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7B" w:rsidRDefault="000A637B" w:rsidP="0020460F">
      <w:pPr>
        <w:autoSpaceDE w:val="0"/>
        <w:autoSpaceDN w:val="0"/>
        <w:rPr>
          <w:bCs/>
          <w:sz w:val="26"/>
          <w:szCs w:val="26"/>
        </w:rPr>
      </w:pPr>
    </w:p>
    <w:p w:rsidR="00E724C0" w:rsidRPr="000A637B" w:rsidRDefault="00E724C0" w:rsidP="0020460F">
      <w:pPr>
        <w:autoSpaceDE w:val="0"/>
        <w:autoSpaceDN w:val="0"/>
        <w:rPr>
          <w:bCs/>
          <w:sz w:val="26"/>
          <w:szCs w:val="26"/>
        </w:rPr>
      </w:pPr>
    </w:p>
    <w:p w:rsidR="0020460F" w:rsidRDefault="0020460F" w:rsidP="000A637B">
      <w:pPr>
        <w:autoSpaceDE w:val="0"/>
        <w:autoSpaceDN w:val="0"/>
        <w:jc w:val="center"/>
        <w:rPr>
          <w:bCs/>
          <w:sz w:val="26"/>
          <w:szCs w:val="26"/>
        </w:rPr>
      </w:pPr>
      <w:r>
        <w:rPr>
          <w:bCs/>
          <w:sz w:val="26"/>
          <w:szCs w:val="26"/>
        </w:rPr>
        <w:t>Отчет</w:t>
      </w:r>
      <w:r w:rsidR="000A637B" w:rsidRPr="000A637B">
        <w:rPr>
          <w:bCs/>
          <w:sz w:val="26"/>
          <w:szCs w:val="26"/>
        </w:rPr>
        <w:t xml:space="preserve"> </w:t>
      </w:r>
    </w:p>
    <w:p w:rsidR="000A637B" w:rsidRPr="000A637B" w:rsidRDefault="000A637B" w:rsidP="000A637B">
      <w:pPr>
        <w:autoSpaceDE w:val="0"/>
        <w:autoSpaceDN w:val="0"/>
        <w:jc w:val="center"/>
        <w:rPr>
          <w:bCs/>
          <w:sz w:val="26"/>
          <w:szCs w:val="26"/>
        </w:rPr>
      </w:pPr>
      <w:r w:rsidRPr="000A637B">
        <w:rPr>
          <w:bCs/>
          <w:sz w:val="26"/>
          <w:szCs w:val="26"/>
        </w:rPr>
        <w:t xml:space="preserve">об оценке фактического воздействия </w:t>
      </w:r>
    </w:p>
    <w:p w:rsidR="000A637B" w:rsidRPr="000A637B" w:rsidRDefault="000A637B" w:rsidP="000A637B">
      <w:pPr>
        <w:autoSpaceDE w:val="0"/>
        <w:autoSpaceDN w:val="0"/>
        <w:jc w:val="center"/>
        <w:rPr>
          <w:bCs/>
          <w:sz w:val="26"/>
          <w:szCs w:val="26"/>
        </w:rPr>
      </w:pPr>
      <w:r w:rsidRPr="000A637B">
        <w:rPr>
          <w:bCs/>
          <w:sz w:val="26"/>
          <w:szCs w:val="26"/>
        </w:rPr>
        <w:t>муниципальн</w:t>
      </w:r>
      <w:r w:rsidR="006F2204">
        <w:rPr>
          <w:bCs/>
          <w:sz w:val="26"/>
          <w:szCs w:val="26"/>
        </w:rPr>
        <w:t>ого нормативного правового акта</w:t>
      </w:r>
    </w:p>
    <w:p w:rsidR="000A637B" w:rsidRPr="000A637B" w:rsidRDefault="000A637B" w:rsidP="000A637B">
      <w:pPr>
        <w:autoSpaceDE w:val="0"/>
        <w:autoSpaceDN w:val="0"/>
        <w:jc w:val="center"/>
        <w:rPr>
          <w:bCs/>
          <w:sz w:val="26"/>
          <w:szCs w:val="26"/>
        </w:rPr>
      </w:pPr>
    </w:p>
    <w:p w:rsidR="000A637B" w:rsidRPr="000A637B" w:rsidRDefault="000A637B" w:rsidP="000A637B">
      <w:pPr>
        <w:autoSpaceDE w:val="0"/>
        <w:autoSpaceDN w:val="0"/>
        <w:spacing w:after="240"/>
        <w:ind w:left="567"/>
        <w:rPr>
          <w:bCs/>
          <w:sz w:val="26"/>
          <w:szCs w:val="26"/>
        </w:rPr>
      </w:pPr>
      <w:r w:rsidRPr="000A637B">
        <w:rPr>
          <w:bCs/>
          <w:sz w:val="26"/>
          <w:szCs w:val="26"/>
        </w:rPr>
        <w:t>1. Общая информация</w:t>
      </w:r>
    </w:p>
    <w:p w:rsidR="000A637B" w:rsidRPr="000A637B" w:rsidRDefault="000A637B" w:rsidP="000A637B">
      <w:pPr>
        <w:autoSpaceDE w:val="0"/>
        <w:autoSpaceDN w:val="0"/>
        <w:jc w:val="both"/>
        <w:rPr>
          <w:sz w:val="26"/>
          <w:szCs w:val="26"/>
        </w:rPr>
      </w:pPr>
      <w:r w:rsidRPr="000A637B">
        <w:rPr>
          <w:sz w:val="26"/>
          <w:szCs w:val="26"/>
        </w:rPr>
        <w:t>1.1. Орган, осуществляющий оценку фактического воздействия муниципальных нормативных правовых актов:</w:t>
      </w:r>
    </w:p>
    <w:p w:rsidR="000A637B" w:rsidRPr="000A637B" w:rsidRDefault="00C161D5" w:rsidP="00C161D5">
      <w:pPr>
        <w:autoSpaceDE w:val="0"/>
        <w:autoSpaceDN w:val="0"/>
        <w:ind w:firstLine="708"/>
        <w:rPr>
          <w:sz w:val="26"/>
          <w:szCs w:val="26"/>
        </w:rPr>
      </w:pPr>
      <w:r>
        <w:rPr>
          <w:sz w:val="26"/>
          <w:szCs w:val="26"/>
        </w:rPr>
        <w:t>Отдел социально-трудовых отношений администрации Нефтеюганского района (ОСТО АНР)</w:t>
      </w:r>
      <w:r w:rsidR="00E6783C">
        <w:rPr>
          <w:sz w:val="26"/>
          <w:szCs w:val="26"/>
        </w:rPr>
        <w:t>.</w:t>
      </w:r>
      <w:r>
        <w:rPr>
          <w:sz w:val="26"/>
          <w:szCs w:val="26"/>
        </w:rPr>
        <w:t xml:space="preserve"> </w:t>
      </w:r>
    </w:p>
    <w:p w:rsidR="000A637B" w:rsidRPr="000A637B" w:rsidRDefault="000A637B" w:rsidP="000A637B">
      <w:pPr>
        <w:pBdr>
          <w:top w:val="single" w:sz="4" w:space="1" w:color="auto"/>
        </w:pBdr>
        <w:autoSpaceDE w:val="0"/>
        <w:autoSpaceDN w:val="0"/>
        <w:spacing w:after="240"/>
        <w:jc w:val="center"/>
        <w:rPr>
          <w:sz w:val="26"/>
          <w:szCs w:val="26"/>
        </w:rPr>
      </w:pPr>
      <w:r w:rsidRPr="000A637B">
        <w:rPr>
          <w:sz w:val="26"/>
          <w:szCs w:val="26"/>
        </w:rPr>
        <w:t>полное и краткое наименования</w:t>
      </w:r>
    </w:p>
    <w:p w:rsidR="000A637B" w:rsidRPr="000A637B" w:rsidRDefault="000A637B" w:rsidP="000A637B">
      <w:pPr>
        <w:autoSpaceDE w:val="0"/>
        <w:autoSpaceDN w:val="0"/>
        <w:jc w:val="both"/>
        <w:rPr>
          <w:sz w:val="26"/>
          <w:szCs w:val="26"/>
        </w:rPr>
      </w:pPr>
      <w:r w:rsidRPr="000A637B">
        <w:rPr>
          <w:sz w:val="26"/>
          <w:szCs w:val="26"/>
        </w:rPr>
        <w:t xml:space="preserve">1.2. Вид и наименование муниципального нормативного правового акта, реквизиты </w:t>
      </w:r>
      <w:r w:rsidR="009D255B">
        <w:rPr>
          <w:sz w:val="26"/>
          <w:szCs w:val="26"/>
        </w:rPr>
        <w:br/>
      </w:r>
      <w:r w:rsidRPr="000A637B">
        <w:rPr>
          <w:sz w:val="26"/>
          <w:szCs w:val="26"/>
        </w:rPr>
        <w:t>и источники его официального опубликования:</w:t>
      </w:r>
    </w:p>
    <w:p w:rsidR="000A637B" w:rsidRPr="000A637B" w:rsidRDefault="003D144A" w:rsidP="003D144A">
      <w:pPr>
        <w:autoSpaceDE w:val="0"/>
        <w:autoSpaceDN w:val="0"/>
        <w:ind w:firstLine="708"/>
        <w:jc w:val="both"/>
        <w:rPr>
          <w:sz w:val="26"/>
          <w:szCs w:val="26"/>
        </w:rPr>
      </w:pPr>
      <w:r>
        <w:rPr>
          <w:sz w:val="26"/>
          <w:szCs w:val="26"/>
        </w:rPr>
        <w:t>Постановление администрации Нефтеюганского района от 16.04.2012 № 1081-па «О системе управления охраной труда в муниципальном образовании Нефтеюганский район»</w:t>
      </w:r>
      <w:r w:rsidR="00E6783C">
        <w:rPr>
          <w:sz w:val="26"/>
          <w:szCs w:val="26"/>
        </w:rPr>
        <w:t>.</w:t>
      </w:r>
      <w:r>
        <w:rPr>
          <w:sz w:val="26"/>
          <w:szCs w:val="26"/>
        </w:rPr>
        <w:t xml:space="preserve"> </w:t>
      </w:r>
    </w:p>
    <w:p w:rsidR="000A637B" w:rsidRPr="000A637B" w:rsidRDefault="000A637B" w:rsidP="000A637B">
      <w:pPr>
        <w:pBdr>
          <w:top w:val="single" w:sz="4" w:space="1" w:color="auto"/>
        </w:pBdr>
        <w:autoSpaceDE w:val="0"/>
        <w:autoSpaceDN w:val="0"/>
        <w:spacing w:after="24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jc w:val="both"/>
        <w:rPr>
          <w:sz w:val="26"/>
          <w:szCs w:val="26"/>
        </w:rPr>
      </w:pPr>
      <w:r w:rsidRPr="000A637B">
        <w:rPr>
          <w:sz w:val="26"/>
          <w:szCs w:val="26"/>
        </w:rPr>
        <w:t>1.3. Сведения о вносившихся в муниципальный нормативный правовой акт изменениях:</w:t>
      </w:r>
    </w:p>
    <w:p w:rsidR="000A637B" w:rsidRPr="000A637B" w:rsidRDefault="003D144A" w:rsidP="00B31411">
      <w:pPr>
        <w:autoSpaceDE w:val="0"/>
        <w:autoSpaceDN w:val="0"/>
        <w:ind w:firstLine="708"/>
        <w:jc w:val="both"/>
        <w:rPr>
          <w:sz w:val="26"/>
          <w:szCs w:val="26"/>
        </w:rPr>
      </w:pPr>
      <w:r>
        <w:rPr>
          <w:sz w:val="26"/>
          <w:szCs w:val="26"/>
        </w:rPr>
        <w:t>Постановление администрации Нефтеюганского района от 15.02.2017 № 218-па-нпа «О внесении изменений в постановление администрации Нефтеюганского района от 16.04.2012 № 1081-па»</w:t>
      </w:r>
      <w:r w:rsidR="00E6783C">
        <w:rPr>
          <w:sz w:val="26"/>
          <w:szCs w:val="26"/>
        </w:rPr>
        <w:t>.</w:t>
      </w:r>
    </w:p>
    <w:p w:rsidR="000A637B" w:rsidRPr="000A637B" w:rsidRDefault="000A637B" w:rsidP="000A637B">
      <w:pPr>
        <w:pBdr>
          <w:top w:val="single" w:sz="4" w:space="1" w:color="auto"/>
        </w:pBdr>
        <w:autoSpaceDE w:val="0"/>
        <w:autoSpaceDN w:val="0"/>
        <w:spacing w:after="24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jc w:val="both"/>
        <w:rPr>
          <w:sz w:val="26"/>
          <w:szCs w:val="26"/>
        </w:rPr>
      </w:pPr>
      <w:r w:rsidRPr="000A637B">
        <w:rPr>
          <w:sz w:val="26"/>
          <w:szCs w:val="26"/>
        </w:rPr>
        <w:t xml:space="preserve">1.4. Дата вступления в силу муниципального нормативного правового акта и (или) </w:t>
      </w:r>
      <w:r w:rsidR="009D255B">
        <w:rPr>
          <w:sz w:val="26"/>
          <w:szCs w:val="26"/>
        </w:rPr>
        <w:br/>
      </w:r>
      <w:r w:rsidRPr="000A637B">
        <w:rPr>
          <w:sz w:val="26"/>
          <w:szCs w:val="26"/>
        </w:rPr>
        <w:t>его отдельных положений:</w:t>
      </w:r>
    </w:p>
    <w:p w:rsidR="000A637B" w:rsidRPr="000A637B" w:rsidRDefault="009262DD" w:rsidP="00D45B83">
      <w:pPr>
        <w:autoSpaceDE w:val="0"/>
        <w:autoSpaceDN w:val="0"/>
        <w:ind w:firstLine="708"/>
        <w:jc w:val="both"/>
        <w:rPr>
          <w:sz w:val="26"/>
          <w:szCs w:val="26"/>
        </w:rPr>
      </w:pPr>
      <w:r>
        <w:rPr>
          <w:sz w:val="26"/>
          <w:szCs w:val="26"/>
        </w:rPr>
        <w:t>Постановление вступает в силу п</w:t>
      </w:r>
      <w:r w:rsidR="00D45B83">
        <w:rPr>
          <w:sz w:val="26"/>
          <w:szCs w:val="26"/>
        </w:rPr>
        <w:t>осле официального опубликования</w:t>
      </w:r>
      <w:r w:rsidR="00D45B83" w:rsidRPr="00D45B83">
        <w:rPr>
          <w:sz w:val="26"/>
          <w:szCs w:val="26"/>
        </w:rPr>
        <w:t xml:space="preserve"> и распространяет свое действие на правоотношения, возникшие с 01.01.2012.</w:t>
      </w:r>
      <w:r w:rsidR="00D45B83">
        <w:rPr>
          <w:sz w:val="26"/>
          <w:szCs w:val="26"/>
        </w:rPr>
        <w:t xml:space="preserve"> Изменения, внесенные постановлением администрации Нефтеюганского района от 15.02.2017                   № 218-па-нпа </w:t>
      </w:r>
      <w:r w:rsidR="00D45B83" w:rsidRPr="00D45B83">
        <w:rPr>
          <w:sz w:val="26"/>
          <w:szCs w:val="26"/>
        </w:rPr>
        <w:t>вступа</w:t>
      </w:r>
      <w:r w:rsidR="00D45B83">
        <w:rPr>
          <w:sz w:val="26"/>
          <w:szCs w:val="26"/>
        </w:rPr>
        <w:t>ю</w:t>
      </w:r>
      <w:r w:rsidR="00D45B83" w:rsidRPr="00D45B83">
        <w:rPr>
          <w:sz w:val="26"/>
          <w:szCs w:val="26"/>
        </w:rPr>
        <w:t>т в силу после официального опубликования</w:t>
      </w:r>
      <w:r w:rsidR="00D45B83">
        <w:rPr>
          <w:sz w:val="26"/>
          <w:szCs w:val="26"/>
        </w:rPr>
        <w:t>.</w:t>
      </w:r>
    </w:p>
    <w:p w:rsidR="000A637B" w:rsidRPr="000A637B" w:rsidRDefault="000A637B" w:rsidP="000A637B">
      <w:pPr>
        <w:pBdr>
          <w:top w:val="single" w:sz="4" w:space="1" w:color="auto"/>
        </w:pBdr>
        <w:autoSpaceDE w:val="0"/>
        <w:autoSpaceDN w:val="0"/>
        <w:spacing w:after="24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jc w:val="both"/>
        <w:rPr>
          <w:sz w:val="26"/>
          <w:szCs w:val="26"/>
        </w:rPr>
      </w:pPr>
      <w:r w:rsidRPr="000A637B">
        <w:rPr>
          <w:sz w:val="26"/>
          <w:szCs w:val="26"/>
        </w:rPr>
        <w:t>1.5. Краткое описание содержания правового регулирования:</w:t>
      </w:r>
    </w:p>
    <w:p w:rsidR="000A637B" w:rsidRPr="000A637B" w:rsidRDefault="003D144A" w:rsidP="00C562C8">
      <w:pPr>
        <w:autoSpaceDE w:val="0"/>
        <w:autoSpaceDN w:val="0"/>
        <w:ind w:firstLine="708"/>
        <w:jc w:val="both"/>
        <w:rPr>
          <w:sz w:val="26"/>
          <w:szCs w:val="26"/>
        </w:rPr>
      </w:pPr>
      <w:r>
        <w:rPr>
          <w:sz w:val="26"/>
          <w:szCs w:val="26"/>
        </w:rPr>
        <w:t>Постановление администрации Нефтеюганского района от 15.02.2017 № 218-па-нпа «О внесении изменений в постановление администрации Нефтеюганского р</w:t>
      </w:r>
      <w:r w:rsidR="00D45B83">
        <w:rPr>
          <w:sz w:val="26"/>
          <w:szCs w:val="26"/>
        </w:rPr>
        <w:t>айона от 16.04.2012 № 1081-па» разработано</w:t>
      </w:r>
      <w:r w:rsidR="0054642B" w:rsidRPr="0054642B">
        <w:rPr>
          <w:iCs/>
          <w:sz w:val="26"/>
          <w:szCs w:val="26"/>
        </w:rPr>
        <w:t xml:space="preserve"> </w:t>
      </w:r>
      <w:r w:rsidR="0054642B" w:rsidRPr="0054642B">
        <w:rPr>
          <w:sz w:val="26"/>
          <w:szCs w:val="26"/>
        </w:rPr>
        <w:t xml:space="preserve">в  соответствии с Трудовым кодексом Российской Федерации, Федеральным законом от 28.12.2013 № 426-ФЗ </w:t>
      </w:r>
      <w:r w:rsidR="0054642B">
        <w:rPr>
          <w:sz w:val="26"/>
          <w:szCs w:val="26"/>
        </w:rPr>
        <w:t xml:space="preserve">                                          </w:t>
      </w:r>
      <w:r w:rsidR="0054642B" w:rsidRPr="0054642B">
        <w:rPr>
          <w:sz w:val="26"/>
          <w:szCs w:val="26"/>
        </w:rPr>
        <w:t>«О специальной оценке условий труда», Законом Ханты-Мансийского автономного округа – Югры от 10.02.1998  № 2-оз «Об охране труда в Ханты-Мансийском автономном округе – Югре»,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Постановлением Правительства Ханты-Мансийского автономного округа – Югры от 13.05.2016 № 144-п «О системе управления охраной труда в Ханты-Манси</w:t>
      </w:r>
      <w:r w:rsidR="0054642B">
        <w:rPr>
          <w:sz w:val="26"/>
          <w:szCs w:val="26"/>
        </w:rPr>
        <w:t>йском автономном округе – Югре»,</w:t>
      </w:r>
      <w:r w:rsidR="00D45B83">
        <w:rPr>
          <w:sz w:val="26"/>
          <w:szCs w:val="26"/>
        </w:rPr>
        <w:t xml:space="preserve"> в целях совершенствования управления охраной труда и предупреждения производственного травматизма </w:t>
      </w:r>
      <w:r w:rsidR="00563BBD">
        <w:rPr>
          <w:sz w:val="26"/>
          <w:szCs w:val="26"/>
        </w:rPr>
        <w:t xml:space="preserve"> и профессиональной заболеваемости </w:t>
      </w:r>
      <w:r w:rsidR="00D45B83">
        <w:rPr>
          <w:sz w:val="26"/>
          <w:szCs w:val="26"/>
        </w:rPr>
        <w:t xml:space="preserve">на территории Нефтеюганского района. </w:t>
      </w:r>
    </w:p>
    <w:p w:rsidR="000A637B" w:rsidRPr="000A637B" w:rsidRDefault="000A637B" w:rsidP="00453801">
      <w:pPr>
        <w:pBdr>
          <w:top w:val="single" w:sz="4" w:space="1" w:color="auto"/>
        </w:pBdr>
        <w:autoSpaceDE w:val="0"/>
        <w:autoSpaceDN w:val="0"/>
        <w:spacing w:after="240"/>
        <w:jc w:val="center"/>
        <w:rPr>
          <w:sz w:val="26"/>
          <w:szCs w:val="26"/>
        </w:rPr>
      </w:pPr>
      <w:r w:rsidRPr="000A637B">
        <w:rPr>
          <w:sz w:val="26"/>
          <w:szCs w:val="26"/>
        </w:rPr>
        <w:lastRenderedPageBreak/>
        <w:t>место для текстового описания</w:t>
      </w:r>
    </w:p>
    <w:p w:rsidR="000A637B" w:rsidRPr="000A637B" w:rsidRDefault="000A637B" w:rsidP="000A637B">
      <w:pPr>
        <w:autoSpaceDE w:val="0"/>
        <w:autoSpaceDN w:val="0"/>
        <w:jc w:val="both"/>
        <w:rPr>
          <w:sz w:val="26"/>
          <w:szCs w:val="26"/>
        </w:rPr>
      </w:pPr>
      <w:r w:rsidRPr="000A637B">
        <w:rPr>
          <w:sz w:val="26"/>
          <w:szCs w:val="26"/>
        </w:rPr>
        <w:t>1.6. Сведения о результатах ОРВ:</w:t>
      </w:r>
    </w:p>
    <w:p w:rsidR="000A637B" w:rsidRPr="000A637B" w:rsidRDefault="000A637B" w:rsidP="00B31411">
      <w:pPr>
        <w:autoSpaceDE w:val="0"/>
        <w:autoSpaceDN w:val="0"/>
        <w:ind w:firstLine="709"/>
        <w:jc w:val="both"/>
        <w:rPr>
          <w:sz w:val="26"/>
          <w:szCs w:val="26"/>
        </w:rPr>
      </w:pPr>
      <w:r w:rsidRPr="000A637B">
        <w:rPr>
          <w:sz w:val="26"/>
          <w:szCs w:val="26"/>
        </w:rPr>
        <w:t>Дата проведения публичных консультаций по проекту муниципального нормативного правового акта, в отноше</w:t>
      </w:r>
      <w:r w:rsidR="00D45B83">
        <w:rPr>
          <w:sz w:val="26"/>
          <w:szCs w:val="26"/>
        </w:rPr>
        <w:t xml:space="preserve">нии которого проведена ОРВ: </w:t>
      </w:r>
      <w:r w:rsidR="00E11F4B">
        <w:rPr>
          <w:sz w:val="26"/>
          <w:szCs w:val="26"/>
        </w:rPr>
        <w:t>«</w:t>
      </w:r>
      <w:r w:rsidR="00D45B83">
        <w:rPr>
          <w:sz w:val="26"/>
          <w:szCs w:val="26"/>
        </w:rPr>
        <w:t>01</w:t>
      </w:r>
      <w:r w:rsidR="00E11F4B">
        <w:rPr>
          <w:sz w:val="26"/>
          <w:szCs w:val="26"/>
        </w:rPr>
        <w:t>»</w:t>
      </w:r>
      <w:r w:rsidR="00453801">
        <w:rPr>
          <w:sz w:val="26"/>
          <w:szCs w:val="26"/>
        </w:rPr>
        <w:t xml:space="preserve"> декабря 2016</w:t>
      </w:r>
      <w:r w:rsidR="00D45B83">
        <w:rPr>
          <w:sz w:val="26"/>
          <w:szCs w:val="26"/>
        </w:rPr>
        <w:t xml:space="preserve"> по </w:t>
      </w:r>
      <w:r w:rsidR="00E11F4B">
        <w:rPr>
          <w:sz w:val="26"/>
          <w:szCs w:val="26"/>
        </w:rPr>
        <w:t>«</w:t>
      </w:r>
      <w:r w:rsidR="00D45B83">
        <w:rPr>
          <w:sz w:val="26"/>
          <w:szCs w:val="26"/>
        </w:rPr>
        <w:t>21</w:t>
      </w:r>
      <w:r w:rsidR="00E11F4B">
        <w:rPr>
          <w:sz w:val="26"/>
          <w:szCs w:val="26"/>
        </w:rPr>
        <w:t>»</w:t>
      </w:r>
      <w:r w:rsidR="00D45B83">
        <w:rPr>
          <w:sz w:val="26"/>
          <w:szCs w:val="26"/>
        </w:rPr>
        <w:t xml:space="preserve"> декабря 2016 года. </w:t>
      </w:r>
    </w:p>
    <w:p w:rsidR="000A637B" w:rsidRPr="000A637B" w:rsidRDefault="000A637B" w:rsidP="00B31411">
      <w:pPr>
        <w:autoSpaceDE w:val="0"/>
        <w:autoSpaceDN w:val="0"/>
        <w:ind w:firstLine="709"/>
        <w:jc w:val="both"/>
        <w:rPr>
          <w:sz w:val="26"/>
          <w:szCs w:val="26"/>
        </w:rPr>
      </w:pPr>
      <w:r w:rsidRPr="000A637B">
        <w:rPr>
          <w:sz w:val="26"/>
          <w:szCs w:val="26"/>
        </w:rPr>
        <w:t>Заключение уполномоченного о</w:t>
      </w:r>
      <w:r w:rsidR="00D45B83">
        <w:rPr>
          <w:sz w:val="26"/>
          <w:szCs w:val="26"/>
        </w:rPr>
        <w:t>ргана об ОРВ (дата и номер): 10</w:t>
      </w:r>
      <w:r w:rsidR="00E11F4B">
        <w:rPr>
          <w:sz w:val="26"/>
          <w:szCs w:val="26"/>
        </w:rPr>
        <w:t>.01.</w:t>
      </w:r>
      <w:r w:rsidR="00453801">
        <w:rPr>
          <w:sz w:val="26"/>
          <w:szCs w:val="26"/>
        </w:rPr>
        <w:t>2017</w:t>
      </w:r>
      <w:r w:rsidR="00D45B83">
        <w:rPr>
          <w:sz w:val="26"/>
          <w:szCs w:val="26"/>
        </w:rPr>
        <w:t xml:space="preserve"> </w:t>
      </w:r>
      <w:r w:rsidR="009D255B">
        <w:rPr>
          <w:sz w:val="26"/>
          <w:szCs w:val="26"/>
        </w:rPr>
        <w:br/>
      </w:r>
      <w:r w:rsidR="009262DD">
        <w:rPr>
          <w:sz w:val="26"/>
          <w:szCs w:val="26"/>
        </w:rPr>
        <w:t>№ 24</w:t>
      </w:r>
      <w:r w:rsidR="00453801">
        <w:rPr>
          <w:sz w:val="26"/>
          <w:szCs w:val="26"/>
        </w:rPr>
        <w:t>-Исх-12</w:t>
      </w:r>
      <w:r w:rsidRPr="000A637B">
        <w:rPr>
          <w:sz w:val="26"/>
          <w:szCs w:val="26"/>
        </w:rPr>
        <w:t>.</w:t>
      </w:r>
    </w:p>
    <w:p w:rsidR="000A637B" w:rsidRPr="000A637B" w:rsidRDefault="000A637B" w:rsidP="00B31411">
      <w:pPr>
        <w:autoSpaceDE w:val="0"/>
        <w:autoSpaceDN w:val="0"/>
        <w:ind w:firstLine="709"/>
        <w:jc w:val="both"/>
        <w:rPr>
          <w:sz w:val="26"/>
          <w:szCs w:val="26"/>
        </w:rPr>
      </w:pPr>
    </w:p>
    <w:p w:rsidR="000A637B" w:rsidRPr="000A637B" w:rsidRDefault="000A637B" w:rsidP="000A637B">
      <w:pPr>
        <w:autoSpaceDE w:val="0"/>
        <w:autoSpaceDN w:val="0"/>
        <w:jc w:val="both"/>
        <w:rPr>
          <w:sz w:val="26"/>
          <w:szCs w:val="26"/>
        </w:rPr>
      </w:pPr>
      <w:r w:rsidRPr="000A637B">
        <w:rPr>
          <w:sz w:val="26"/>
          <w:szCs w:val="26"/>
        </w:rPr>
        <w:t>1.7. Дата размещения отчета об оценке фактического воздействия муниципального нормативного правового акта для проведения публичных</w:t>
      </w:r>
      <w:r w:rsidR="00E11F4B">
        <w:rPr>
          <w:sz w:val="26"/>
          <w:szCs w:val="26"/>
        </w:rPr>
        <w:t xml:space="preserve"> консультаций: «</w:t>
      </w:r>
      <w:r w:rsidR="00F1174F">
        <w:rPr>
          <w:sz w:val="26"/>
          <w:szCs w:val="26"/>
        </w:rPr>
        <w:t>05</w:t>
      </w:r>
      <w:r w:rsidR="00E11F4B">
        <w:rPr>
          <w:sz w:val="26"/>
          <w:szCs w:val="26"/>
        </w:rPr>
        <w:t>»</w:t>
      </w:r>
      <w:r w:rsidR="0027533E">
        <w:rPr>
          <w:sz w:val="26"/>
          <w:szCs w:val="26"/>
        </w:rPr>
        <w:t xml:space="preserve"> </w:t>
      </w:r>
      <w:r w:rsidR="00F1174F">
        <w:rPr>
          <w:sz w:val="26"/>
          <w:szCs w:val="26"/>
        </w:rPr>
        <w:t xml:space="preserve">июля </w:t>
      </w:r>
      <w:r w:rsidR="00E11F4B">
        <w:rPr>
          <w:sz w:val="26"/>
          <w:szCs w:val="26"/>
        </w:rPr>
        <w:t>2019</w:t>
      </w:r>
      <w:r w:rsidR="0027533E">
        <w:rPr>
          <w:sz w:val="26"/>
          <w:szCs w:val="26"/>
        </w:rPr>
        <w:t xml:space="preserve"> года</w:t>
      </w:r>
      <w:r w:rsidRPr="000A637B">
        <w:rPr>
          <w:sz w:val="26"/>
          <w:szCs w:val="26"/>
        </w:rPr>
        <w:t xml:space="preserve"> и срок, в течение которого принимались предложения в связи </w:t>
      </w:r>
      <w:r w:rsidR="009D255B">
        <w:rPr>
          <w:sz w:val="26"/>
          <w:szCs w:val="26"/>
        </w:rPr>
        <w:br/>
      </w:r>
      <w:r w:rsidR="000C545D">
        <w:rPr>
          <w:sz w:val="26"/>
          <w:szCs w:val="26"/>
        </w:rPr>
        <w:t xml:space="preserve">с его </w:t>
      </w:r>
      <w:r w:rsidR="00D45B83">
        <w:rPr>
          <w:sz w:val="26"/>
          <w:szCs w:val="26"/>
        </w:rPr>
        <w:t xml:space="preserve">размещением: начало: </w:t>
      </w:r>
      <w:r w:rsidR="00E11F4B">
        <w:rPr>
          <w:sz w:val="26"/>
          <w:szCs w:val="26"/>
        </w:rPr>
        <w:t>«0</w:t>
      </w:r>
      <w:r w:rsidR="00D45B83">
        <w:rPr>
          <w:sz w:val="26"/>
          <w:szCs w:val="26"/>
        </w:rPr>
        <w:t>5</w:t>
      </w:r>
      <w:r w:rsidR="00E11F4B">
        <w:rPr>
          <w:sz w:val="26"/>
          <w:szCs w:val="26"/>
        </w:rPr>
        <w:t>»</w:t>
      </w:r>
      <w:r w:rsidR="003D144A">
        <w:rPr>
          <w:sz w:val="26"/>
          <w:szCs w:val="26"/>
        </w:rPr>
        <w:t xml:space="preserve"> июля 2019 </w:t>
      </w:r>
      <w:r w:rsidRPr="000A637B">
        <w:rPr>
          <w:sz w:val="26"/>
          <w:szCs w:val="26"/>
        </w:rPr>
        <w:t>г</w:t>
      </w:r>
      <w:r w:rsidR="00D45B83">
        <w:rPr>
          <w:sz w:val="26"/>
          <w:szCs w:val="26"/>
        </w:rPr>
        <w:t xml:space="preserve">ода; окончание: </w:t>
      </w:r>
      <w:r w:rsidR="00E11F4B">
        <w:rPr>
          <w:sz w:val="26"/>
          <w:szCs w:val="26"/>
        </w:rPr>
        <w:t>«0</w:t>
      </w:r>
      <w:r w:rsidR="003D144A">
        <w:rPr>
          <w:sz w:val="26"/>
          <w:szCs w:val="26"/>
        </w:rPr>
        <w:t>2</w:t>
      </w:r>
      <w:r w:rsidR="00E11F4B">
        <w:rPr>
          <w:sz w:val="26"/>
          <w:szCs w:val="26"/>
        </w:rPr>
        <w:t>»</w:t>
      </w:r>
      <w:r w:rsidR="00D45B83">
        <w:rPr>
          <w:sz w:val="26"/>
          <w:szCs w:val="26"/>
        </w:rPr>
        <w:t xml:space="preserve"> </w:t>
      </w:r>
      <w:r w:rsidR="003D144A">
        <w:rPr>
          <w:sz w:val="26"/>
          <w:szCs w:val="26"/>
        </w:rPr>
        <w:t xml:space="preserve">августа 2019 </w:t>
      </w:r>
      <w:r w:rsidR="00D45B83">
        <w:rPr>
          <w:sz w:val="26"/>
          <w:szCs w:val="26"/>
        </w:rPr>
        <w:t>года</w:t>
      </w:r>
      <w:r w:rsidR="00B31411">
        <w:rPr>
          <w:sz w:val="26"/>
          <w:szCs w:val="26"/>
        </w:rPr>
        <w:t>.</w:t>
      </w:r>
    </w:p>
    <w:p w:rsidR="000A637B" w:rsidRPr="000A637B" w:rsidRDefault="000A637B" w:rsidP="000A637B">
      <w:pPr>
        <w:tabs>
          <w:tab w:val="center" w:pos="8505"/>
          <w:tab w:val="right" w:pos="9923"/>
        </w:tabs>
        <w:autoSpaceDE w:val="0"/>
        <w:autoSpaceDN w:val="0"/>
        <w:spacing w:before="120"/>
        <w:jc w:val="both"/>
        <w:rPr>
          <w:sz w:val="26"/>
          <w:szCs w:val="26"/>
        </w:rPr>
      </w:pPr>
      <w:r w:rsidRPr="000A637B">
        <w:rPr>
          <w:sz w:val="26"/>
          <w:szCs w:val="26"/>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0A637B" w:rsidRPr="000A637B" w:rsidRDefault="000A637B" w:rsidP="000A637B">
      <w:pPr>
        <w:tabs>
          <w:tab w:val="center" w:pos="8505"/>
          <w:tab w:val="right" w:pos="9923"/>
        </w:tabs>
        <w:autoSpaceDE w:val="0"/>
        <w:autoSpaceDN w:val="0"/>
        <w:spacing w:before="120"/>
        <w:jc w:val="both"/>
        <w:rPr>
          <w:sz w:val="26"/>
          <w:szCs w:val="26"/>
        </w:rPr>
      </w:pPr>
      <w:r w:rsidRPr="000A637B">
        <w:rPr>
          <w:sz w:val="26"/>
          <w:szCs w:val="26"/>
        </w:rPr>
        <w:t>Вс</w:t>
      </w:r>
      <w:r w:rsidR="00E11F4B">
        <w:rPr>
          <w:sz w:val="26"/>
          <w:szCs w:val="26"/>
        </w:rPr>
        <w:t xml:space="preserve">его замечаний и предложений: </w:t>
      </w:r>
      <w:r w:rsidR="00E11F4B" w:rsidRPr="00E11F4B">
        <w:rPr>
          <w:sz w:val="26"/>
          <w:szCs w:val="26"/>
          <w:u w:val="single"/>
        </w:rPr>
        <w:t>не поступило</w:t>
      </w:r>
      <w:r w:rsidRPr="000A637B">
        <w:rPr>
          <w:sz w:val="26"/>
          <w:szCs w:val="26"/>
        </w:rPr>
        <w:t>, из них:</w:t>
      </w:r>
    </w:p>
    <w:p w:rsidR="000A637B" w:rsidRPr="000A637B" w:rsidRDefault="00E2074B" w:rsidP="000A637B">
      <w:pPr>
        <w:tabs>
          <w:tab w:val="center" w:pos="8505"/>
          <w:tab w:val="right" w:pos="9923"/>
        </w:tabs>
        <w:autoSpaceDE w:val="0"/>
        <w:autoSpaceDN w:val="0"/>
        <w:jc w:val="both"/>
        <w:rPr>
          <w:sz w:val="26"/>
          <w:szCs w:val="26"/>
        </w:rPr>
      </w:pPr>
      <w:r>
        <w:rPr>
          <w:sz w:val="26"/>
          <w:szCs w:val="26"/>
        </w:rPr>
        <w:t xml:space="preserve">учтено </w:t>
      </w:r>
      <w:proofErr w:type="gramStart"/>
      <w:r>
        <w:rPr>
          <w:sz w:val="26"/>
          <w:szCs w:val="26"/>
        </w:rPr>
        <w:t>полностью:_</w:t>
      </w:r>
      <w:proofErr w:type="gramEnd"/>
      <w:r>
        <w:rPr>
          <w:sz w:val="26"/>
          <w:szCs w:val="26"/>
        </w:rPr>
        <w:t>_</w:t>
      </w:r>
      <w:r w:rsidRPr="00F1174F">
        <w:rPr>
          <w:sz w:val="26"/>
          <w:szCs w:val="26"/>
          <w:u w:val="single"/>
        </w:rPr>
        <w:t>0</w:t>
      </w:r>
      <w:r>
        <w:rPr>
          <w:sz w:val="26"/>
          <w:szCs w:val="26"/>
        </w:rPr>
        <w:t>__, учтено частично: __</w:t>
      </w:r>
      <w:r w:rsidRPr="00F1174F">
        <w:rPr>
          <w:sz w:val="26"/>
          <w:szCs w:val="26"/>
          <w:u w:val="single"/>
        </w:rPr>
        <w:t>0</w:t>
      </w:r>
      <w:r>
        <w:rPr>
          <w:sz w:val="26"/>
          <w:szCs w:val="26"/>
        </w:rPr>
        <w:t>__, не учтено  __</w:t>
      </w:r>
      <w:r w:rsidRPr="00F1174F">
        <w:rPr>
          <w:sz w:val="26"/>
          <w:szCs w:val="26"/>
          <w:u w:val="single"/>
        </w:rPr>
        <w:t>0</w:t>
      </w:r>
      <w:r>
        <w:rPr>
          <w:sz w:val="26"/>
          <w:szCs w:val="26"/>
        </w:rPr>
        <w:t>__</w:t>
      </w:r>
      <w:r w:rsidR="000A637B" w:rsidRPr="000A637B">
        <w:rPr>
          <w:sz w:val="26"/>
          <w:szCs w:val="26"/>
        </w:rPr>
        <w:t>.</w:t>
      </w:r>
    </w:p>
    <w:p w:rsidR="000A637B" w:rsidRPr="000A637B" w:rsidRDefault="000A637B" w:rsidP="000A637B">
      <w:pPr>
        <w:tabs>
          <w:tab w:val="center" w:pos="8505"/>
          <w:tab w:val="right" w:pos="9923"/>
        </w:tabs>
        <w:autoSpaceDE w:val="0"/>
        <w:autoSpaceDN w:val="0"/>
        <w:jc w:val="both"/>
        <w:rPr>
          <w:sz w:val="26"/>
          <w:szCs w:val="26"/>
        </w:rPr>
      </w:pPr>
    </w:p>
    <w:p w:rsidR="000A637B" w:rsidRPr="000A637B" w:rsidRDefault="000A637B" w:rsidP="000A637B">
      <w:pPr>
        <w:autoSpaceDE w:val="0"/>
        <w:autoSpaceDN w:val="0"/>
        <w:spacing w:before="240"/>
        <w:jc w:val="both"/>
        <w:rPr>
          <w:sz w:val="26"/>
          <w:szCs w:val="26"/>
        </w:rPr>
      </w:pPr>
      <w:r w:rsidRPr="000A637B">
        <w:rPr>
          <w:sz w:val="26"/>
          <w:szCs w:val="26"/>
        </w:rPr>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w:t>
      </w:r>
      <w:r w:rsidR="00694D35">
        <w:rPr>
          <w:sz w:val="26"/>
          <w:szCs w:val="26"/>
        </w:rPr>
        <w:t>1</w:t>
      </w:r>
      <w:r w:rsidR="00F86241">
        <w:rPr>
          <w:sz w:val="26"/>
          <w:szCs w:val="26"/>
        </w:rPr>
        <w:t>5</w:t>
      </w:r>
      <w:r w:rsidRPr="000A637B">
        <w:rPr>
          <w:sz w:val="26"/>
          <w:szCs w:val="26"/>
        </w:rPr>
        <w:t>»</w:t>
      </w:r>
      <w:r w:rsidR="00694D35">
        <w:rPr>
          <w:sz w:val="26"/>
          <w:szCs w:val="26"/>
        </w:rPr>
        <w:t xml:space="preserve"> августа </w:t>
      </w:r>
      <w:r w:rsidRPr="000A637B">
        <w:rPr>
          <w:sz w:val="26"/>
          <w:szCs w:val="26"/>
        </w:rPr>
        <w:t>201</w:t>
      </w:r>
      <w:r w:rsidR="00E2074B">
        <w:rPr>
          <w:sz w:val="26"/>
          <w:szCs w:val="26"/>
        </w:rPr>
        <w:t>9</w:t>
      </w:r>
      <w:r w:rsidR="00694D35">
        <w:rPr>
          <w:sz w:val="26"/>
          <w:szCs w:val="26"/>
        </w:rPr>
        <w:t xml:space="preserve"> года.</w:t>
      </w:r>
    </w:p>
    <w:p w:rsidR="000A637B" w:rsidRPr="000A637B" w:rsidRDefault="000A637B" w:rsidP="000A637B">
      <w:pPr>
        <w:autoSpaceDE w:val="0"/>
        <w:autoSpaceDN w:val="0"/>
        <w:spacing w:before="240"/>
        <w:jc w:val="both"/>
        <w:rPr>
          <w:sz w:val="26"/>
          <w:szCs w:val="26"/>
        </w:rPr>
      </w:pPr>
    </w:p>
    <w:p w:rsidR="000A637B" w:rsidRPr="000A637B" w:rsidRDefault="000A637B" w:rsidP="000A637B">
      <w:pPr>
        <w:autoSpaceDE w:val="0"/>
        <w:autoSpaceDN w:val="0"/>
        <w:jc w:val="both"/>
        <w:rPr>
          <w:sz w:val="26"/>
          <w:szCs w:val="26"/>
        </w:rPr>
      </w:pPr>
      <w:r w:rsidRPr="000A637B">
        <w:rPr>
          <w:sz w:val="26"/>
          <w:szCs w:val="26"/>
        </w:rPr>
        <w:t>1.10. Контактная информация исполнителя в органе, осуществляющем оценку фактического воздействия муниципальных нормативных правовых актов:</w:t>
      </w:r>
    </w:p>
    <w:p w:rsidR="000A637B" w:rsidRPr="000A637B" w:rsidRDefault="000A637B" w:rsidP="000A637B">
      <w:pPr>
        <w:autoSpaceDE w:val="0"/>
        <w:autoSpaceDN w:val="0"/>
        <w:spacing w:before="120"/>
        <w:rPr>
          <w:sz w:val="26"/>
          <w:szCs w:val="26"/>
        </w:rPr>
      </w:pPr>
      <w:r w:rsidRPr="000A637B">
        <w:rPr>
          <w:sz w:val="26"/>
          <w:szCs w:val="26"/>
        </w:rPr>
        <w:t xml:space="preserve">Ф.И.О.: </w:t>
      </w:r>
      <w:r w:rsidR="003D144A">
        <w:rPr>
          <w:sz w:val="26"/>
          <w:szCs w:val="26"/>
        </w:rPr>
        <w:t xml:space="preserve">Кытманова Дина Михайловна </w:t>
      </w:r>
    </w:p>
    <w:p w:rsidR="000A637B" w:rsidRDefault="000A637B" w:rsidP="00147413">
      <w:pPr>
        <w:autoSpaceDE w:val="0"/>
        <w:autoSpaceDN w:val="0"/>
        <w:jc w:val="both"/>
        <w:rPr>
          <w:sz w:val="26"/>
          <w:szCs w:val="26"/>
        </w:rPr>
      </w:pPr>
      <w:r w:rsidRPr="000A637B">
        <w:rPr>
          <w:sz w:val="26"/>
          <w:szCs w:val="26"/>
        </w:rPr>
        <w:t>Должность:</w:t>
      </w:r>
      <w:r w:rsidR="00E6783C">
        <w:rPr>
          <w:sz w:val="26"/>
          <w:szCs w:val="26"/>
        </w:rPr>
        <w:t xml:space="preserve"> специалист-эксперт</w:t>
      </w:r>
      <w:r w:rsidR="00147413">
        <w:rPr>
          <w:sz w:val="26"/>
          <w:szCs w:val="26"/>
        </w:rPr>
        <w:t xml:space="preserve"> отдела социально-трудовых отношений администрации Нефтеюганского района </w:t>
      </w:r>
    </w:p>
    <w:tbl>
      <w:tblPr>
        <w:tblW w:w="9337" w:type="dxa"/>
        <w:tblLayout w:type="fixed"/>
        <w:tblCellMar>
          <w:left w:w="28" w:type="dxa"/>
          <w:right w:w="28" w:type="dxa"/>
        </w:tblCellMar>
        <w:tblLook w:val="0000" w:firstRow="0" w:lastRow="0" w:firstColumn="0" w:lastColumn="0" w:noHBand="0" w:noVBand="0"/>
      </w:tblPr>
      <w:tblGrid>
        <w:gridCol w:w="733"/>
        <w:gridCol w:w="2115"/>
        <w:gridCol w:w="3639"/>
        <w:gridCol w:w="2850"/>
      </w:tblGrid>
      <w:tr w:rsidR="00CD48B4" w:rsidRPr="00CD48B4" w:rsidTr="00736609">
        <w:trPr>
          <w:trHeight w:val="344"/>
        </w:trPr>
        <w:tc>
          <w:tcPr>
            <w:tcW w:w="733" w:type="dxa"/>
            <w:tcBorders>
              <w:top w:val="nil"/>
              <w:left w:val="nil"/>
              <w:bottom w:val="nil"/>
              <w:right w:val="nil"/>
            </w:tcBorders>
            <w:vAlign w:val="bottom"/>
          </w:tcPr>
          <w:p w:rsidR="00CD48B4" w:rsidRPr="00CD48B4" w:rsidRDefault="00CD48B4" w:rsidP="00CD48B4">
            <w:pPr>
              <w:autoSpaceDE w:val="0"/>
              <w:autoSpaceDN w:val="0"/>
              <w:jc w:val="both"/>
              <w:rPr>
                <w:sz w:val="26"/>
                <w:szCs w:val="26"/>
              </w:rPr>
            </w:pPr>
            <w:r w:rsidRPr="00CD48B4">
              <w:rPr>
                <w:sz w:val="26"/>
                <w:szCs w:val="26"/>
              </w:rPr>
              <w:t>Тел.:</w:t>
            </w:r>
          </w:p>
        </w:tc>
        <w:tc>
          <w:tcPr>
            <w:tcW w:w="2115" w:type="dxa"/>
            <w:tcBorders>
              <w:top w:val="nil"/>
              <w:left w:val="nil"/>
              <w:bottom w:val="single" w:sz="4" w:space="0" w:color="auto"/>
              <w:right w:val="nil"/>
            </w:tcBorders>
            <w:vAlign w:val="bottom"/>
          </w:tcPr>
          <w:p w:rsidR="00CD48B4" w:rsidRPr="00CD48B4" w:rsidRDefault="00CD48B4" w:rsidP="00CD48B4">
            <w:pPr>
              <w:autoSpaceDE w:val="0"/>
              <w:autoSpaceDN w:val="0"/>
              <w:jc w:val="both"/>
              <w:rPr>
                <w:sz w:val="26"/>
                <w:szCs w:val="26"/>
              </w:rPr>
            </w:pPr>
            <w:r w:rsidRPr="00CD48B4">
              <w:rPr>
                <w:sz w:val="26"/>
                <w:szCs w:val="26"/>
              </w:rPr>
              <w:t>8(3463)225561</w:t>
            </w:r>
          </w:p>
        </w:tc>
        <w:tc>
          <w:tcPr>
            <w:tcW w:w="3639" w:type="dxa"/>
            <w:tcBorders>
              <w:top w:val="nil"/>
              <w:left w:val="nil"/>
              <w:bottom w:val="nil"/>
              <w:right w:val="nil"/>
            </w:tcBorders>
            <w:vAlign w:val="bottom"/>
          </w:tcPr>
          <w:p w:rsidR="00CD48B4" w:rsidRPr="00CD48B4" w:rsidRDefault="00CD48B4" w:rsidP="00CD48B4">
            <w:pPr>
              <w:autoSpaceDE w:val="0"/>
              <w:autoSpaceDN w:val="0"/>
              <w:jc w:val="both"/>
              <w:rPr>
                <w:sz w:val="26"/>
                <w:szCs w:val="26"/>
              </w:rPr>
            </w:pPr>
            <w:r w:rsidRPr="00CD48B4">
              <w:rPr>
                <w:sz w:val="26"/>
                <w:szCs w:val="26"/>
              </w:rPr>
              <w:t xml:space="preserve"> Адрес электронной почты:</w:t>
            </w:r>
          </w:p>
        </w:tc>
        <w:tc>
          <w:tcPr>
            <w:tcW w:w="2850" w:type="dxa"/>
            <w:tcBorders>
              <w:top w:val="nil"/>
              <w:left w:val="nil"/>
              <w:bottom w:val="single" w:sz="4" w:space="0" w:color="auto"/>
              <w:right w:val="nil"/>
            </w:tcBorders>
            <w:vAlign w:val="bottom"/>
          </w:tcPr>
          <w:p w:rsidR="00CD48B4" w:rsidRPr="00CD48B4" w:rsidRDefault="00CD48B4" w:rsidP="00CD48B4">
            <w:pPr>
              <w:autoSpaceDE w:val="0"/>
              <w:autoSpaceDN w:val="0"/>
              <w:jc w:val="both"/>
              <w:rPr>
                <w:sz w:val="26"/>
                <w:szCs w:val="26"/>
                <w:lang w:val="en-US"/>
              </w:rPr>
            </w:pPr>
            <w:r w:rsidRPr="00CD48B4">
              <w:rPr>
                <w:sz w:val="26"/>
                <w:szCs w:val="26"/>
                <w:lang w:val="en-US"/>
              </w:rPr>
              <w:t>kytmanovadm@admoil.ru</w:t>
            </w:r>
          </w:p>
        </w:tc>
      </w:tr>
    </w:tbl>
    <w:p w:rsidR="00CD48B4" w:rsidRDefault="00CD48B4" w:rsidP="00147413">
      <w:pPr>
        <w:autoSpaceDE w:val="0"/>
        <w:autoSpaceDN w:val="0"/>
        <w:jc w:val="both"/>
        <w:rPr>
          <w:sz w:val="26"/>
          <w:szCs w:val="26"/>
        </w:rPr>
      </w:pPr>
    </w:p>
    <w:p w:rsidR="00CD48B4" w:rsidRDefault="00CD48B4" w:rsidP="00147413">
      <w:pPr>
        <w:autoSpaceDE w:val="0"/>
        <w:autoSpaceDN w:val="0"/>
        <w:jc w:val="both"/>
        <w:rPr>
          <w:sz w:val="26"/>
          <w:szCs w:val="26"/>
        </w:rPr>
      </w:pPr>
      <w:r>
        <w:rPr>
          <w:sz w:val="26"/>
          <w:szCs w:val="26"/>
        </w:rPr>
        <w:t>Ф.И.О.: Докукина Изида Фаритовна</w:t>
      </w:r>
    </w:p>
    <w:p w:rsidR="00CD48B4" w:rsidRPr="000A637B" w:rsidRDefault="00CD48B4" w:rsidP="00147413">
      <w:pPr>
        <w:autoSpaceDE w:val="0"/>
        <w:autoSpaceDN w:val="0"/>
        <w:jc w:val="both"/>
        <w:rPr>
          <w:sz w:val="26"/>
          <w:szCs w:val="26"/>
        </w:rPr>
      </w:pPr>
      <w:r>
        <w:rPr>
          <w:sz w:val="26"/>
          <w:szCs w:val="26"/>
        </w:rPr>
        <w:t xml:space="preserve">Должность: </w:t>
      </w:r>
      <w:r w:rsidRPr="00CD48B4">
        <w:rPr>
          <w:sz w:val="26"/>
          <w:szCs w:val="26"/>
        </w:rPr>
        <w:t>специалист-эксперт отдела социально-трудовых отношений администрации Нефтеюганского района</w:t>
      </w:r>
    </w:p>
    <w:tbl>
      <w:tblPr>
        <w:tblW w:w="9337" w:type="dxa"/>
        <w:tblLayout w:type="fixed"/>
        <w:tblCellMar>
          <w:left w:w="28" w:type="dxa"/>
          <w:right w:w="28" w:type="dxa"/>
        </w:tblCellMar>
        <w:tblLook w:val="0000" w:firstRow="0" w:lastRow="0" w:firstColumn="0" w:lastColumn="0" w:noHBand="0" w:noVBand="0"/>
      </w:tblPr>
      <w:tblGrid>
        <w:gridCol w:w="733"/>
        <w:gridCol w:w="2115"/>
        <w:gridCol w:w="3639"/>
        <w:gridCol w:w="2850"/>
      </w:tblGrid>
      <w:tr w:rsidR="000A637B" w:rsidRPr="000A637B" w:rsidTr="00CD48B4">
        <w:trPr>
          <w:trHeight w:val="344"/>
        </w:trPr>
        <w:tc>
          <w:tcPr>
            <w:tcW w:w="733" w:type="dxa"/>
            <w:tcBorders>
              <w:top w:val="nil"/>
              <w:left w:val="nil"/>
              <w:bottom w:val="nil"/>
              <w:right w:val="nil"/>
            </w:tcBorders>
            <w:vAlign w:val="bottom"/>
          </w:tcPr>
          <w:p w:rsidR="000A637B" w:rsidRPr="000A637B" w:rsidRDefault="000A637B" w:rsidP="000A637B">
            <w:pPr>
              <w:autoSpaceDE w:val="0"/>
              <w:autoSpaceDN w:val="0"/>
              <w:rPr>
                <w:sz w:val="26"/>
                <w:szCs w:val="26"/>
              </w:rPr>
            </w:pPr>
            <w:r w:rsidRPr="000A637B">
              <w:rPr>
                <w:sz w:val="26"/>
                <w:szCs w:val="26"/>
              </w:rPr>
              <w:t>Тел.:</w:t>
            </w:r>
          </w:p>
        </w:tc>
        <w:tc>
          <w:tcPr>
            <w:tcW w:w="2115" w:type="dxa"/>
            <w:tcBorders>
              <w:top w:val="nil"/>
              <w:left w:val="nil"/>
              <w:bottom w:val="single" w:sz="4" w:space="0" w:color="auto"/>
              <w:right w:val="nil"/>
            </w:tcBorders>
            <w:vAlign w:val="bottom"/>
          </w:tcPr>
          <w:p w:rsidR="000A637B" w:rsidRPr="000A637B" w:rsidRDefault="00E6783C" w:rsidP="00CD48B4">
            <w:pPr>
              <w:autoSpaceDE w:val="0"/>
              <w:autoSpaceDN w:val="0"/>
              <w:ind w:left="85"/>
              <w:jc w:val="center"/>
              <w:rPr>
                <w:sz w:val="26"/>
                <w:szCs w:val="26"/>
              </w:rPr>
            </w:pPr>
            <w:r>
              <w:rPr>
                <w:sz w:val="26"/>
                <w:szCs w:val="26"/>
              </w:rPr>
              <w:t>8(3463)2</w:t>
            </w:r>
            <w:r w:rsidR="00CD48B4">
              <w:rPr>
                <w:sz w:val="26"/>
                <w:szCs w:val="26"/>
              </w:rPr>
              <w:t>38014</w:t>
            </w:r>
          </w:p>
        </w:tc>
        <w:tc>
          <w:tcPr>
            <w:tcW w:w="3639" w:type="dxa"/>
            <w:tcBorders>
              <w:top w:val="nil"/>
              <w:left w:val="nil"/>
              <w:bottom w:val="nil"/>
              <w:right w:val="nil"/>
            </w:tcBorders>
            <w:vAlign w:val="bottom"/>
          </w:tcPr>
          <w:p w:rsidR="000A637B" w:rsidRPr="000A637B" w:rsidRDefault="00CD48B4" w:rsidP="00CD48B4">
            <w:pPr>
              <w:autoSpaceDE w:val="0"/>
              <w:autoSpaceDN w:val="0"/>
              <w:rPr>
                <w:sz w:val="26"/>
                <w:szCs w:val="26"/>
              </w:rPr>
            </w:pPr>
            <w:r>
              <w:rPr>
                <w:sz w:val="26"/>
                <w:szCs w:val="26"/>
              </w:rPr>
              <w:t xml:space="preserve"> </w:t>
            </w:r>
            <w:r w:rsidR="000A637B" w:rsidRPr="000A637B">
              <w:rPr>
                <w:sz w:val="26"/>
                <w:szCs w:val="26"/>
              </w:rPr>
              <w:t>Адрес электронной почты:</w:t>
            </w:r>
          </w:p>
        </w:tc>
        <w:tc>
          <w:tcPr>
            <w:tcW w:w="2850" w:type="dxa"/>
            <w:tcBorders>
              <w:top w:val="nil"/>
              <w:left w:val="nil"/>
              <w:bottom w:val="single" w:sz="4" w:space="0" w:color="auto"/>
              <w:right w:val="nil"/>
            </w:tcBorders>
            <w:vAlign w:val="bottom"/>
          </w:tcPr>
          <w:p w:rsidR="000A637B" w:rsidRPr="00E6783C" w:rsidRDefault="00CD48B4" w:rsidP="000A637B">
            <w:pPr>
              <w:autoSpaceDE w:val="0"/>
              <w:autoSpaceDN w:val="0"/>
              <w:jc w:val="center"/>
              <w:rPr>
                <w:sz w:val="26"/>
                <w:szCs w:val="26"/>
                <w:lang w:val="en-US"/>
              </w:rPr>
            </w:pPr>
            <w:r>
              <w:rPr>
                <w:sz w:val="26"/>
                <w:szCs w:val="26"/>
                <w:lang w:val="en-US"/>
              </w:rPr>
              <w:t>dokukinaif</w:t>
            </w:r>
            <w:r w:rsidR="00E6783C">
              <w:rPr>
                <w:sz w:val="26"/>
                <w:szCs w:val="26"/>
                <w:lang w:val="en-US"/>
              </w:rPr>
              <w:t>@admoil.ru</w:t>
            </w:r>
          </w:p>
        </w:tc>
      </w:tr>
    </w:tbl>
    <w:p w:rsidR="000A637B" w:rsidRPr="000A637B" w:rsidRDefault="00E82D46" w:rsidP="000A637B">
      <w:pPr>
        <w:pageBreakBefore/>
        <w:tabs>
          <w:tab w:val="left" w:pos="851"/>
        </w:tabs>
        <w:autoSpaceDE w:val="0"/>
        <w:autoSpaceDN w:val="0"/>
        <w:spacing w:after="240"/>
        <w:jc w:val="both"/>
        <w:rPr>
          <w:bCs/>
          <w:sz w:val="26"/>
          <w:szCs w:val="26"/>
        </w:rPr>
      </w:pPr>
      <w:r>
        <w:rPr>
          <w:bCs/>
          <w:sz w:val="26"/>
          <w:szCs w:val="26"/>
        </w:rPr>
        <w:lastRenderedPageBreak/>
        <w:t xml:space="preserve">2. </w:t>
      </w:r>
      <w:r w:rsidR="000A637B" w:rsidRPr="000A637B">
        <w:rPr>
          <w:bCs/>
          <w:sz w:val="26"/>
          <w:szCs w:val="26"/>
        </w:rPr>
        <w:t>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p>
    <w:tbl>
      <w:tblPr>
        <w:tblW w:w="989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783"/>
        <w:gridCol w:w="1984"/>
        <w:gridCol w:w="1843"/>
        <w:gridCol w:w="1984"/>
      </w:tblGrid>
      <w:tr w:rsidR="00694D35" w:rsidRPr="000A637B" w:rsidTr="00067D4F">
        <w:trPr>
          <w:cantSplit/>
          <w:trHeight w:val="1082"/>
        </w:trPr>
        <w:tc>
          <w:tcPr>
            <w:tcW w:w="2296" w:type="dxa"/>
            <w:vMerge w:val="restart"/>
          </w:tcPr>
          <w:p w:rsidR="00694D35" w:rsidRPr="000A637B" w:rsidRDefault="00694D35" w:rsidP="000A637B">
            <w:pPr>
              <w:autoSpaceDE w:val="0"/>
              <w:autoSpaceDN w:val="0"/>
              <w:ind w:left="57" w:right="57"/>
              <w:jc w:val="center"/>
              <w:rPr>
                <w:sz w:val="26"/>
                <w:szCs w:val="26"/>
              </w:rPr>
            </w:pPr>
            <w:r w:rsidRPr="000A637B">
              <w:rPr>
                <w:sz w:val="26"/>
                <w:szCs w:val="26"/>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783" w:type="dxa"/>
            <w:vMerge w:val="restart"/>
          </w:tcPr>
          <w:p w:rsidR="00694D35" w:rsidRPr="000A637B" w:rsidRDefault="00694D35" w:rsidP="000A637B">
            <w:pPr>
              <w:autoSpaceDE w:val="0"/>
              <w:autoSpaceDN w:val="0"/>
              <w:jc w:val="center"/>
              <w:rPr>
                <w:sz w:val="26"/>
                <w:szCs w:val="26"/>
              </w:rPr>
            </w:pPr>
            <w:r w:rsidRPr="000A637B">
              <w:rPr>
                <w:sz w:val="26"/>
                <w:szCs w:val="26"/>
              </w:rPr>
              <w:t>2.2. Количество участников группы на момент проведения ОФВ</w:t>
            </w:r>
          </w:p>
        </w:tc>
        <w:tc>
          <w:tcPr>
            <w:tcW w:w="3827" w:type="dxa"/>
            <w:gridSpan w:val="2"/>
          </w:tcPr>
          <w:p w:rsidR="00694D35" w:rsidRPr="000A637B" w:rsidRDefault="00694D35" w:rsidP="000A637B">
            <w:pPr>
              <w:autoSpaceDE w:val="0"/>
              <w:autoSpaceDN w:val="0"/>
              <w:jc w:val="center"/>
              <w:rPr>
                <w:sz w:val="26"/>
                <w:szCs w:val="26"/>
              </w:rPr>
            </w:pPr>
            <w:r w:rsidRPr="000A637B">
              <w:rPr>
                <w:sz w:val="26"/>
                <w:szCs w:val="26"/>
              </w:rPr>
              <w:t>2.3. Данные об изменении числа участников с момента принятия муниципального нормативного правового акта</w:t>
            </w:r>
          </w:p>
        </w:tc>
        <w:tc>
          <w:tcPr>
            <w:tcW w:w="1984" w:type="dxa"/>
            <w:vMerge w:val="restart"/>
          </w:tcPr>
          <w:p w:rsidR="00694D35" w:rsidRPr="000A637B" w:rsidRDefault="00694D35" w:rsidP="00067D4F">
            <w:pPr>
              <w:autoSpaceDE w:val="0"/>
              <w:autoSpaceDN w:val="0"/>
              <w:jc w:val="center"/>
              <w:rPr>
                <w:sz w:val="26"/>
                <w:szCs w:val="26"/>
              </w:rPr>
            </w:pPr>
            <w:r w:rsidRPr="000A637B">
              <w:rPr>
                <w:sz w:val="26"/>
                <w:szCs w:val="26"/>
              </w:rPr>
              <w:t>2.4. Источники данных</w:t>
            </w:r>
            <w:r>
              <w:rPr>
                <w:sz w:val="26"/>
                <w:szCs w:val="26"/>
              </w:rPr>
              <w:t xml:space="preserve"> </w:t>
            </w:r>
          </w:p>
        </w:tc>
      </w:tr>
      <w:tr w:rsidR="00694D35" w:rsidRPr="000A637B" w:rsidTr="00067D4F">
        <w:trPr>
          <w:cantSplit/>
          <w:trHeight w:val="688"/>
        </w:trPr>
        <w:tc>
          <w:tcPr>
            <w:tcW w:w="2296" w:type="dxa"/>
            <w:vMerge/>
          </w:tcPr>
          <w:p w:rsidR="00694D35" w:rsidRPr="000A637B" w:rsidRDefault="00694D35" w:rsidP="000A637B">
            <w:pPr>
              <w:autoSpaceDE w:val="0"/>
              <w:autoSpaceDN w:val="0"/>
              <w:ind w:left="57" w:right="57"/>
              <w:jc w:val="center"/>
              <w:rPr>
                <w:sz w:val="26"/>
                <w:szCs w:val="26"/>
              </w:rPr>
            </w:pPr>
          </w:p>
        </w:tc>
        <w:tc>
          <w:tcPr>
            <w:tcW w:w="1783" w:type="dxa"/>
            <w:vMerge/>
          </w:tcPr>
          <w:p w:rsidR="00694D35" w:rsidRPr="000A637B" w:rsidRDefault="00694D35" w:rsidP="000A637B">
            <w:pPr>
              <w:autoSpaceDE w:val="0"/>
              <w:autoSpaceDN w:val="0"/>
              <w:jc w:val="center"/>
              <w:rPr>
                <w:sz w:val="26"/>
                <w:szCs w:val="26"/>
              </w:rPr>
            </w:pPr>
          </w:p>
        </w:tc>
        <w:tc>
          <w:tcPr>
            <w:tcW w:w="1984" w:type="dxa"/>
          </w:tcPr>
          <w:p w:rsidR="00694D35" w:rsidRPr="000A637B" w:rsidRDefault="00694D35" w:rsidP="000A637B">
            <w:pPr>
              <w:autoSpaceDE w:val="0"/>
              <w:autoSpaceDN w:val="0"/>
              <w:jc w:val="center"/>
              <w:rPr>
                <w:sz w:val="26"/>
                <w:szCs w:val="26"/>
              </w:rPr>
            </w:pPr>
            <w:r w:rsidRPr="000A637B">
              <w:rPr>
                <w:sz w:val="26"/>
                <w:szCs w:val="26"/>
              </w:rPr>
              <w:t>возросло/снизилось/ осталось неизменным</w:t>
            </w:r>
          </w:p>
        </w:tc>
        <w:tc>
          <w:tcPr>
            <w:tcW w:w="1843" w:type="dxa"/>
          </w:tcPr>
          <w:p w:rsidR="00694D35" w:rsidRPr="000A637B" w:rsidRDefault="00694D35" w:rsidP="000A637B">
            <w:pPr>
              <w:autoSpaceDE w:val="0"/>
              <w:autoSpaceDN w:val="0"/>
              <w:jc w:val="center"/>
              <w:rPr>
                <w:sz w:val="26"/>
                <w:szCs w:val="26"/>
              </w:rPr>
            </w:pPr>
            <w:r w:rsidRPr="000A637B">
              <w:rPr>
                <w:sz w:val="26"/>
                <w:szCs w:val="26"/>
              </w:rPr>
              <w:t>количественная оценка изменений</w:t>
            </w:r>
          </w:p>
        </w:tc>
        <w:tc>
          <w:tcPr>
            <w:tcW w:w="1984" w:type="dxa"/>
            <w:vMerge/>
          </w:tcPr>
          <w:p w:rsidR="00694D35" w:rsidRPr="000A637B" w:rsidRDefault="00694D35" w:rsidP="000A637B">
            <w:pPr>
              <w:autoSpaceDE w:val="0"/>
              <w:autoSpaceDN w:val="0"/>
              <w:jc w:val="center"/>
              <w:rPr>
                <w:sz w:val="26"/>
                <w:szCs w:val="26"/>
              </w:rPr>
            </w:pPr>
          </w:p>
        </w:tc>
      </w:tr>
      <w:tr w:rsidR="00067D4F" w:rsidRPr="000A637B" w:rsidTr="00067D4F">
        <w:trPr>
          <w:cantSplit/>
        </w:trPr>
        <w:tc>
          <w:tcPr>
            <w:tcW w:w="2296" w:type="dxa"/>
          </w:tcPr>
          <w:p w:rsidR="00067D4F" w:rsidRPr="00E610FB" w:rsidRDefault="00067D4F" w:rsidP="00CE6C9E">
            <w:pPr>
              <w:autoSpaceDE w:val="0"/>
              <w:autoSpaceDN w:val="0"/>
              <w:ind w:right="57"/>
              <w:jc w:val="both"/>
              <w:rPr>
                <w:iCs/>
                <w:sz w:val="26"/>
                <w:szCs w:val="26"/>
              </w:rPr>
            </w:pPr>
            <w:r w:rsidRPr="00E610FB">
              <w:rPr>
                <w:iCs/>
                <w:sz w:val="26"/>
                <w:szCs w:val="26"/>
              </w:rPr>
              <w:t xml:space="preserve">Администрация Нефтеюганского района </w:t>
            </w:r>
          </w:p>
        </w:tc>
        <w:tc>
          <w:tcPr>
            <w:tcW w:w="1783" w:type="dxa"/>
          </w:tcPr>
          <w:p w:rsidR="00067D4F" w:rsidRPr="000A637B" w:rsidRDefault="00067D4F" w:rsidP="000A637B">
            <w:pPr>
              <w:autoSpaceDE w:val="0"/>
              <w:autoSpaceDN w:val="0"/>
              <w:jc w:val="center"/>
              <w:rPr>
                <w:sz w:val="26"/>
                <w:szCs w:val="26"/>
              </w:rPr>
            </w:pPr>
            <w:r>
              <w:rPr>
                <w:sz w:val="26"/>
                <w:szCs w:val="26"/>
              </w:rPr>
              <w:t>1</w:t>
            </w:r>
          </w:p>
        </w:tc>
        <w:tc>
          <w:tcPr>
            <w:tcW w:w="1984" w:type="dxa"/>
          </w:tcPr>
          <w:p w:rsidR="00067D4F" w:rsidRPr="000A637B" w:rsidRDefault="00067D4F" w:rsidP="000A637B">
            <w:pPr>
              <w:autoSpaceDE w:val="0"/>
              <w:autoSpaceDN w:val="0"/>
              <w:jc w:val="center"/>
              <w:rPr>
                <w:sz w:val="26"/>
                <w:szCs w:val="26"/>
              </w:rPr>
            </w:pPr>
            <w:r>
              <w:rPr>
                <w:sz w:val="26"/>
                <w:szCs w:val="26"/>
              </w:rPr>
              <w:t xml:space="preserve">осталось неизменным </w:t>
            </w:r>
          </w:p>
        </w:tc>
        <w:tc>
          <w:tcPr>
            <w:tcW w:w="1843" w:type="dxa"/>
          </w:tcPr>
          <w:p w:rsidR="00067D4F" w:rsidRPr="000A637B" w:rsidRDefault="00067D4F" w:rsidP="000A637B">
            <w:pPr>
              <w:autoSpaceDE w:val="0"/>
              <w:autoSpaceDN w:val="0"/>
              <w:jc w:val="center"/>
              <w:rPr>
                <w:sz w:val="26"/>
                <w:szCs w:val="26"/>
              </w:rPr>
            </w:pPr>
            <w:r>
              <w:rPr>
                <w:sz w:val="26"/>
                <w:szCs w:val="26"/>
              </w:rPr>
              <w:t>0</w:t>
            </w:r>
          </w:p>
        </w:tc>
        <w:tc>
          <w:tcPr>
            <w:tcW w:w="1984" w:type="dxa"/>
            <w:vMerge w:val="restart"/>
          </w:tcPr>
          <w:p w:rsidR="00067D4F" w:rsidRDefault="00067D4F" w:rsidP="00B03C56">
            <w:pPr>
              <w:autoSpaceDE w:val="0"/>
              <w:autoSpaceDN w:val="0"/>
              <w:jc w:val="center"/>
              <w:rPr>
                <w:sz w:val="26"/>
                <w:szCs w:val="26"/>
              </w:rPr>
            </w:pPr>
            <w:r>
              <w:rPr>
                <w:sz w:val="26"/>
                <w:szCs w:val="26"/>
              </w:rPr>
              <w:t>отдел социально-трудовых отношений администрации Нефтеюганского района</w:t>
            </w:r>
            <w:r w:rsidR="00AD58E4">
              <w:rPr>
                <w:sz w:val="26"/>
                <w:szCs w:val="26"/>
              </w:rPr>
              <w:t xml:space="preserve">, </w:t>
            </w:r>
            <w:proofErr w:type="spellStart"/>
            <w:r w:rsidR="00B03C56" w:rsidRPr="00B03C56">
              <w:rPr>
                <w:sz w:val="26"/>
                <w:szCs w:val="26"/>
              </w:rPr>
              <w:t>Тюменьстат</w:t>
            </w:r>
            <w:proofErr w:type="spellEnd"/>
          </w:p>
        </w:tc>
      </w:tr>
      <w:tr w:rsidR="00067D4F" w:rsidRPr="000A637B" w:rsidTr="00067D4F">
        <w:trPr>
          <w:cantSplit/>
        </w:trPr>
        <w:tc>
          <w:tcPr>
            <w:tcW w:w="2296" w:type="dxa"/>
          </w:tcPr>
          <w:p w:rsidR="00067D4F" w:rsidRPr="00E610FB" w:rsidRDefault="00067D4F" w:rsidP="007E7EA5">
            <w:pPr>
              <w:autoSpaceDE w:val="0"/>
              <w:autoSpaceDN w:val="0"/>
              <w:ind w:left="57" w:right="57"/>
              <w:jc w:val="both"/>
              <w:rPr>
                <w:iCs/>
                <w:sz w:val="26"/>
                <w:szCs w:val="26"/>
              </w:rPr>
            </w:pPr>
            <w:r w:rsidRPr="00E610FB">
              <w:rPr>
                <w:iCs/>
                <w:sz w:val="26"/>
                <w:szCs w:val="26"/>
              </w:rPr>
              <w:t>Юридические лица</w:t>
            </w:r>
            <w:r w:rsidR="007E7EA5">
              <w:rPr>
                <w:iCs/>
                <w:sz w:val="26"/>
                <w:szCs w:val="26"/>
              </w:rPr>
              <w:t>,</w:t>
            </w:r>
            <w:r w:rsidR="000D30F8">
              <w:rPr>
                <w:iCs/>
                <w:sz w:val="26"/>
                <w:szCs w:val="26"/>
              </w:rPr>
              <w:t xml:space="preserve"> осуществляющие деятельность на территории Нефтеюганского района</w:t>
            </w:r>
            <w:r w:rsidR="00292A5E">
              <w:rPr>
                <w:iCs/>
                <w:sz w:val="26"/>
                <w:szCs w:val="26"/>
              </w:rPr>
              <w:t xml:space="preserve"> (далее – работодатели)</w:t>
            </w:r>
          </w:p>
        </w:tc>
        <w:tc>
          <w:tcPr>
            <w:tcW w:w="1783" w:type="dxa"/>
          </w:tcPr>
          <w:p w:rsidR="00067D4F" w:rsidRPr="000A637B" w:rsidRDefault="00067D4F" w:rsidP="000A637B">
            <w:pPr>
              <w:autoSpaceDE w:val="0"/>
              <w:autoSpaceDN w:val="0"/>
              <w:jc w:val="center"/>
              <w:rPr>
                <w:sz w:val="26"/>
                <w:szCs w:val="26"/>
              </w:rPr>
            </w:pPr>
            <w:r>
              <w:rPr>
                <w:sz w:val="26"/>
                <w:szCs w:val="26"/>
              </w:rPr>
              <w:t>454</w:t>
            </w:r>
          </w:p>
        </w:tc>
        <w:tc>
          <w:tcPr>
            <w:tcW w:w="1984" w:type="dxa"/>
          </w:tcPr>
          <w:p w:rsidR="00067D4F" w:rsidRPr="000A637B" w:rsidRDefault="00067D4F" w:rsidP="000A637B">
            <w:pPr>
              <w:autoSpaceDE w:val="0"/>
              <w:autoSpaceDN w:val="0"/>
              <w:jc w:val="center"/>
              <w:rPr>
                <w:sz w:val="26"/>
                <w:szCs w:val="26"/>
              </w:rPr>
            </w:pPr>
            <w:r>
              <w:rPr>
                <w:sz w:val="26"/>
                <w:szCs w:val="26"/>
              </w:rPr>
              <w:t xml:space="preserve">снизилось </w:t>
            </w:r>
          </w:p>
        </w:tc>
        <w:tc>
          <w:tcPr>
            <w:tcW w:w="1843" w:type="dxa"/>
          </w:tcPr>
          <w:p w:rsidR="00067D4F" w:rsidRDefault="00067D4F" w:rsidP="000A637B">
            <w:pPr>
              <w:autoSpaceDE w:val="0"/>
              <w:autoSpaceDN w:val="0"/>
              <w:jc w:val="center"/>
              <w:rPr>
                <w:sz w:val="26"/>
                <w:szCs w:val="26"/>
              </w:rPr>
            </w:pPr>
            <w:r>
              <w:rPr>
                <w:sz w:val="26"/>
                <w:szCs w:val="26"/>
              </w:rPr>
              <w:t>2017</w:t>
            </w:r>
            <w:r w:rsidR="00EE0AB2">
              <w:rPr>
                <w:sz w:val="26"/>
                <w:szCs w:val="26"/>
              </w:rPr>
              <w:t>г</w:t>
            </w:r>
            <w:r>
              <w:rPr>
                <w:sz w:val="26"/>
                <w:szCs w:val="26"/>
              </w:rPr>
              <w:t xml:space="preserve"> – 495</w:t>
            </w:r>
          </w:p>
          <w:p w:rsidR="00067D4F" w:rsidRDefault="00067D4F" w:rsidP="000A637B">
            <w:pPr>
              <w:autoSpaceDE w:val="0"/>
              <w:autoSpaceDN w:val="0"/>
              <w:jc w:val="center"/>
              <w:rPr>
                <w:sz w:val="26"/>
                <w:szCs w:val="26"/>
              </w:rPr>
            </w:pPr>
            <w:r>
              <w:rPr>
                <w:sz w:val="26"/>
                <w:szCs w:val="26"/>
              </w:rPr>
              <w:t>2018</w:t>
            </w:r>
            <w:r w:rsidR="00EE0AB2">
              <w:rPr>
                <w:sz w:val="26"/>
                <w:szCs w:val="26"/>
              </w:rPr>
              <w:t>г</w:t>
            </w:r>
            <w:r>
              <w:rPr>
                <w:sz w:val="26"/>
                <w:szCs w:val="26"/>
              </w:rPr>
              <w:t xml:space="preserve"> – 480</w:t>
            </w:r>
          </w:p>
          <w:p w:rsidR="00067D4F" w:rsidRPr="000A637B" w:rsidRDefault="00067D4F" w:rsidP="000A637B">
            <w:pPr>
              <w:autoSpaceDE w:val="0"/>
              <w:autoSpaceDN w:val="0"/>
              <w:jc w:val="center"/>
              <w:rPr>
                <w:sz w:val="26"/>
                <w:szCs w:val="26"/>
              </w:rPr>
            </w:pPr>
            <w:r>
              <w:rPr>
                <w:sz w:val="26"/>
                <w:szCs w:val="26"/>
              </w:rPr>
              <w:t>2019</w:t>
            </w:r>
            <w:r w:rsidR="00EE0AB2">
              <w:rPr>
                <w:sz w:val="26"/>
                <w:szCs w:val="26"/>
              </w:rPr>
              <w:t>г</w:t>
            </w:r>
            <w:r>
              <w:rPr>
                <w:sz w:val="26"/>
                <w:szCs w:val="26"/>
              </w:rPr>
              <w:t xml:space="preserve"> </w:t>
            </w:r>
            <w:r w:rsidR="00B31411">
              <w:rPr>
                <w:sz w:val="26"/>
                <w:szCs w:val="26"/>
              </w:rPr>
              <w:t>–</w:t>
            </w:r>
            <w:r>
              <w:rPr>
                <w:sz w:val="26"/>
                <w:szCs w:val="26"/>
              </w:rPr>
              <w:t xml:space="preserve"> 454</w:t>
            </w:r>
            <w:r w:rsidR="00B31411">
              <w:rPr>
                <w:sz w:val="26"/>
                <w:szCs w:val="26"/>
              </w:rPr>
              <w:t xml:space="preserve"> </w:t>
            </w:r>
          </w:p>
        </w:tc>
        <w:tc>
          <w:tcPr>
            <w:tcW w:w="1984" w:type="dxa"/>
            <w:vMerge/>
          </w:tcPr>
          <w:p w:rsidR="00067D4F" w:rsidRDefault="00067D4F" w:rsidP="000A637B">
            <w:pPr>
              <w:autoSpaceDE w:val="0"/>
              <w:autoSpaceDN w:val="0"/>
              <w:jc w:val="center"/>
              <w:rPr>
                <w:sz w:val="26"/>
                <w:szCs w:val="26"/>
              </w:rPr>
            </w:pPr>
          </w:p>
        </w:tc>
      </w:tr>
      <w:tr w:rsidR="00067D4F" w:rsidRPr="000A637B" w:rsidTr="00067D4F">
        <w:trPr>
          <w:cantSplit/>
        </w:trPr>
        <w:tc>
          <w:tcPr>
            <w:tcW w:w="2296" w:type="dxa"/>
          </w:tcPr>
          <w:p w:rsidR="00067D4F" w:rsidRPr="00E610FB" w:rsidRDefault="00067D4F" w:rsidP="000A637B">
            <w:pPr>
              <w:autoSpaceDE w:val="0"/>
              <w:autoSpaceDN w:val="0"/>
              <w:ind w:left="57" w:right="57"/>
              <w:jc w:val="both"/>
              <w:rPr>
                <w:iCs/>
                <w:sz w:val="26"/>
                <w:szCs w:val="26"/>
              </w:rPr>
            </w:pPr>
            <w:r w:rsidRPr="00E610FB">
              <w:rPr>
                <w:iCs/>
                <w:sz w:val="26"/>
                <w:szCs w:val="26"/>
              </w:rPr>
              <w:t>Работодатели – индивидуальные предприниматели</w:t>
            </w:r>
            <w:r w:rsidR="007E7EA5">
              <w:rPr>
                <w:iCs/>
                <w:sz w:val="26"/>
                <w:szCs w:val="26"/>
              </w:rPr>
              <w:t>,</w:t>
            </w:r>
            <w:r w:rsidRPr="00E610FB">
              <w:rPr>
                <w:iCs/>
                <w:sz w:val="26"/>
                <w:szCs w:val="26"/>
              </w:rPr>
              <w:t xml:space="preserve"> </w:t>
            </w:r>
            <w:r w:rsidR="007E7EA5" w:rsidRPr="007E7EA5">
              <w:rPr>
                <w:iCs/>
                <w:sz w:val="26"/>
                <w:szCs w:val="26"/>
              </w:rPr>
              <w:t>осуществляющие деятельность на территории Нефтеюганского района</w:t>
            </w:r>
            <w:r w:rsidR="00292A5E">
              <w:rPr>
                <w:iCs/>
                <w:sz w:val="26"/>
                <w:szCs w:val="26"/>
              </w:rPr>
              <w:t xml:space="preserve"> (далее – работодатели)</w:t>
            </w:r>
          </w:p>
        </w:tc>
        <w:tc>
          <w:tcPr>
            <w:tcW w:w="1783" w:type="dxa"/>
          </w:tcPr>
          <w:p w:rsidR="00067D4F" w:rsidRPr="000A637B" w:rsidRDefault="00067D4F" w:rsidP="000A637B">
            <w:pPr>
              <w:autoSpaceDE w:val="0"/>
              <w:autoSpaceDN w:val="0"/>
              <w:jc w:val="center"/>
              <w:rPr>
                <w:sz w:val="26"/>
                <w:szCs w:val="26"/>
              </w:rPr>
            </w:pPr>
            <w:r>
              <w:rPr>
                <w:sz w:val="26"/>
                <w:szCs w:val="26"/>
              </w:rPr>
              <w:t>657</w:t>
            </w:r>
          </w:p>
        </w:tc>
        <w:tc>
          <w:tcPr>
            <w:tcW w:w="1984" w:type="dxa"/>
          </w:tcPr>
          <w:p w:rsidR="00067D4F" w:rsidRPr="000A637B" w:rsidRDefault="00067D4F" w:rsidP="00667DCE">
            <w:pPr>
              <w:autoSpaceDE w:val="0"/>
              <w:autoSpaceDN w:val="0"/>
              <w:jc w:val="center"/>
              <w:rPr>
                <w:sz w:val="26"/>
                <w:szCs w:val="26"/>
              </w:rPr>
            </w:pPr>
            <w:r>
              <w:rPr>
                <w:sz w:val="26"/>
                <w:szCs w:val="26"/>
              </w:rPr>
              <w:t xml:space="preserve">возросло  </w:t>
            </w:r>
          </w:p>
        </w:tc>
        <w:tc>
          <w:tcPr>
            <w:tcW w:w="1843" w:type="dxa"/>
          </w:tcPr>
          <w:p w:rsidR="00067D4F" w:rsidRDefault="00067D4F" w:rsidP="000A637B">
            <w:pPr>
              <w:autoSpaceDE w:val="0"/>
              <w:autoSpaceDN w:val="0"/>
              <w:jc w:val="center"/>
              <w:rPr>
                <w:sz w:val="26"/>
                <w:szCs w:val="26"/>
              </w:rPr>
            </w:pPr>
            <w:r>
              <w:rPr>
                <w:sz w:val="26"/>
                <w:szCs w:val="26"/>
              </w:rPr>
              <w:t>2017</w:t>
            </w:r>
            <w:r w:rsidR="00EE0AB2">
              <w:rPr>
                <w:sz w:val="26"/>
                <w:szCs w:val="26"/>
              </w:rPr>
              <w:t>г</w:t>
            </w:r>
            <w:r>
              <w:rPr>
                <w:sz w:val="26"/>
                <w:szCs w:val="26"/>
              </w:rPr>
              <w:t xml:space="preserve"> – 634</w:t>
            </w:r>
          </w:p>
          <w:p w:rsidR="00067D4F" w:rsidRDefault="00B31411" w:rsidP="00667DCE">
            <w:pPr>
              <w:autoSpaceDE w:val="0"/>
              <w:autoSpaceDN w:val="0"/>
              <w:jc w:val="center"/>
              <w:rPr>
                <w:sz w:val="26"/>
                <w:szCs w:val="26"/>
              </w:rPr>
            </w:pPr>
            <w:r>
              <w:rPr>
                <w:sz w:val="26"/>
                <w:szCs w:val="26"/>
              </w:rPr>
              <w:t>2018</w:t>
            </w:r>
            <w:r w:rsidR="00EE0AB2">
              <w:rPr>
                <w:sz w:val="26"/>
                <w:szCs w:val="26"/>
              </w:rPr>
              <w:t>г</w:t>
            </w:r>
            <w:r>
              <w:rPr>
                <w:sz w:val="26"/>
                <w:szCs w:val="26"/>
              </w:rPr>
              <w:t xml:space="preserve"> – </w:t>
            </w:r>
            <w:r w:rsidR="00067D4F">
              <w:rPr>
                <w:sz w:val="26"/>
                <w:szCs w:val="26"/>
              </w:rPr>
              <w:t>647</w:t>
            </w:r>
            <w:r>
              <w:rPr>
                <w:sz w:val="26"/>
                <w:szCs w:val="26"/>
              </w:rPr>
              <w:t xml:space="preserve"> </w:t>
            </w:r>
          </w:p>
          <w:p w:rsidR="00067D4F" w:rsidRPr="000A637B" w:rsidRDefault="00067D4F" w:rsidP="00667DCE">
            <w:pPr>
              <w:autoSpaceDE w:val="0"/>
              <w:autoSpaceDN w:val="0"/>
              <w:jc w:val="center"/>
              <w:rPr>
                <w:sz w:val="26"/>
                <w:szCs w:val="26"/>
              </w:rPr>
            </w:pPr>
            <w:r>
              <w:rPr>
                <w:sz w:val="26"/>
                <w:szCs w:val="26"/>
              </w:rPr>
              <w:t>2019</w:t>
            </w:r>
            <w:r w:rsidR="00EE0AB2">
              <w:rPr>
                <w:sz w:val="26"/>
                <w:szCs w:val="26"/>
              </w:rPr>
              <w:t>г</w:t>
            </w:r>
            <w:r>
              <w:rPr>
                <w:sz w:val="26"/>
                <w:szCs w:val="26"/>
              </w:rPr>
              <w:t xml:space="preserve"> – 657 </w:t>
            </w:r>
          </w:p>
        </w:tc>
        <w:tc>
          <w:tcPr>
            <w:tcW w:w="1984" w:type="dxa"/>
            <w:vMerge/>
          </w:tcPr>
          <w:p w:rsidR="00067D4F" w:rsidRDefault="00067D4F" w:rsidP="000A637B">
            <w:pPr>
              <w:autoSpaceDE w:val="0"/>
              <w:autoSpaceDN w:val="0"/>
              <w:jc w:val="center"/>
              <w:rPr>
                <w:sz w:val="26"/>
                <w:szCs w:val="26"/>
              </w:rPr>
            </w:pPr>
          </w:p>
        </w:tc>
      </w:tr>
    </w:tbl>
    <w:p w:rsidR="000A637B" w:rsidRDefault="000A637B" w:rsidP="000A637B">
      <w:pPr>
        <w:autoSpaceDE w:val="0"/>
        <w:autoSpaceDN w:val="0"/>
        <w:rPr>
          <w:sz w:val="26"/>
          <w:szCs w:val="26"/>
        </w:rPr>
      </w:pPr>
    </w:p>
    <w:p w:rsidR="00091AA0" w:rsidRPr="000A637B" w:rsidRDefault="00091AA0" w:rsidP="000A637B">
      <w:pPr>
        <w:autoSpaceDE w:val="0"/>
        <w:autoSpaceDN w:val="0"/>
        <w:rPr>
          <w:sz w:val="26"/>
          <w:szCs w:val="26"/>
        </w:rPr>
      </w:pPr>
    </w:p>
    <w:p w:rsidR="000A637B" w:rsidRDefault="000A637B" w:rsidP="000A637B">
      <w:pPr>
        <w:autoSpaceDE w:val="0"/>
        <w:autoSpaceDN w:val="0"/>
        <w:spacing w:after="240"/>
        <w:jc w:val="both"/>
        <w:rPr>
          <w:rFonts w:eastAsia="Calibri"/>
          <w:sz w:val="26"/>
          <w:szCs w:val="26"/>
          <w:lang w:eastAsia="en-US"/>
        </w:rPr>
      </w:pPr>
      <w:r w:rsidRPr="000A637B">
        <w:rPr>
          <w:bCs/>
          <w:sz w:val="26"/>
          <w:szCs w:val="26"/>
        </w:rPr>
        <w:t>3. </w:t>
      </w:r>
      <w:r w:rsidRPr="000A637B">
        <w:rPr>
          <w:rFonts w:eastAsia="Calibri"/>
          <w:sz w:val="26"/>
          <w:szCs w:val="26"/>
          <w:lang w:eastAsia="en-US"/>
        </w:rPr>
        <w:t xml:space="preserve">Изменение бюджетных расходов и доходов от реализации предусмотренных муниципальным нормативным </w:t>
      </w:r>
      <w:r w:rsidRPr="000A637B">
        <w:rPr>
          <w:sz w:val="26"/>
          <w:szCs w:val="26"/>
        </w:rPr>
        <w:t xml:space="preserve">правовым </w:t>
      </w:r>
      <w:r w:rsidRPr="000A637B">
        <w:rPr>
          <w:rFonts w:eastAsia="Calibri"/>
          <w:sz w:val="26"/>
          <w:szCs w:val="26"/>
          <w:lang w:eastAsia="en-US"/>
        </w:rPr>
        <w:t>актом функций, полномочий, обязанностей и прав органов местного самоуправления муниципального образования</w:t>
      </w:r>
    </w:p>
    <w:p w:rsidR="00292A5E" w:rsidRPr="000A637B" w:rsidRDefault="00292A5E" w:rsidP="000A637B">
      <w:pPr>
        <w:autoSpaceDE w:val="0"/>
        <w:autoSpaceDN w:val="0"/>
        <w:spacing w:after="240"/>
        <w:jc w:val="both"/>
        <w:rPr>
          <w:bCs/>
          <w:sz w:val="26"/>
          <w:szCs w:val="26"/>
        </w:rPr>
      </w:pPr>
    </w:p>
    <w:tbl>
      <w:tblPr>
        <w:tblW w:w="101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6"/>
        <w:gridCol w:w="2693"/>
        <w:gridCol w:w="2835"/>
      </w:tblGrid>
      <w:tr w:rsidR="000A637B" w:rsidRPr="000A637B" w:rsidTr="00A158AB">
        <w:tc>
          <w:tcPr>
            <w:tcW w:w="4646" w:type="dxa"/>
          </w:tcPr>
          <w:p w:rsidR="000A637B" w:rsidRPr="000A637B" w:rsidRDefault="000A637B" w:rsidP="000A637B">
            <w:pPr>
              <w:autoSpaceDE w:val="0"/>
              <w:autoSpaceDN w:val="0"/>
              <w:ind w:left="57" w:right="57"/>
              <w:jc w:val="center"/>
              <w:rPr>
                <w:strike/>
                <w:sz w:val="26"/>
                <w:szCs w:val="26"/>
              </w:rPr>
            </w:pPr>
            <w:r w:rsidRPr="000A637B">
              <w:rPr>
                <w:sz w:val="26"/>
                <w:szCs w:val="26"/>
              </w:rPr>
              <w:lastRenderedPageBreak/>
              <w:t>3.1. Наименование функции (полномочия, обязанности или права)</w:t>
            </w:r>
          </w:p>
        </w:tc>
        <w:tc>
          <w:tcPr>
            <w:tcW w:w="5528" w:type="dxa"/>
            <w:gridSpan w:val="2"/>
          </w:tcPr>
          <w:p w:rsidR="000A637B" w:rsidRPr="000A637B" w:rsidRDefault="000A637B" w:rsidP="000A637B">
            <w:pPr>
              <w:autoSpaceDE w:val="0"/>
              <w:autoSpaceDN w:val="0"/>
              <w:jc w:val="center"/>
              <w:rPr>
                <w:sz w:val="26"/>
                <w:szCs w:val="26"/>
              </w:rPr>
            </w:pPr>
            <w:r w:rsidRPr="000A637B">
              <w:rPr>
                <w:sz w:val="26"/>
                <w:szCs w:val="26"/>
              </w:rPr>
              <w:t>3.2. Порядок реализации</w:t>
            </w:r>
          </w:p>
        </w:tc>
      </w:tr>
      <w:tr w:rsidR="000A637B" w:rsidRPr="000A637B" w:rsidTr="00A158AB">
        <w:trPr>
          <w:cantSplit/>
        </w:trPr>
        <w:tc>
          <w:tcPr>
            <w:tcW w:w="10174" w:type="dxa"/>
            <w:gridSpan w:val="3"/>
          </w:tcPr>
          <w:p w:rsidR="00EE0AB2" w:rsidRDefault="00EE0AB2" w:rsidP="000A637B">
            <w:pPr>
              <w:autoSpaceDE w:val="0"/>
              <w:autoSpaceDN w:val="0"/>
              <w:ind w:left="57" w:right="57"/>
              <w:rPr>
                <w:i/>
                <w:iCs/>
                <w:sz w:val="26"/>
                <w:szCs w:val="26"/>
              </w:rPr>
            </w:pPr>
          </w:p>
          <w:p w:rsidR="000A637B" w:rsidRDefault="000A637B" w:rsidP="000A637B">
            <w:pPr>
              <w:autoSpaceDE w:val="0"/>
              <w:autoSpaceDN w:val="0"/>
              <w:ind w:left="57" w:right="57"/>
              <w:rPr>
                <w:i/>
                <w:iCs/>
                <w:sz w:val="26"/>
                <w:szCs w:val="26"/>
              </w:rPr>
            </w:pPr>
            <w:r w:rsidRPr="000A637B">
              <w:rPr>
                <w:i/>
                <w:iCs/>
                <w:sz w:val="26"/>
                <w:szCs w:val="26"/>
              </w:rPr>
              <w:t>Наименование органа местного самоуправле</w:t>
            </w:r>
            <w:r w:rsidR="002C3880">
              <w:rPr>
                <w:i/>
                <w:iCs/>
                <w:sz w:val="26"/>
                <w:szCs w:val="26"/>
              </w:rPr>
              <w:t>ния муниципального образования</w:t>
            </w:r>
            <w:r w:rsidRPr="000A637B">
              <w:rPr>
                <w:i/>
                <w:iCs/>
                <w:sz w:val="26"/>
                <w:szCs w:val="26"/>
              </w:rPr>
              <w:t>:</w:t>
            </w:r>
          </w:p>
          <w:p w:rsidR="00667DCE" w:rsidRPr="00AB39DA" w:rsidRDefault="00667DCE" w:rsidP="000A637B">
            <w:pPr>
              <w:autoSpaceDE w:val="0"/>
              <w:autoSpaceDN w:val="0"/>
              <w:ind w:left="57" w:right="57"/>
              <w:rPr>
                <w:iCs/>
                <w:sz w:val="26"/>
                <w:szCs w:val="26"/>
              </w:rPr>
            </w:pPr>
            <w:r w:rsidRPr="00AB39DA">
              <w:rPr>
                <w:iCs/>
                <w:sz w:val="26"/>
                <w:szCs w:val="26"/>
              </w:rPr>
              <w:t xml:space="preserve">Отдел социально-трудовых отношений администрации Нефтеюганского района </w:t>
            </w:r>
          </w:p>
        </w:tc>
      </w:tr>
      <w:tr w:rsidR="00C94CC0" w:rsidRPr="000A637B" w:rsidTr="00A158AB">
        <w:tc>
          <w:tcPr>
            <w:tcW w:w="4646" w:type="dxa"/>
          </w:tcPr>
          <w:p w:rsidR="00C94CC0" w:rsidRPr="000A637B" w:rsidRDefault="00C94CC0" w:rsidP="007F25D1">
            <w:pPr>
              <w:autoSpaceDE w:val="0"/>
              <w:autoSpaceDN w:val="0"/>
              <w:ind w:right="103"/>
              <w:jc w:val="both"/>
              <w:rPr>
                <w:sz w:val="26"/>
                <w:szCs w:val="26"/>
              </w:rPr>
            </w:pPr>
            <w:r w:rsidRPr="00AB39DA">
              <w:rPr>
                <w:sz w:val="26"/>
                <w:szCs w:val="26"/>
              </w:rPr>
              <w:t xml:space="preserve">Организация сбора и обработки информации о состоянии условий </w:t>
            </w:r>
            <w:r w:rsidRPr="00AB39DA">
              <w:rPr>
                <w:sz w:val="26"/>
                <w:szCs w:val="26"/>
              </w:rPr>
              <w:br/>
              <w:t>и охраны труда у работодателей, осуществляю</w:t>
            </w:r>
            <w:r>
              <w:rPr>
                <w:sz w:val="26"/>
                <w:szCs w:val="26"/>
              </w:rPr>
              <w:t xml:space="preserve">щих деятельность на территории </w:t>
            </w:r>
            <w:r w:rsidRPr="00AB39DA">
              <w:rPr>
                <w:sz w:val="26"/>
                <w:szCs w:val="26"/>
              </w:rPr>
              <w:t>Нефтеюганского района</w:t>
            </w:r>
            <w:r w:rsidR="008D51A7">
              <w:rPr>
                <w:sz w:val="26"/>
                <w:szCs w:val="26"/>
              </w:rPr>
              <w:t>.</w:t>
            </w:r>
          </w:p>
        </w:tc>
        <w:tc>
          <w:tcPr>
            <w:tcW w:w="5528" w:type="dxa"/>
            <w:gridSpan w:val="2"/>
            <w:vMerge w:val="restart"/>
          </w:tcPr>
          <w:p w:rsidR="007F25D1" w:rsidRDefault="007F25D1" w:rsidP="007F25D1">
            <w:pPr>
              <w:pStyle w:val="ConsPlusTitle"/>
              <w:rPr>
                <w:rFonts w:ascii="Times New Roman" w:hAnsi="Times New Roman" w:cs="Times New Roman"/>
                <w:b w:val="0"/>
                <w:sz w:val="26"/>
                <w:szCs w:val="26"/>
              </w:rPr>
            </w:pPr>
            <w:r w:rsidRPr="007F25D1">
              <w:rPr>
                <w:rFonts w:ascii="Times New Roman" w:hAnsi="Times New Roman" w:cs="Times New Roman"/>
                <w:b w:val="0"/>
                <w:sz w:val="26"/>
                <w:szCs w:val="26"/>
              </w:rPr>
              <w:t>Закон Ханты-Мансийского автономного округа - Югры от 27.05.2011 № 57-оз; приказ Департамента труда и занятости населения Ханты-Мансийского автономн</w:t>
            </w:r>
            <w:r>
              <w:rPr>
                <w:rFonts w:ascii="Times New Roman" w:hAnsi="Times New Roman" w:cs="Times New Roman"/>
                <w:b w:val="0"/>
                <w:sz w:val="26"/>
                <w:szCs w:val="26"/>
              </w:rPr>
              <w:t xml:space="preserve">ого </w:t>
            </w:r>
            <w:r w:rsidRPr="007F25D1">
              <w:rPr>
                <w:rFonts w:ascii="Times New Roman" w:hAnsi="Times New Roman" w:cs="Times New Roman"/>
                <w:b w:val="0"/>
                <w:sz w:val="26"/>
                <w:szCs w:val="26"/>
              </w:rPr>
              <w:t xml:space="preserve">округа </w:t>
            </w:r>
            <w:r>
              <w:rPr>
                <w:rFonts w:ascii="Times New Roman" w:hAnsi="Times New Roman" w:cs="Times New Roman"/>
                <w:b w:val="0"/>
                <w:sz w:val="26"/>
                <w:szCs w:val="26"/>
              </w:rPr>
              <w:t>–</w:t>
            </w:r>
            <w:r w:rsidRPr="007F25D1">
              <w:rPr>
                <w:rFonts w:ascii="Times New Roman" w:hAnsi="Times New Roman" w:cs="Times New Roman"/>
                <w:b w:val="0"/>
                <w:sz w:val="26"/>
                <w:szCs w:val="26"/>
              </w:rPr>
              <w:t xml:space="preserve"> Югры</w:t>
            </w:r>
            <w:r>
              <w:rPr>
                <w:rFonts w:ascii="Times New Roman" w:hAnsi="Times New Roman" w:cs="Times New Roman"/>
                <w:b w:val="0"/>
                <w:sz w:val="26"/>
                <w:szCs w:val="26"/>
              </w:rPr>
              <w:t xml:space="preserve"> </w:t>
            </w:r>
            <w:r w:rsidRPr="007F25D1">
              <w:rPr>
                <w:rFonts w:ascii="Times New Roman" w:hAnsi="Times New Roman" w:cs="Times New Roman"/>
                <w:b w:val="0"/>
                <w:sz w:val="26"/>
                <w:szCs w:val="26"/>
              </w:rPr>
              <w:t xml:space="preserve">от 16.02.2012 </w:t>
            </w:r>
            <w:r>
              <w:rPr>
                <w:rFonts w:ascii="Times New Roman" w:hAnsi="Times New Roman" w:cs="Times New Roman"/>
                <w:b w:val="0"/>
                <w:sz w:val="26"/>
                <w:szCs w:val="26"/>
              </w:rPr>
              <w:t>№</w:t>
            </w:r>
            <w:r w:rsidRPr="007F25D1">
              <w:rPr>
                <w:rFonts w:ascii="Times New Roman" w:hAnsi="Times New Roman" w:cs="Times New Roman"/>
                <w:b w:val="0"/>
                <w:sz w:val="26"/>
                <w:szCs w:val="26"/>
              </w:rPr>
              <w:t xml:space="preserve"> 1-нп</w:t>
            </w:r>
            <w:r>
              <w:rPr>
                <w:rFonts w:ascii="Times New Roman" w:hAnsi="Times New Roman" w:cs="Times New Roman"/>
                <w:b w:val="0"/>
                <w:sz w:val="26"/>
                <w:szCs w:val="26"/>
              </w:rPr>
              <w:t>;</w:t>
            </w:r>
            <w:r w:rsidRPr="007F25D1">
              <w:rPr>
                <w:rFonts w:ascii="Times New Roman" w:hAnsi="Times New Roman" w:cs="Times New Roman"/>
                <w:b w:val="0"/>
                <w:sz w:val="26"/>
                <w:szCs w:val="26"/>
              </w:rPr>
              <w:t xml:space="preserve"> </w:t>
            </w:r>
          </w:p>
          <w:p w:rsidR="009C33A1" w:rsidRPr="00BA5050" w:rsidRDefault="007F25D1" w:rsidP="00BA5050">
            <w:pPr>
              <w:pStyle w:val="ConsPlusTitle"/>
              <w:rPr>
                <w:rFonts w:ascii="Times New Roman" w:hAnsi="Times New Roman" w:cs="Times New Roman"/>
                <w:b w:val="0"/>
                <w:bCs/>
                <w:color w:val="000000"/>
                <w:kern w:val="28"/>
                <w:sz w:val="28"/>
                <w:szCs w:val="28"/>
                <w:lang w:eastAsia="en-US"/>
              </w:rPr>
            </w:pPr>
            <w:r w:rsidRPr="007F25D1">
              <w:rPr>
                <w:rFonts w:ascii="Times New Roman" w:hAnsi="Times New Roman" w:cs="Times New Roman"/>
                <w:b w:val="0"/>
                <w:sz w:val="26"/>
                <w:szCs w:val="26"/>
              </w:rPr>
              <w:t xml:space="preserve">приказ Департамента труда и занятости населения Ханты-Мансийского автономного округа </w:t>
            </w:r>
            <w:r>
              <w:rPr>
                <w:rFonts w:ascii="Times New Roman" w:hAnsi="Times New Roman" w:cs="Times New Roman"/>
                <w:b w:val="0"/>
                <w:sz w:val="26"/>
                <w:szCs w:val="26"/>
              </w:rPr>
              <w:t>–</w:t>
            </w:r>
            <w:r w:rsidRPr="007F25D1">
              <w:rPr>
                <w:rFonts w:ascii="Times New Roman" w:hAnsi="Times New Roman" w:cs="Times New Roman"/>
                <w:b w:val="0"/>
                <w:sz w:val="26"/>
                <w:szCs w:val="26"/>
              </w:rPr>
              <w:t xml:space="preserve"> Югры</w:t>
            </w:r>
            <w:r>
              <w:rPr>
                <w:rFonts w:ascii="Times New Roman" w:hAnsi="Times New Roman" w:cs="Times New Roman"/>
                <w:b w:val="0"/>
                <w:sz w:val="26"/>
                <w:szCs w:val="26"/>
              </w:rPr>
              <w:t xml:space="preserve"> </w:t>
            </w:r>
            <w:r w:rsidRPr="007F25D1">
              <w:rPr>
                <w:rFonts w:ascii="Times New Roman" w:hAnsi="Times New Roman" w:cs="Times New Roman"/>
                <w:b w:val="0"/>
                <w:bCs/>
                <w:color w:val="000000"/>
                <w:kern w:val="28"/>
                <w:sz w:val="26"/>
                <w:szCs w:val="26"/>
                <w:lang w:eastAsia="en-US"/>
              </w:rPr>
              <w:t>27.04.2015 № 6-нп</w:t>
            </w:r>
            <w:r w:rsidR="009C33A1">
              <w:rPr>
                <w:rFonts w:ascii="Times New Roman" w:hAnsi="Times New Roman" w:cs="Times New Roman"/>
                <w:b w:val="0"/>
                <w:bCs/>
                <w:color w:val="000000"/>
                <w:kern w:val="28"/>
                <w:sz w:val="28"/>
                <w:szCs w:val="28"/>
                <w:lang w:eastAsia="en-US"/>
              </w:rPr>
              <w:t xml:space="preserve">; </w:t>
            </w:r>
            <w:r w:rsidR="009C33A1" w:rsidRPr="009C33A1">
              <w:rPr>
                <w:rFonts w:ascii="Times New Roman" w:hAnsi="Times New Roman" w:cs="Times New Roman"/>
                <w:b w:val="0"/>
                <w:sz w:val="26"/>
                <w:szCs w:val="26"/>
              </w:rPr>
              <w:t>постановление администрации Нефтеюганского района</w:t>
            </w:r>
            <w:r w:rsidR="00BA5050">
              <w:rPr>
                <w:rFonts w:ascii="Times New Roman" w:hAnsi="Times New Roman" w:cs="Times New Roman"/>
                <w:b w:val="0"/>
                <w:sz w:val="26"/>
                <w:szCs w:val="26"/>
              </w:rPr>
              <w:t xml:space="preserve"> </w:t>
            </w:r>
            <w:r w:rsidR="009C33A1" w:rsidRPr="00BA5050">
              <w:rPr>
                <w:rFonts w:ascii="Times New Roman" w:hAnsi="Times New Roman" w:cs="Times New Roman"/>
                <w:b w:val="0"/>
                <w:sz w:val="26"/>
                <w:szCs w:val="26"/>
              </w:rPr>
              <w:t>от 15.02.2017 № 218-па-нпа.</w:t>
            </w:r>
          </w:p>
        </w:tc>
      </w:tr>
      <w:tr w:rsidR="00C94CC0" w:rsidRPr="000A637B" w:rsidTr="00A158AB">
        <w:tc>
          <w:tcPr>
            <w:tcW w:w="4646" w:type="dxa"/>
          </w:tcPr>
          <w:p w:rsidR="00C94CC0" w:rsidRPr="000A637B" w:rsidRDefault="00C94CC0" w:rsidP="007F25D1">
            <w:pPr>
              <w:autoSpaceDE w:val="0"/>
              <w:autoSpaceDN w:val="0"/>
              <w:ind w:right="103"/>
              <w:jc w:val="both"/>
              <w:rPr>
                <w:sz w:val="26"/>
                <w:szCs w:val="26"/>
              </w:rPr>
            </w:pPr>
            <w:r w:rsidRPr="00AB39DA">
              <w:rPr>
                <w:sz w:val="26"/>
                <w:szCs w:val="26"/>
              </w:rPr>
              <w:t>Обеспечение методического руководс</w:t>
            </w:r>
            <w:r w:rsidR="00292A5E">
              <w:rPr>
                <w:sz w:val="26"/>
                <w:szCs w:val="26"/>
              </w:rPr>
              <w:t xml:space="preserve">тва работой служб охраны труда </w:t>
            </w:r>
            <w:r w:rsidRPr="00AB39DA">
              <w:rPr>
                <w:sz w:val="26"/>
                <w:szCs w:val="26"/>
              </w:rPr>
              <w:t>в организациях, расположенных на территории Нефтеюганского района</w:t>
            </w:r>
            <w:r w:rsidR="008D51A7">
              <w:rPr>
                <w:sz w:val="26"/>
                <w:szCs w:val="26"/>
              </w:rPr>
              <w:t>.</w:t>
            </w:r>
          </w:p>
        </w:tc>
        <w:tc>
          <w:tcPr>
            <w:tcW w:w="5528" w:type="dxa"/>
            <w:gridSpan w:val="2"/>
            <w:vMerge/>
          </w:tcPr>
          <w:p w:rsidR="00C94CC0" w:rsidRPr="000A637B" w:rsidRDefault="00C94CC0" w:rsidP="000A637B">
            <w:pPr>
              <w:autoSpaceDE w:val="0"/>
              <w:autoSpaceDN w:val="0"/>
              <w:rPr>
                <w:sz w:val="26"/>
                <w:szCs w:val="26"/>
              </w:rPr>
            </w:pPr>
          </w:p>
        </w:tc>
      </w:tr>
      <w:tr w:rsidR="00C94CC0" w:rsidRPr="000A637B" w:rsidTr="00A158AB">
        <w:tc>
          <w:tcPr>
            <w:tcW w:w="4646" w:type="dxa"/>
          </w:tcPr>
          <w:p w:rsidR="00C94CC0" w:rsidRPr="00AB39DA" w:rsidRDefault="00C94CC0" w:rsidP="007F25D1">
            <w:pPr>
              <w:autoSpaceDE w:val="0"/>
              <w:autoSpaceDN w:val="0"/>
              <w:ind w:right="103"/>
              <w:jc w:val="both"/>
              <w:rPr>
                <w:sz w:val="26"/>
                <w:szCs w:val="26"/>
              </w:rPr>
            </w:pPr>
            <w:r>
              <w:rPr>
                <w:sz w:val="26"/>
                <w:szCs w:val="26"/>
              </w:rPr>
              <w:t>У</w:t>
            </w:r>
            <w:r w:rsidRPr="00665EC9">
              <w:rPr>
                <w:sz w:val="26"/>
                <w:szCs w:val="26"/>
              </w:rPr>
              <w:t>ведомительн</w:t>
            </w:r>
            <w:r>
              <w:rPr>
                <w:sz w:val="26"/>
                <w:szCs w:val="26"/>
              </w:rPr>
              <w:t>ая</w:t>
            </w:r>
            <w:r w:rsidRPr="00665EC9">
              <w:rPr>
                <w:sz w:val="26"/>
                <w:szCs w:val="26"/>
              </w:rPr>
              <w:t xml:space="preserve"> регистраци</w:t>
            </w:r>
            <w:r>
              <w:rPr>
                <w:sz w:val="26"/>
                <w:szCs w:val="26"/>
              </w:rPr>
              <w:t>я</w:t>
            </w:r>
            <w:r w:rsidRPr="00665EC9">
              <w:rPr>
                <w:sz w:val="26"/>
                <w:szCs w:val="26"/>
              </w:rPr>
              <w:t xml:space="preserve"> коллективных договоров и территориальных соглашений</w:t>
            </w:r>
            <w:r w:rsidR="008D51A7">
              <w:rPr>
                <w:sz w:val="26"/>
                <w:szCs w:val="26"/>
              </w:rPr>
              <w:t>.</w:t>
            </w:r>
          </w:p>
        </w:tc>
        <w:tc>
          <w:tcPr>
            <w:tcW w:w="5528" w:type="dxa"/>
            <w:gridSpan w:val="2"/>
            <w:vMerge/>
          </w:tcPr>
          <w:p w:rsidR="00C94CC0" w:rsidRPr="000A637B" w:rsidRDefault="00C94CC0" w:rsidP="000A637B">
            <w:pPr>
              <w:autoSpaceDE w:val="0"/>
              <w:autoSpaceDN w:val="0"/>
              <w:rPr>
                <w:sz w:val="26"/>
                <w:szCs w:val="26"/>
              </w:rPr>
            </w:pPr>
          </w:p>
        </w:tc>
      </w:tr>
      <w:tr w:rsidR="000A637B" w:rsidRPr="000A637B" w:rsidTr="00A158AB">
        <w:trPr>
          <w:cantSplit/>
        </w:trPr>
        <w:tc>
          <w:tcPr>
            <w:tcW w:w="4646" w:type="dxa"/>
            <w:tcBorders>
              <w:top w:val="single" w:sz="4" w:space="0" w:color="auto"/>
              <w:bottom w:val="single" w:sz="4" w:space="0" w:color="auto"/>
            </w:tcBorders>
          </w:tcPr>
          <w:p w:rsidR="00EE0AB2" w:rsidRDefault="00EE0AB2" w:rsidP="000A637B">
            <w:pPr>
              <w:autoSpaceDE w:val="0"/>
              <w:autoSpaceDN w:val="0"/>
              <w:jc w:val="center"/>
              <w:rPr>
                <w:sz w:val="26"/>
                <w:szCs w:val="26"/>
              </w:rPr>
            </w:pPr>
          </w:p>
          <w:p w:rsidR="000A637B" w:rsidRPr="000A637B" w:rsidRDefault="000A637B" w:rsidP="000A637B">
            <w:pPr>
              <w:autoSpaceDE w:val="0"/>
              <w:autoSpaceDN w:val="0"/>
              <w:jc w:val="center"/>
              <w:rPr>
                <w:sz w:val="26"/>
                <w:szCs w:val="26"/>
              </w:rPr>
            </w:pPr>
            <w:r w:rsidRPr="000A637B">
              <w:rPr>
                <w:sz w:val="26"/>
                <w:szCs w:val="26"/>
              </w:rPr>
              <w:t xml:space="preserve">3.3. Наименование функции (полномочия, обязанности или права) </w:t>
            </w:r>
            <w:r w:rsidRPr="000A637B">
              <w:rPr>
                <w:i/>
                <w:sz w:val="26"/>
                <w:szCs w:val="26"/>
              </w:rPr>
              <w:t>(в соответствии с пунктом 3.1 отчета)</w:t>
            </w:r>
          </w:p>
        </w:tc>
        <w:tc>
          <w:tcPr>
            <w:tcW w:w="2693" w:type="dxa"/>
            <w:tcBorders>
              <w:top w:val="single" w:sz="4" w:space="0" w:color="auto"/>
              <w:bottom w:val="single" w:sz="4" w:space="0" w:color="auto"/>
            </w:tcBorders>
          </w:tcPr>
          <w:p w:rsidR="00EE0AB2" w:rsidRDefault="00EE0AB2" w:rsidP="000A637B">
            <w:pPr>
              <w:autoSpaceDE w:val="0"/>
              <w:autoSpaceDN w:val="0"/>
              <w:jc w:val="center"/>
              <w:rPr>
                <w:sz w:val="26"/>
                <w:szCs w:val="26"/>
              </w:rPr>
            </w:pPr>
          </w:p>
          <w:p w:rsidR="000A637B" w:rsidRPr="000A637B" w:rsidRDefault="000A637B" w:rsidP="000A637B">
            <w:pPr>
              <w:autoSpaceDE w:val="0"/>
              <w:autoSpaceDN w:val="0"/>
              <w:jc w:val="center"/>
              <w:rPr>
                <w:sz w:val="26"/>
                <w:szCs w:val="26"/>
              </w:rPr>
            </w:pPr>
            <w:r w:rsidRPr="000A637B">
              <w:rPr>
                <w:sz w:val="26"/>
                <w:szCs w:val="26"/>
              </w:rPr>
              <w:t xml:space="preserve">3.4. Виды расходов (поступлений) бюджета </w:t>
            </w:r>
            <w:r w:rsidRPr="000A637B">
              <w:rPr>
                <w:sz w:val="26"/>
                <w:szCs w:val="26"/>
              </w:rPr>
              <w:br/>
              <w:t>муниципального образования</w:t>
            </w:r>
          </w:p>
        </w:tc>
        <w:tc>
          <w:tcPr>
            <w:tcW w:w="2835" w:type="dxa"/>
            <w:tcBorders>
              <w:top w:val="single" w:sz="4" w:space="0" w:color="auto"/>
              <w:bottom w:val="single" w:sz="4" w:space="0" w:color="auto"/>
            </w:tcBorders>
          </w:tcPr>
          <w:p w:rsidR="00EE0AB2" w:rsidRDefault="00EE0AB2" w:rsidP="000A637B">
            <w:pPr>
              <w:autoSpaceDE w:val="0"/>
              <w:autoSpaceDN w:val="0"/>
              <w:ind w:left="114"/>
              <w:jc w:val="center"/>
              <w:rPr>
                <w:sz w:val="26"/>
                <w:szCs w:val="26"/>
              </w:rPr>
            </w:pPr>
          </w:p>
          <w:p w:rsidR="00EE0AB2" w:rsidRDefault="000A637B" w:rsidP="000A637B">
            <w:pPr>
              <w:autoSpaceDE w:val="0"/>
              <w:autoSpaceDN w:val="0"/>
              <w:ind w:left="114"/>
              <w:jc w:val="center"/>
              <w:rPr>
                <w:sz w:val="26"/>
                <w:szCs w:val="26"/>
              </w:rPr>
            </w:pPr>
            <w:r w:rsidRPr="000A637B">
              <w:rPr>
                <w:sz w:val="26"/>
                <w:szCs w:val="26"/>
              </w:rPr>
              <w:t xml:space="preserve">3.5. Количественная оценка расходов и поступлений, </w:t>
            </w:r>
          </w:p>
          <w:p w:rsidR="000A637B" w:rsidRPr="000A637B" w:rsidRDefault="000A637B" w:rsidP="000A637B">
            <w:pPr>
              <w:autoSpaceDE w:val="0"/>
              <w:autoSpaceDN w:val="0"/>
              <w:ind w:left="114"/>
              <w:jc w:val="center"/>
              <w:rPr>
                <w:sz w:val="26"/>
                <w:szCs w:val="26"/>
              </w:rPr>
            </w:pPr>
            <w:r w:rsidRPr="000A637B">
              <w:rPr>
                <w:sz w:val="26"/>
                <w:szCs w:val="26"/>
              </w:rPr>
              <w:t>млн. рублей</w:t>
            </w:r>
          </w:p>
        </w:tc>
      </w:tr>
      <w:tr w:rsidR="0024604F" w:rsidRPr="0024604F" w:rsidTr="00736609">
        <w:trPr>
          <w:cantSplit/>
          <w:trHeight w:val="396"/>
        </w:trPr>
        <w:tc>
          <w:tcPr>
            <w:tcW w:w="10174" w:type="dxa"/>
            <w:gridSpan w:val="3"/>
            <w:tcBorders>
              <w:top w:val="single" w:sz="4" w:space="0" w:color="auto"/>
            </w:tcBorders>
          </w:tcPr>
          <w:p w:rsidR="0024604F" w:rsidRPr="0024604F" w:rsidRDefault="0024604F" w:rsidP="00736609">
            <w:pPr>
              <w:spacing w:after="160" w:line="259" w:lineRule="auto"/>
              <w:rPr>
                <w:i/>
                <w:iCs/>
                <w:sz w:val="26"/>
                <w:szCs w:val="26"/>
              </w:rPr>
            </w:pPr>
            <w:r w:rsidRPr="0024604F">
              <w:rPr>
                <w:i/>
                <w:iCs/>
                <w:sz w:val="26"/>
                <w:szCs w:val="26"/>
              </w:rPr>
              <w:t>Наименование органа местного самоуправления муниципального образования:</w:t>
            </w:r>
          </w:p>
          <w:p w:rsidR="0024604F" w:rsidRPr="0024604F" w:rsidRDefault="0024604F" w:rsidP="00736609">
            <w:pPr>
              <w:spacing w:after="160" w:line="259" w:lineRule="auto"/>
              <w:rPr>
                <w:iCs/>
                <w:sz w:val="26"/>
                <w:szCs w:val="26"/>
              </w:rPr>
            </w:pPr>
            <w:r w:rsidRPr="0024604F">
              <w:rPr>
                <w:iCs/>
                <w:sz w:val="26"/>
                <w:szCs w:val="26"/>
              </w:rPr>
              <w:t xml:space="preserve">Отдел социально-трудовых отношений администрации Нефтеюганского района </w:t>
            </w:r>
          </w:p>
        </w:tc>
      </w:tr>
      <w:tr w:rsidR="0024604F" w:rsidRPr="000A637B" w:rsidTr="00A158AB">
        <w:trPr>
          <w:cantSplit/>
        </w:trPr>
        <w:tc>
          <w:tcPr>
            <w:tcW w:w="4646" w:type="dxa"/>
            <w:tcBorders>
              <w:top w:val="single" w:sz="4" w:space="0" w:color="auto"/>
              <w:bottom w:val="single" w:sz="4" w:space="0" w:color="auto"/>
            </w:tcBorders>
          </w:tcPr>
          <w:p w:rsidR="0024604F" w:rsidRPr="0024604F" w:rsidRDefault="0024604F" w:rsidP="0024604F">
            <w:pPr>
              <w:autoSpaceDE w:val="0"/>
              <w:autoSpaceDN w:val="0"/>
              <w:jc w:val="both"/>
              <w:rPr>
                <w:sz w:val="26"/>
                <w:szCs w:val="26"/>
              </w:rPr>
            </w:pPr>
            <w:r w:rsidRPr="0024604F">
              <w:rPr>
                <w:sz w:val="26"/>
                <w:szCs w:val="26"/>
              </w:rPr>
              <w:t xml:space="preserve">1. Организация сбора и обработки информации о состоянии условий </w:t>
            </w:r>
            <w:r w:rsidRPr="0024604F">
              <w:rPr>
                <w:sz w:val="26"/>
                <w:szCs w:val="26"/>
              </w:rPr>
              <w:br/>
              <w:t xml:space="preserve">и охраны труда у работодателей, осуществляющих деятельность на территории Нефтеюганского района, в том числе: </w:t>
            </w:r>
          </w:p>
          <w:p w:rsidR="0024604F" w:rsidRPr="0024604F" w:rsidRDefault="0024604F" w:rsidP="0024604F">
            <w:pPr>
              <w:autoSpaceDE w:val="0"/>
              <w:autoSpaceDN w:val="0"/>
              <w:jc w:val="both"/>
              <w:rPr>
                <w:sz w:val="26"/>
                <w:szCs w:val="26"/>
              </w:rPr>
            </w:pPr>
            <w:r w:rsidRPr="0024604F">
              <w:rPr>
                <w:sz w:val="26"/>
                <w:szCs w:val="26"/>
              </w:rPr>
              <w:t>- размещение объявления о сборе информации в СМИ;</w:t>
            </w:r>
          </w:p>
          <w:p w:rsidR="0024604F" w:rsidRPr="0024604F" w:rsidRDefault="0024604F" w:rsidP="0024604F">
            <w:pPr>
              <w:autoSpaceDE w:val="0"/>
              <w:autoSpaceDN w:val="0"/>
              <w:jc w:val="both"/>
              <w:rPr>
                <w:sz w:val="26"/>
                <w:szCs w:val="26"/>
              </w:rPr>
            </w:pPr>
            <w:r w:rsidRPr="0024604F">
              <w:rPr>
                <w:sz w:val="26"/>
                <w:szCs w:val="26"/>
              </w:rPr>
              <w:t xml:space="preserve">- рассылка информационных писем о начале сбора отчетной информации работодателям; </w:t>
            </w:r>
          </w:p>
          <w:p w:rsidR="0024604F" w:rsidRPr="0024604F" w:rsidRDefault="0024604F" w:rsidP="0024604F">
            <w:pPr>
              <w:autoSpaceDE w:val="0"/>
              <w:autoSpaceDN w:val="0"/>
              <w:jc w:val="both"/>
              <w:rPr>
                <w:sz w:val="26"/>
                <w:szCs w:val="26"/>
              </w:rPr>
            </w:pPr>
            <w:r w:rsidRPr="0024604F">
              <w:rPr>
                <w:sz w:val="26"/>
                <w:szCs w:val="26"/>
              </w:rPr>
              <w:t>- консультирование работодателей (специалистов) по вопросам правильного заполнения отчетной информации;</w:t>
            </w:r>
          </w:p>
          <w:p w:rsidR="0024604F" w:rsidRDefault="0024604F" w:rsidP="0024604F">
            <w:pPr>
              <w:autoSpaceDE w:val="0"/>
              <w:autoSpaceDN w:val="0"/>
              <w:jc w:val="both"/>
              <w:rPr>
                <w:sz w:val="26"/>
                <w:szCs w:val="26"/>
              </w:rPr>
            </w:pPr>
            <w:r w:rsidRPr="0024604F">
              <w:rPr>
                <w:sz w:val="26"/>
                <w:szCs w:val="26"/>
              </w:rPr>
              <w:t>- сбор и обработка информации; занесение отчетной информации в автоматизированную информационную систему «Состояние условий и охраны труда в Ханты-Мансийском автономном округе – Югре</w:t>
            </w:r>
            <w:proofErr w:type="gramStart"/>
            <w:r w:rsidRPr="0024604F">
              <w:rPr>
                <w:sz w:val="26"/>
                <w:szCs w:val="26"/>
              </w:rPr>
              <w:t xml:space="preserve">»;  </w:t>
            </w:r>
            <w:proofErr w:type="gramEnd"/>
          </w:p>
        </w:tc>
        <w:tc>
          <w:tcPr>
            <w:tcW w:w="2693" w:type="dxa"/>
            <w:tcBorders>
              <w:top w:val="single" w:sz="4" w:space="0" w:color="auto"/>
              <w:bottom w:val="single" w:sz="4" w:space="0" w:color="auto"/>
            </w:tcBorders>
          </w:tcPr>
          <w:p w:rsidR="0024604F" w:rsidRPr="0024604F" w:rsidRDefault="00B60A27" w:rsidP="0024604F">
            <w:pPr>
              <w:autoSpaceDE w:val="0"/>
              <w:autoSpaceDN w:val="0"/>
              <w:jc w:val="both"/>
              <w:rPr>
                <w:iCs/>
                <w:sz w:val="26"/>
                <w:szCs w:val="26"/>
              </w:rPr>
            </w:pPr>
            <w:r>
              <w:rPr>
                <w:iCs/>
                <w:sz w:val="26"/>
                <w:szCs w:val="26"/>
              </w:rPr>
              <w:t xml:space="preserve">1. </w:t>
            </w:r>
            <w:r w:rsidR="0024604F" w:rsidRPr="0024604F">
              <w:rPr>
                <w:iCs/>
                <w:sz w:val="26"/>
                <w:szCs w:val="26"/>
              </w:rPr>
              <w:t>Единовременные расходы (от 1 до N) в 2017-2018гг.</w:t>
            </w:r>
          </w:p>
          <w:p w:rsidR="0024604F" w:rsidRPr="0024604F" w:rsidRDefault="0024604F" w:rsidP="0024604F">
            <w:pPr>
              <w:autoSpaceDE w:val="0"/>
              <w:autoSpaceDN w:val="0"/>
              <w:jc w:val="center"/>
              <w:rPr>
                <w:iCs/>
                <w:sz w:val="26"/>
                <w:szCs w:val="26"/>
              </w:rPr>
            </w:pPr>
          </w:p>
          <w:p w:rsidR="0024604F" w:rsidRDefault="00B60A27" w:rsidP="0024604F">
            <w:pPr>
              <w:autoSpaceDE w:val="0"/>
              <w:autoSpaceDN w:val="0"/>
              <w:jc w:val="both"/>
              <w:rPr>
                <w:sz w:val="26"/>
                <w:szCs w:val="26"/>
              </w:rPr>
            </w:pPr>
            <w:r>
              <w:rPr>
                <w:iCs/>
                <w:sz w:val="26"/>
                <w:szCs w:val="26"/>
              </w:rPr>
              <w:t xml:space="preserve">2. </w:t>
            </w:r>
            <w:r w:rsidR="0024604F" w:rsidRPr="0024604F">
              <w:rPr>
                <w:iCs/>
                <w:sz w:val="26"/>
                <w:szCs w:val="26"/>
              </w:rPr>
              <w:t>Периодические расходы (от 1 до N) за период 2017-2018 гг.:</w:t>
            </w:r>
          </w:p>
        </w:tc>
        <w:tc>
          <w:tcPr>
            <w:tcW w:w="2835" w:type="dxa"/>
            <w:tcBorders>
              <w:top w:val="single" w:sz="4" w:space="0" w:color="auto"/>
              <w:bottom w:val="single" w:sz="4" w:space="0" w:color="auto"/>
            </w:tcBorders>
          </w:tcPr>
          <w:p w:rsidR="0024604F" w:rsidRDefault="00B60A27" w:rsidP="0024604F">
            <w:pPr>
              <w:rPr>
                <w:rFonts w:eastAsiaTheme="minorHAnsi"/>
                <w:iCs/>
                <w:sz w:val="26"/>
                <w:szCs w:val="26"/>
                <w:lang w:eastAsia="en-US"/>
              </w:rPr>
            </w:pPr>
            <w:r>
              <w:rPr>
                <w:rFonts w:eastAsiaTheme="minorHAnsi"/>
                <w:iCs/>
                <w:sz w:val="26"/>
                <w:szCs w:val="26"/>
                <w:lang w:eastAsia="en-US"/>
              </w:rPr>
              <w:t xml:space="preserve">1. </w:t>
            </w:r>
            <w:r w:rsidR="0024604F" w:rsidRPr="0024604F">
              <w:rPr>
                <w:rFonts w:eastAsiaTheme="minorHAnsi"/>
                <w:iCs/>
                <w:sz w:val="26"/>
                <w:szCs w:val="26"/>
                <w:lang w:eastAsia="en-US"/>
              </w:rPr>
              <w:t>Отсутствуют</w:t>
            </w:r>
            <w:r w:rsidR="0024604F">
              <w:rPr>
                <w:rFonts w:eastAsiaTheme="minorHAnsi"/>
                <w:iCs/>
                <w:sz w:val="26"/>
                <w:szCs w:val="26"/>
                <w:lang w:eastAsia="en-US"/>
              </w:rPr>
              <w:t>.</w:t>
            </w:r>
          </w:p>
          <w:p w:rsidR="0024604F" w:rsidRDefault="0024604F" w:rsidP="0024604F">
            <w:pPr>
              <w:rPr>
                <w:rFonts w:eastAsiaTheme="minorHAnsi"/>
                <w:iCs/>
                <w:sz w:val="26"/>
                <w:szCs w:val="26"/>
                <w:lang w:eastAsia="en-US"/>
              </w:rPr>
            </w:pPr>
          </w:p>
          <w:p w:rsidR="0024604F" w:rsidRDefault="0024604F" w:rsidP="0024604F">
            <w:pPr>
              <w:rPr>
                <w:rFonts w:eastAsiaTheme="minorHAnsi"/>
                <w:iCs/>
                <w:sz w:val="26"/>
                <w:szCs w:val="26"/>
                <w:lang w:eastAsia="en-US"/>
              </w:rPr>
            </w:pPr>
          </w:p>
          <w:p w:rsidR="0024604F" w:rsidRPr="0024604F" w:rsidRDefault="0024604F" w:rsidP="0024604F">
            <w:pPr>
              <w:rPr>
                <w:rFonts w:eastAsiaTheme="minorHAnsi"/>
                <w:iCs/>
                <w:sz w:val="26"/>
                <w:szCs w:val="26"/>
                <w:lang w:eastAsia="en-US"/>
              </w:rPr>
            </w:pPr>
            <w:r w:rsidRPr="0024604F">
              <w:rPr>
                <w:rFonts w:eastAsiaTheme="minorHAnsi"/>
                <w:iCs/>
                <w:sz w:val="26"/>
                <w:szCs w:val="26"/>
                <w:lang w:eastAsia="en-US"/>
              </w:rPr>
              <w:t xml:space="preserve"> </w:t>
            </w:r>
          </w:p>
          <w:p w:rsidR="0024604F" w:rsidRPr="0024604F" w:rsidRDefault="00B60A27" w:rsidP="0024604F">
            <w:pPr>
              <w:rPr>
                <w:rFonts w:eastAsiaTheme="minorHAnsi"/>
                <w:iCs/>
                <w:sz w:val="26"/>
                <w:szCs w:val="26"/>
                <w:lang w:eastAsia="en-US"/>
              </w:rPr>
            </w:pPr>
            <w:r>
              <w:rPr>
                <w:rFonts w:eastAsiaTheme="minorHAnsi"/>
                <w:iCs/>
                <w:sz w:val="26"/>
                <w:szCs w:val="26"/>
                <w:lang w:eastAsia="en-US"/>
              </w:rPr>
              <w:t xml:space="preserve">2. </w:t>
            </w:r>
            <w:r w:rsidR="0024604F" w:rsidRPr="0024604F">
              <w:rPr>
                <w:rFonts w:eastAsiaTheme="minorHAnsi"/>
                <w:iCs/>
                <w:sz w:val="26"/>
                <w:szCs w:val="26"/>
                <w:lang w:eastAsia="en-US"/>
              </w:rPr>
              <w:t>Отдельные гос. полномочия в сфере трудовых отношений и государственного управления охраной труда в Нефтеюганском районе осуществляют                2 специалиста-эксперта отдела социально-трудовых отношений.  Затраты на осуществление полномочий в рамках субвенций, выделенных из бюджета ХМАО-Югры бюджету района.</w:t>
            </w:r>
          </w:p>
          <w:p w:rsidR="0024604F" w:rsidRDefault="0024604F" w:rsidP="000A637B">
            <w:pPr>
              <w:autoSpaceDE w:val="0"/>
              <w:autoSpaceDN w:val="0"/>
              <w:ind w:left="114"/>
              <w:jc w:val="center"/>
              <w:rPr>
                <w:sz w:val="26"/>
                <w:szCs w:val="26"/>
              </w:rPr>
            </w:pPr>
          </w:p>
        </w:tc>
      </w:tr>
      <w:tr w:rsidR="0024604F" w:rsidRPr="000A637B" w:rsidTr="00A158AB">
        <w:trPr>
          <w:cantSplit/>
        </w:trPr>
        <w:tc>
          <w:tcPr>
            <w:tcW w:w="4646" w:type="dxa"/>
            <w:tcBorders>
              <w:top w:val="single" w:sz="4" w:space="0" w:color="auto"/>
              <w:bottom w:val="single" w:sz="4" w:space="0" w:color="auto"/>
            </w:tcBorders>
          </w:tcPr>
          <w:p w:rsidR="0024604F" w:rsidRPr="0024604F" w:rsidRDefault="0024604F" w:rsidP="0024604F">
            <w:pPr>
              <w:autoSpaceDE w:val="0"/>
              <w:autoSpaceDN w:val="0"/>
              <w:jc w:val="both"/>
              <w:rPr>
                <w:sz w:val="26"/>
                <w:szCs w:val="26"/>
              </w:rPr>
            </w:pPr>
            <w:r w:rsidRPr="0024604F">
              <w:rPr>
                <w:sz w:val="26"/>
                <w:szCs w:val="26"/>
              </w:rPr>
              <w:lastRenderedPageBreak/>
              <w:t>- подготовка сводного годового отчета с пояснительной запиской, направление отчета в Департамент труда и занятости населения Югры по СЭД «Дело» и электронной почте.</w:t>
            </w:r>
          </w:p>
        </w:tc>
        <w:tc>
          <w:tcPr>
            <w:tcW w:w="2693" w:type="dxa"/>
            <w:tcBorders>
              <w:top w:val="single" w:sz="4" w:space="0" w:color="auto"/>
              <w:bottom w:val="single" w:sz="4" w:space="0" w:color="auto"/>
            </w:tcBorders>
          </w:tcPr>
          <w:p w:rsidR="0024604F" w:rsidRDefault="0024604F"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Default="00B60A27" w:rsidP="0024604F">
            <w:pPr>
              <w:autoSpaceDE w:val="0"/>
              <w:autoSpaceDN w:val="0"/>
              <w:jc w:val="both"/>
              <w:rPr>
                <w:iCs/>
                <w:sz w:val="26"/>
                <w:szCs w:val="26"/>
              </w:rPr>
            </w:pPr>
          </w:p>
          <w:p w:rsidR="00B60A27" w:rsidRPr="0024604F" w:rsidRDefault="00B60A27" w:rsidP="0024604F">
            <w:pPr>
              <w:autoSpaceDE w:val="0"/>
              <w:autoSpaceDN w:val="0"/>
              <w:jc w:val="both"/>
              <w:rPr>
                <w:iCs/>
                <w:sz w:val="26"/>
                <w:szCs w:val="26"/>
              </w:rPr>
            </w:pPr>
            <w:r w:rsidRPr="00B60A27">
              <w:rPr>
                <w:iCs/>
                <w:sz w:val="26"/>
                <w:szCs w:val="26"/>
              </w:rPr>
              <w:t>3. Доходы за период 2017-2018гг:</w:t>
            </w:r>
          </w:p>
        </w:tc>
        <w:tc>
          <w:tcPr>
            <w:tcW w:w="2835" w:type="dxa"/>
            <w:tcBorders>
              <w:top w:val="single" w:sz="4" w:space="0" w:color="auto"/>
              <w:bottom w:val="single" w:sz="4" w:space="0" w:color="auto"/>
            </w:tcBorders>
          </w:tcPr>
          <w:p w:rsidR="0009102F" w:rsidRPr="0009102F" w:rsidRDefault="0009102F" w:rsidP="0009102F">
            <w:pPr>
              <w:rPr>
                <w:rFonts w:eastAsiaTheme="minorHAnsi"/>
                <w:iCs/>
                <w:sz w:val="26"/>
                <w:szCs w:val="26"/>
                <w:lang w:eastAsia="en-US"/>
              </w:rPr>
            </w:pPr>
            <w:r w:rsidRPr="0009102F">
              <w:rPr>
                <w:rFonts w:eastAsiaTheme="minorHAnsi"/>
                <w:iCs/>
                <w:sz w:val="26"/>
                <w:szCs w:val="26"/>
                <w:lang w:eastAsia="en-US"/>
              </w:rPr>
              <w:t>Среднемесячная номинальная начисленная заработная плата на 1 специалиста составила:</w:t>
            </w:r>
          </w:p>
          <w:p w:rsidR="0009102F" w:rsidRPr="0009102F" w:rsidRDefault="0009102F" w:rsidP="0009102F">
            <w:pPr>
              <w:rPr>
                <w:rFonts w:eastAsiaTheme="minorHAnsi"/>
                <w:iCs/>
                <w:sz w:val="26"/>
                <w:szCs w:val="26"/>
                <w:lang w:eastAsia="en-US"/>
              </w:rPr>
            </w:pPr>
            <w:r w:rsidRPr="0009102F">
              <w:rPr>
                <w:rFonts w:eastAsiaTheme="minorHAnsi"/>
                <w:iCs/>
                <w:sz w:val="26"/>
                <w:szCs w:val="26"/>
                <w:lang w:eastAsia="en-US"/>
              </w:rPr>
              <w:t>2017 год </w:t>
            </w:r>
            <w:r w:rsidR="0020039E">
              <w:rPr>
                <w:rFonts w:eastAsiaTheme="minorHAnsi"/>
                <w:iCs/>
                <w:sz w:val="26"/>
                <w:szCs w:val="26"/>
                <w:lang w:eastAsia="en-US"/>
              </w:rPr>
              <w:t>–</w:t>
            </w:r>
            <w:r w:rsidRPr="0009102F">
              <w:rPr>
                <w:rFonts w:eastAsiaTheme="minorHAnsi"/>
                <w:iCs/>
                <w:sz w:val="26"/>
                <w:szCs w:val="26"/>
                <w:lang w:eastAsia="en-US"/>
              </w:rPr>
              <w:t xml:space="preserve"> </w:t>
            </w:r>
            <w:r w:rsidR="0020039E">
              <w:rPr>
                <w:rFonts w:eastAsiaTheme="minorHAnsi"/>
                <w:iCs/>
                <w:sz w:val="26"/>
                <w:szCs w:val="26"/>
                <w:lang w:eastAsia="en-US"/>
              </w:rPr>
              <w:t>52 тыс.</w:t>
            </w:r>
            <w:r w:rsidRPr="0009102F">
              <w:rPr>
                <w:rFonts w:eastAsiaTheme="minorHAnsi"/>
                <w:iCs/>
                <w:sz w:val="26"/>
                <w:szCs w:val="26"/>
                <w:lang w:eastAsia="en-US"/>
              </w:rPr>
              <w:t xml:space="preserve"> руб</w:t>
            </w:r>
            <w:r w:rsidR="0020039E">
              <w:rPr>
                <w:rFonts w:eastAsiaTheme="minorHAnsi"/>
                <w:iCs/>
                <w:sz w:val="26"/>
                <w:szCs w:val="26"/>
                <w:lang w:eastAsia="en-US"/>
              </w:rPr>
              <w:t>.</w:t>
            </w:r>
            <w:r w:rsidRPr="0009102F">
              <w:rPr>
                <w:rFonts w:eastAsiaTheme="minorHAnsi"/>
                <w:iCs/>
                <w:sz w:val="26"/>
                <w:szCs w:val="26"/>
                <w:lang w:eastAsia="en-US"/>
              </w:rPr>
              <w:t>;</w:t>
            </w:r>
          </w:p>
          <w:p w:rsidR="0009102F" w:rsidRPr="0009102F" w:rsidRDefault="0009102F" w:rsidP="0009102F">
            <w:pPr>
              <w:rPr>
                <w:rFonts w:eastAsiaTheme="minorHAnsi"/>
                <w:iCs/>
                <w:sz w:val="26"/>
                <w:szCs w:val="26"/>
                <w:lang w:eastAsia="en-US"/>
              </w:rPr>
            </w:pPr>
            <w:r w:rsidRPr="0009102F">
              <w:rPr>
                <w:rFonts w:eastAsiaTheme="minorHAnsi"/>
                <w:iCs/>
                <w:sz w:val="26"/>
                <w:szCs w:val="26"/>
                <w:lang w:eastAsia="en-US"/>
              </w:rPr>
              <w:t>2018 год </w:t>
            </w:r>
            <w:r w:rsidR="0020039E">
              <w:rPr>
                <w:rFonts w:eastAsiaTheme="minorHAnsi"/>
                <w:iCs/>
                <w:sz w:val="26"/>
                <w:szCs w:val="26"/>
                <w:lang w:eastAsia="en-US"/>
              </w:rPr>
              <w:t>–</w:t>
            </w:r>
            <w:r w:rsidRPr="0009102F">
              <w:rPr>
                <w:rFonts w:eastAsiaTheme="minorHAnsi"/>
                <w:iCs/>
                <w:sz w:val="26"/>
                <w:szCs w:val="26"/>
                <w:lang w:eastAsia="en-US"/>
              </w:rPr>
              <w:t xml:space="preserve"> 8</w:t>
            </w:r>
            <w:r w:rsidR="0020039E">
              <w:rPr>
                <w:rFonts w:eastAsiaTheme="minorHAnsi"/>
                <w:iCs/>
                <w:sz w:val="26"/>
                <w:szCs w:val="26"/>
                <w:lang w:eastAsia="en-US"/>
              </w:rPr>
              <w:t>0 тыс.</w:t>
            </w:r>
            <w:r w:rsidRPr="0009102F">
              <w:rPr>
                <w:rFonts w:eastAsiaTheme="minorHAnsi"/>
                <w:iCs/>
                <w:sz w:val="26"/>
                <w:szCs w:val="26"/>
                <w:lang w:eastAsia="en-US"/>
              </w:rPr>
              <w:t xml:space="preserve"> руб.</w:t>
            </w:r>
          </w:p>
          <w:p w:rsidR="0009102F" w:rsidRPr="0009102F" w:rsidRDefault="0009102F" w:rsidP="0009102F">
            <w:pPr>
              <w:rPr>
                <w:rFonts w:eastAsiaTheme="minorHAnsi"/>
                <w:iCs/>
                <w:sz w:val="26"/>
                <w:szCs w:val="26"/>
                <w:lang w:eastAsia="en-US"/>
              </w:rPr>
            </w:pPr>
            <w:r w:rsidRPr="0009102F">
              <w:rPr>
                <w:rFonts w:eastAsiaTheme="minorHAnsi"/>
                <w:iCs/>
                <w:sz w:val="26"/>
                <w:szCs w:val="26"/>
                <w:lang w:eastAsia="en-US"/>
              </w:rPr>
              <w:t>Норма рабочего времени при 36-часовой рабочей неделе в 2018 году составила 1772,4 часа, при этом среднее количество человеко-часов в месяц составляет 147,7 человеко-часов.</w:t>
            </w:r>
          </w:p>
          <w:p w:rsidR="0024604F" w:rsidRDefault="0009102F" w:rsidP="002D2125">
            <w:pPr>
              <w:rPr>
                <w:rFonts w:eastAsiaTheme="minorHAnsi"/>
                <w:iCs/>
                <w:sz w:val="26"/>
                <w:szCs w:val="26"/>
                <w:lang w:eastAsia="en-US"/>
              </w:rPr>
            </w:pPr>
            <w:r w:rsidRPr="0009102F">
              <w:rPr>
                <w:rFonts w:eastAsiaTheme="minorHAnsi"/>
                <w:iCs/>
                <w:sz w:val="26"/>
                <w:szCs w:val="26"/>
                <w:lang w:eastAsia="en-US"/>
              </w:rPr>
              <w:t>Следовательно, стоимость человеко-часа составит 8</w:t>
            </w:r>
            <w:r w:rsidR="0020039E">
              <w:rPr>
                <w:rFonts w:eastAsiaTheme="minorHAnsi"/>
                <w:iCs/>
                <w:sz w:val="26"/>
                <w:szCs w:val="26"/>
                <w:lang w:eastAsia="en-US"/>
              </w:rPr>
              <w:t>0000</w:t>
            </w:r>
            <w:r w:rsidRPr="0009102F">
              <w:rPr>
                <w:rFonts w:eastAsiaTheme="minorHAnsi"/>
                <w:iCs/>
                <w:sz w:val="26"/>
                <w:szCs w:val="26"/>
                <w:lang w:eastAsia="en-US"/>
              </w:rPr>
              <w:t>:147,7= 5</w:t>
            </w:r>
            <w:r w:rsidR="0020039E">
              <w:rPr>
                <w:rFonts w:eastAsiaTheme="minorHAnsi"/>
                <w:iCs/>
                <w:sz w:val="26"/>
                <w:szCs w:val="26"/>
                <w:lang w:eastAsia="en-US"/>
              </w:rPr>
              <w:t>41</w:t>
            </w:r>
            <w:r w:rsidRPr="0009102F">
              <w:rPr>
                <w:rFonts w:eastAsiaTheme="minorHAnsi"/>
                <w:iCs/>
                <w:sz w:val="26"/>
                <w:szCs w:val="26"/>
                <w:lang w:eastAsia="en-US"/>
              </w:rPr>
              <w:t>,</w:t>
            </w:r>
            <w:r w:rsidR="0020039E">
              <w:rPr>
                <w:rFonts w:eastAsiaTheme="minorHAnsi"/>
                <w:iCs/>
                <w:sz w:val="26"/>
                <w:szCs w:val="26"/>
                <w:lang w:eastAsia="en-US"/>
              </w:rPr>
              <w:t>64</w:t>
            </w:r>
            <w:r w:rsidRPr="0009102F">
              <w:rPr>
                <w:rFonts w:eastAsiaTheme="minorHAnsi"/>
                <w:iCs/>
                <w:sz w:val="26"/>
                <w:szCs w:val="26"/>
                <w:lang w:eastAsia="en-US"/>
              </w:rPr>
              <w:t xml:space="preserve"> рублей. Время необходимое для подготовки документов, составляет примерно 6 часов раб. времени. Стоимость 6 часов раб. времени составит 5</w:t>
            </w:r>
            <w:r w:rsidR="0020039E">
              <w:rPr>
                <w:rFonts w:eastAsiaTheme="minorHAnsi"/>
                <w:iCs/>
                <w:sz w:val="26"/>
                <w:szCs w:val="26"/>
                <w:lang w:eastAsia="en-US"/>
              </w:rPr>
              <w:t>41,64</w:t>
            </w:r>
            <w:r w:rsidRPr="0009102F">
              <w:rPr>
                <w:rFonts w:eastAsiaTheme="minorHAnsi"/>
                <w:iCs/>
                <w:sz w:val="26"/>
                <w:szCs w:val="26"/>
                <w:lang w:eastAsia="en-US"/>
              </w:rPr>
              <w:t xml:space="preserve"> руб. х 6ч.= 3</w:t>
            </w:r>
            <w:r w:rsidR="0020039E">
              <w:rPr>
                <w:rFonts w:eastAsiaTheme="minorHAnsi"/>
                <w:iCs/>
                <w:sz w:val="26"/>
                <w:szCs w:val="26"/>
                <w:lang w:eastAsia="en-US"/>
              </w:rPr>
              <w:t>249,84</w:t>
            </w:r>
            <w:r w:rsidRPr="0009102F">
              <w:rPr>
                <w:rFonts w:eastAsiaTheme="minorHAnsi"/>
                <w:iCs/>
                <w:sz w:val="26"/>
                <w:szCs w:val="26"/>
                <w:lang w:eastAsia="en-US"/>
              </w:rPr>
              <w:t xml:space="preserve"> руб.</w:t>
            </w:r>
          </w:p>
          <w:p w:rsidR="0020039E" w:rsidRDefault="0020039E" w:rsidP="002D2125">
            <w:pPr>
              <w:rPr>
                <w:rFonts w:eastAsiaTheme="minorHAnsi"/>
                <w:iCs/>
                <w:sz w:val="26"/>
                <w:szCs w:val="26"/>
                <w:lang w:eastAsia="en-US"/>
              </w:rPr>
            </w:pPr>
          </w:p>
          <w:p w:rsidR="00B60A27" w:rsidRPr="0024604F" w:rsidRDefault="00B60A27" w:rsidP="002D2125">
            <w:pPr>
              <w:rPr>
                <w:rFonts w:eastAsiaTheme="minorHAnsi"/>
                <w:iCs/>
                <w:sz w:val="26"/>
                <w:szCs w:val="26"/>
                <w:lang w:eastAsia="en-US"/>
              </w:rPr>
            </w:pPr>
            <w:r>
              <w:rPr>
                <w:rFonts w:eastAsiaTheme="minorHAnsi"/>
                <w:iCs/>
                <w:sz w:val="26"/>
                <w:szCs w:val="26"/>
                <w:lang w:eastAsia="en-US"/>
              </w:rPr>
              <w:t>3. Отсутствуют.</w:t>
            </w:r>
          </w:p>
        </w:tc>
      </w:tr>
      <w:tr w:rsidR="0009102F" w:rsidRPr="000A637B" w:rsidTr="00A158AB">
        <w:trPr>
          <w:cantSplit/>
        </w:trPr>
        <w:tc>
          <w:tcPr>
            <w:tcW w:w="4646" w:type="dxa"/>
            <w:tcBorders>
              <w:top w:val="single" w:sz="4" w:space="0" w:color="auto"/>
              <w:bottom w:val="single" w:sz="4" w:space="0" w:color="auto"/>
            </w:tcBorders>
          </w:tcPr>
          <w:p w:rsidR="0009102F" w:rsidRPr="0009102F" w:rsidRDefault="0009102F" w:rsidP="0009102F">
            <w:pPr>
              <w:autoSpaceDE w:val="0"/>
              <w:autoSpaceDN w:val="0"/>
              <w:jc w:val="both"/>
              <w:rPr>
                <w:sz w:val="26"/>
                <w:szCs w:val="26"/>
              </w:rPr>
            </w:pPr>
            <w:r w:rsidRPr="0009102F">
              <w:rPr>
                <w:sz w:val="26"/>
                <w:szCs w:val="26"/>
              </w:rPr>
              <w:t xml:space="preserve">2. Обеспечение методического руководства работой служб охраны труда в организациях (у работодателей), расположенных на территории Нефтеюганского района, в том числе: </w:t>
            </w:r>
          </w:p>
          <w:p w:rsidR="0009102F" w:rsidRPr="0009102F" w:rsidRDefault="0009102F" w:rsidP="0009102F">
            <w:pPr>
              <w:autoSpaceDE w:val="0"/>
              <w:autoSpaceDN w:val="0"/>
              <w:jc w:val="both"/>
              <w:rPr>
                <w:sz w:val="26"/>
                <w:szCs w:val="26"/>
              </w:rPr>
            </w:pPr>
            <w:r w:rsidRPr="0009102F">
              <w:rPr>
                <w:sz w:val="26"/>
                <w:szCs w:val="26"/>
              </w:rPr>
              <w:t xml:space="preserve">- разработка муниципальных правовых актов по охране труда; </w:t>
            </w:r>
          </w:p>
          <w:p w:rsidR="0009102F" w:rsidRPr="0009102F" w:rsidRDefault="0009102F" w:rsidP="0009102F">
            <w:pPr>
              <w:autoSpaceDE w:val="0"/>
              <w:autoSpaceDN w:val="0"/>
              <w:jc w:val="both"/>
              <w:rPr>
                <w:sz w:val="26"/>
                <w:szCs w:val="26"/>
              </w:rPr>
            </w:pPr>
            <w:r w:rsidRPr="0009102F">
              <w:rPr>
                <w:sz w:val="26"/>
                <w:szCs w:val="26"/>
              </w:rPr>
              <w:t xml:space="preserve">- подготовка методических пособий (рекомендаций) по охране труда, аналитических материалов, анализов производственного травматизма; </w:t>
            </w:r>
          </w:p>
          <w:p w:rsidR="0009102F" w:rsidRPr="0009102F" w:rsidRDefault="0009102F" w:rsidP="0009102F">
            <w:pPr>
              <w:autoSpaceDE w:val="0"/>
              <w:autoSpaceDN w:val="0"/>
              <w:jc w:val="both"/>
              <w:rPr>
                <w:sz w:val="26"/>
                <w:szCs w:val="26"/>
              </w:rPr>
            </w:pPr>
            <w:r w:rsidRPr="0009102F">
              <w:rPr>
                <w:sz w:val="26"/>
                <w:szCs w:val="26"/>
              </w:rPr>
              <w:t xml:space="preserve">- распространение среди работодателей методической, справочной литературы, нормативно-правовых актов, передового опыта по охране труда; </w:t>
            </w:r>
          </w:p>
          <w:p w:rsidR="0009102F" w:rsidRPr="0009102F" w:rsidRDefault="0009102F" w:rsidP="0009102F">
            <w:pPr>
              <w:autoSpaceDE w:val="0"/>
              <w:autoSpaceDN w:val="0"/>
              <w:jc w:val="both"/>
              <w:rPr>
                <w:sz w:val="26"/>
                <w:szCs w:val="26"/>
              </w:rPr>
            </w:pPr>
            <w:r w:rsidRPr="0009102F">
              <w:rPr>
                <w:sz w:val="26"/>
                <w:szCs w:val="26"/>
              </w:rPr>
              <w:t xml:space="preserve">- подготовка и размещение информации в средствах массовой информации; </w:t>
            </w:r>
          </w:p>
          <w:p w:rsidR="0009102F" w:rsidRPr="0024604F" w:rsidRDefault="0009102F" w:rsidP="0024604F">
            <w:pPr>
              <w:autoSpaceDE w:val="0"/>
              <w:autoSpaceDN w:val="0"/>
              <w:jc w:val="both"/>
              <w:rPr>
                <w:sz w:val="26"/>
                <w:szCs w:val="26"/>
              </w:rPr>
            </w:pPr>
          </w:p>
        </w:tc>
        <w:tc>
          <w:tcPr>
            <w:tcW w:w="2693" w:type="dxa"/>
            <w:tcBorders>
              <w:top w:val="single" w:sz="4" w:space="0" w:color="auto"/>
              <w:bottom w:val="single" w:sz="4" w:space="0" w:color="auto"/>
            </w:tcBorders>
          </w:tcPr>
          <w:p w:rsidR="0009102F" w:rsidRDefault="002D2125" w:rsidP="0024604F">
            <w:pPr>
              <w:autoSpaceDE w:val="0"/>
              <w:autoSpaceDN w:val="0"/>
              <w:jc w:val="both"/>
              <w:rPr>
                <w:iCs/>
                <w:sz w:val="26"/>
                <w:szCs w:val="26"/>
              </w:rPr>
            </w:pPr>
            <w:r>
              <w:rPr>
                <w:iCs/>
                <w:sz w:val="26"/>
                <w:szCs w:val="26"/>
              </w:rPr>
              <w:t xml:space="preserve">1. </w:t>
            </w:r>
            <w:r w:rsidR="0009102F" w:rsidRPr="0009102F">
              <w:rPr>
                <w:iCs/>
                <w:sz w:val="26"/>
                <w:szCs w:val="26"/>
              </w:rPr>
              <w:t>Единовременные расходы (от 1 до N) в 2017-2018гг.</w:t>
            </w:r>
          </w:p>
          <w:p w:rsidR="0009102F" w:rsidRPr="0024604F" w:rsidRDefault="002D2125" w:rsidP="0024604F">
            <w:pPr>
              <w:autoSpaceDE w:val="0"/>
              <w:autoSpaceDN w:val="0"/>
              <w:jc w:val="both"/>
              <w:rPr>
                <w:iCs/>
                <w:sz w:val="26"/>
                <w:szCs w:val="26"/>
              </w:rPr>
            </w:pPr>
            <w:r>
              <w:rPr>
                <w:iCs/>
                <w:sz w:val="26"/>
                <w:szCs w:val="26"/>
              </w:rPr>
              <w:t xml:space="preserve">2. </w:t>
            </w:r>
            <w:r w:rsidR="0009102F" w:rsidRPr="0009102F">
              <w:rPr>
                <w:iCs/>
                <w:sz w:val="26"/>
                <w:szCs w:val="26"/>
              </w:rPr>
              <w:t>Периодические расходы (от 1 до N) за период 2017-2018 гг.:</w:t>
            </w:r>
          </w:p>
        </w:tc>
        <w:tc>
          <w:tcPr>
            <w:tcW w:w="2835" w:type="dxa"/>
            <w:tcBorders>
              <w:top w:val="single" w:sz="4" w:space="0" w:color="auto"/>
              <w:bottom w:val="single" w:sz="4" w:space="0" w:color="auto"/>
            </w:tcBorders>
          </w:tcPr>
          <w:p w:rsidR="0009102F" w:rsidRDefault="002D2125" w:rsidP="0009102F">
            <w:pPr>
              <w:rPr>
                <w:rFonts w:eastAsiaTheme="minorHAnsi"/>
                <w:iCs/>
                <w:sz w:val="26"/>
                <w:szCs w:val="26"/>
                <w:lang w:eastAsia="en-US"/>
              </w:rPr>
            </w:pPr>
            <w:r>
              <w:rPr>
                <w:rFonts w:eastAsiaTheme="minorHAnsi"/>
                <w:iCs/>
                <w:sz w:val="26"/>
                <w:szCs w:val="26"/>
                <w:lang w:eastAsia="en-US"/>
              </w:rPr>
              <w:t xml:space="preserve">1. </w:t>
            </w:r>
            <w:r w:rsidR="0009102F">
              <w:rPr>
                <w:rFonts w:eastAsiaTheme="minorHAnsi"/>
                <w:iCs/>
                <w:sz w:val="26"/>
                <w:szCs w:val="26"/>
                <w:lang w:eastAsia="en-US"/>
              </w:rPr>
              <w:t>Отсутствуют.</w:t>
            </w:r>
          </w:p>
          <w:p w:rsidR="0009102F" w:rsidRDefault="0009102F" w:rsidP="0009102F">
            <w:pPr>
              <w:rPr>
                <w:rFonts w:eastAsiaTheme="minorHAnsi"/>
                <w:iCs/>
                <w:sz w:val="26"/>
                <w:szCs w:val="26"/>
                <w:lang w:eastAsia="en-US"/>
              </w:rPr>
            </w:pPr>
          </w:p>
          <w:p w:rsidR="0009102F" w:rsidRDefault="0009102F" w:rsidP="0009102F">
            <w:pPr>
              <w:rPr>
                <w:rFonts w:eastAsiaTheme="minorHAnsi"/>
                <w:iCs/>
                <w:sz w:val="26"/>
                <w:szCs w:val="26"/>
                <w:lang w:eastAsia="en-US"/>
              </w:rPr>
            </w:pPr>
          </w:p>
          <w:p w:rsidR="0020039E" w:rsidRPr="0020039E" w:rsidRDefault="0020039E" w:rsidP="0020039E">
            <w:pPr>
              <w:rPr>
                <w:rFonts w:eastAsiaTheme="minorHAnsi"/>
                <w:iCs/>
                <w:sz w:val="26"/>
                <w:szCs w:val="26"/>
                <w:lang w:eastAsia="en-US"/>
              </w:rPr>
            </w:pPr>
            <w:r>
              <w:rPr>
                <w:rFonts w:eastAsiaTheme="minorHAnsi"/>
                <w:iCs/>
                <w:sz w:val="26"/>
                <w:szCs w:val="26"/>
                <w:lang w:eastAsia="en-US"/>
              </w:rPr>
              <w:t xml:space="preserve">2. </w:t>
            </w:r>
            <w:r w:rsidRPr="0020039E">
              <w:rPr>
                <w:rFonts w:eastAsiaTheme="minorHAnsi"/>
                <w:iCs/>
                <w:sz w:val="26"/>
                <w:szCs w:val="26"/>
                <w:lang w:eastAsia="en-US"/>
              </w:rPr>
              <w:t>Среднемесячная номинальная начисленная заработная плата на 1 специалиста составила:</w:t>
            </w:r>
          </w:p>
          <w:p w:rsidR="0020039E" w:rsidRPr="0020039E" w:rsidRDefault="0020039E" w:rsidP="0020039E">
            <w:pPr>
              <w:rPr>
                <w:rFonts w:eastAsiaTheme="minorHAnsi"/>
                <w:iCs/>
                <w:sz w:val="26"/>
                <w:szCs w:val="26"/>
                <w:lang w:eastAsia="en-US"/>
              </w:rPr>
            </w:pPr>
            <w:r w:rsidRPr="0020039E">
              <w:rPr>
                <w:rFonts w:eastAsiaTheme="minorHAnsi"/>
                <w:iCs/>
                <w:sz w:val="26"/>
                <w:szCs w:val="26"/>
                <w:lang w:eastAsia="en-US"/>
              </w:rPr>
              <w:t>2017 год – 52 тыс. руб.;</w:t>
            </w:r>
          </w:p>
          <w:p w:rsidR="0020039E" w:rsidRPr="0020039E" w:rsidRDefault="0020039E" w:rsidP="0020039E">
            <w:pPr>
              <w:rPr>
                <w:rFonts w:eastAsiaTheme="minorHAnsi"/>
                <w:iCs/>
                <w:sz w:val="26"/>
                <w:szCs w:val="26"/>
                <w:lang w:eastAsia="en-US"/>
              </w:rPr>
            </w:pPr>
            <w:r w:rsidRPr="0020039E">
              <w:rPr>
                <w:rFonts w:eastAsiaTheme="minorHAnsi"/>
                <w:iCs/>
                <w:sz w:val="26"/>
                <w:szCs w:val="26"/>
                <w:lang w:eastAsia="en-US"/>
              </w:rPr>
              <w:t>2018 год – 80 тыс. руб.</w:t>
            </w:r>
          </w:p>
          <w:p w:rsidR="0009102F" w:rsidRPr="0009102F" w:rsidRDefault="0020039E" w:rsidP="0020039E">
            <w:pPr>
              <w:rPr>
                <w:rFonts w:eastAsiaTheme="minorHAnsi"/>
                <w:iCs/>
                <w:sz w:val="26"/>
                <w:szCs w:val="26"/>
                <w:lang w:eastAsia="en-US"/>
              </w:rPr>
            </w:pPr>
            <w:r w:rsidRPr="0020039E">
              <w:rPr>
                <w:rFonts w:eastAsiaTheme="minorHAnsi"/>
                <w:iCs/>
                <w:sz w:val="26"/>
                <w:szCs w:val="26"/>
                <w:lang w:eastAsia="en-US"/>
              </w:rPr>
              <w:t>Норма рабочего времени при 36-часовой рабочей неделе в 2018 году составила 1772,4 часа, при этом среднее количество человеко- часов в месяц составляет 147,7 человеко-часов.</w:t>
            </w:r>
          </w:p>
        </w:tc>
      </w:tr>
      <w:tr w:rsidR="008849A9" w:rsidRPr="000A637B" w:rsidTr="0009102F">
        <w:trPr>
          <w:cantSplit/>
          <w:trHeight w:val="9038"/>
        </w:trPr>
        <w:tc>
          <w:tcPr>
            <w:tcW w:w="4646" w:type="dxa"/>
            <w:tcBorders>
              <w:top w:val="single" w:sz="4" w:space="0" w:color="auto"/>
              <w:bottom w:val="single" w:sz="4" w:space="0" w:color="auto"/>
            </w:tcBorders>
          </w:tcPr>
          <w:p w:rsidR="008849A9" w:rsidRDefault="004D43F3" w:rsidP="0009102F">
            <w:pPr>
              <w:autoSpaceDE w:val="0"/>
              <w:autoSpaceDN w:val="0"/>
              <w:ind w:right="57"/>
              <w:jc w:val="both"/>
              <w:rPr>
                <w:sz w:val="26"/>
                <w:szCs w:val="26"/>
              </w:rPr>
            </w:pPr>
            <w:r>
              <w:rPr>
                <w:sz w:val="26"/>
                <w:szCs w:val="26"/>
              </w:rPr>
              <w:lastRenderedPageBreak/>
              <w:t xml:space="preserve">- </w:t>
            </w:r>
            <w:r w:rsidR="008849A9">
              <w:rPr>
                <w:sz w:val="26"/>
                <w:szCs w:val="26"/>
              </w:rPr>
              <w:t>проведе</w:t>
            </w:r>
            <w:r w:rsidR="008849A9" w:rsidRPr="00794A96">
              <w:rPr>
                <w:sz w:val="26"/>
                <w:szCs w:val="26"/>
              </w:rPr>
              <w:t>н</w:t>
            </w:r>
            <w:r w:rsidR="008849A9">
              <w:rPr>
                <w:sz w:val="26"/>
                <w:szCs w:val="26"/>
              </w:rPr>
              <w:t>ие</w:t>
            </w:r>
            <w:r w:rsidR="008849A9" w:rsidRPr="00794A96">
              <w:rPr>
                <w:sz w:val="26"/>
                <w:szCs w:val="26"/>
              </w:rPr>
              <w:t xml:space="preserve"> заседаний Межведомственной комиссии по охране труда; </w:t>
            </w:r>
          </w:p>
          <w:p w:rsidR="00CD48B4" w:rsidRPr="00CD48B4" w:rsidRDefault="00CD48B4" w:rsidP="0009102F">
            <w:pPr>
              <w:autoSpaceDE w:val="0"/>
              <w:autoSpaceDN w:val="0"/>
              <w:ind w:left="57" w:right="57"/>
              <w:jc w:val="both"/>
              <w:rPr>
                <w:sz w:val="26"/>
                <w:szCs w:val="26"/>
              </w:rPr>
            </w:pPr>
            <w:r w:rsidRPr="00CD48B4">
              <w:rPr>
                <w:sz w:val="26"/>
                <w:szCs w:val="26"/>
              </w:rPr>
              <w:t xml:space="preserve">- </w:t>
            </w:r>
            <w:r>
              <w:rPr>
                <w:sz w:val="26"/>
                <w:szCs w:val="26"/>
              </w:rPr>
              <w:t>ведомственный контроль за соблюдением трудового законодательства и иных нормативных правовых актов в подведомственных организациях;</w:t>
            </w:r>
          </w:p>
          <w:p w:rsidR="008849A9" w:rsidRDefault="004D43F3" w:rsidP="0009102F">
            <w:pPr>
              <w:autoSpaceDE w:val="0"/>
              <w:autoSpaceDN w:val="0"/>
              <w:ind w:left="57" w:right="57"/>
              <w:jc w:val="both"/>
            </w:pPr>
            <w:r>
              <w:rPr>
                <w:sz w:val="26"/>
                <w:szCs w:val="26"/>
              </w:rPr>
              <w:t xml:space="preserve">- </w:t>
            </w:r>
            <w:r w:rsidR="008849A9" w:rsidRPr="00794A96">
              <w:rPr>
                <w:sz w:val="26"/>
                <w:szCs w:val="26"/>
              </w:rPr>
              <w:t>организ</w:t>
            </w:r>
            <w:r w:rsidR="008849A9">
              <w:rPr>
                <w:sz w:val="26"/>
                <w:szCs w:val="26"/>
              </w:rPr>
              <w:t>ация и проведе</w:t>
            </w:r>
            <w:r w:rsidR="008849A9" w:rsidRPr="00794A96">
              <w:rPr>
                <w:sz w:val="26"/>
                <w:szCs w:val="26"/>
              </w:rPr>
              <w:t>н</w:t>
            </w:r>
            <w:r w:rsidR="008849A9">
              <w:rPr>
                <w:sz w:val="26"/>
                <w:szCs w:val="26"/>
              </w:rPr>
              <w:t>ие</w:t>
            </w:r>
            <w:r w:rsidR="008849A9" w:rsidRPr="00794A96">
              <w:rPr>
                <w:sz w:val="26"/>
                <w:szCs w:val="26"/>
              </w:rPr>
              <w:t xml:space="preserve"> семинаров-совещаний</w:t>
            </w:r>
            <w:r w:rsidR="001C3137">
              <w:rPr>
                <w:sz w:val="26"/>
                <w:szCs w:val="26"/>
              </w:rPr>
              <w:t xml:space="preserve"> по вопросам охраны труда</w:t>
            </w:r>
            <w:r w:rsidR="008849A9" w:rsidRPr="00794A96">
              <w:rPr>
                <w:sz w:val="26"/>
                <w:szCs w:val="26"/>
              </w:rPr>
              <w:t>;</w:t>
            </w:r>
            <w:r w:rsidR="008849A9" w:rsidRPr="00794A96">
              <w:t xml:space="preserve"> </w:t>
            </w:r>
          </w:p>
          <w:p w:rsidR="001C3137" w:rsidRDefault="004D43F3" w:rsidP="0009102F">
            <w:pPr>
              <w:autoSpaceDE w:val="0"/>
              <w:autoSpaceDN w:val="0"/>
              <w:ind w:left="57" w:right="57"/>
              <w:jc w:val="both"/>
            </w:pPr>
            <w:r>
              <w:rPr>
                <w:sz w:val="26"/>
                <w:szCs w:val="26"/>
              </w:rPr>
              <w:t xml:space="preserve">- </w:t>
            </w:r>
            <w:r w:rsidR="008849A9" w:rsidRPr="00794A96">
              <w:rPr>
                <w:sz w:val="26"/>
                <w:szCs w:val="26"/>
              </w:rPr>
              <w:t>организ</w:t>
            </w:r>
            <w:r w:rsidR="008849A9">
              <w:rPr>
                <w:sz w:val="26"/>
                <w:szCs w:val="26"/>
              </w:rPr>
              <w:t>ация</w:t>
            </w:r>
            <w:r w:rsidR="008849A9" w:rsidRPr="00794A96">
              <w:rPr>
                <w:sz w:val="26"/>
                <w:szCs w:val="26"/>
              </w:rPr>
              <w:t xml:space="preserve"> смотров – конкурсов</w:t>
            </w:r>
            <w:r w:rsidR="001C3137">
              <w:rPr>
                <w:sz w:val="26"/>
                <w:szCs w:val="26"/>
              </w:rPr>
              <w:t xml:space="preserve">, </w:t>
            </w:r>
            <w:r w:rsidR="008849A9" w:rsidRPr="00C76422">
              <w:rPr>
                <w:sz w:val="26"/>
                <w:szCs w:val="26"/>
              </w:rPr>
              <w:t>выставок по охране труда и средствам индивидуальной защиты;</w:t>
            </w:r>
            <w:r w:rsidR="008849A9" w:rsidRPr="00794A96">
              <w:t xml:space="preserve"> </w:t>
            </w:r>
          </w:p>
          <w:p w:rsidR="008849A9" w:rsidRDefault="004D43F3" w:rsidP="0009102F">
            <w:pPr>
              <w:autoSpaceDE w:val="0"/>
              <w:autoSpaceDN w:val="0"/>
              <w:ind w:left="57" w:right="57"/>
              <w:jc w:val="both"/>
              <w:rPr>
                <w:sz w:val="26"/>
                <w:szCs w:val="26"/>
              </w:rPr>
            </w:pPr>
            <w:r>
              <w:rPr>
                <w:sz w:val="26"/>
                <w:szCs w:val="26"/>
              </w:rPr>
              <w:t xml:space="preserve">- </w:t>
            </w:r>
            <w:r w:rsidR="008849A9" w:rsidRPr="00794A96">
              <w:rPr>
                <w:sz w:val="26"/>
                <w:szCs w:val="26"/>
              </w:rPr>
              <w:t>участи</w:t>
            </w:r>
            <w:r w:rsidR="001C3137">
              <w:rPr>
                <w:sz w:val="26"/>
                <w:szCs w:val="26"/>
              </w:rPr>
              <w:t>е</w:t>
            </w:r>
            <w:r w:rsidR="008849A9" w:rsidRPr="00794A96">
              <w:rPr>
                <w:sz w:val="26"/>
                <w:szCs w:val="26"/>
              </w:rPr>
              <w:t xml:space="preserve"> в расследовании несчастных случаев на производстве; </w:t>
            </w:r>
          </w:p>
          <w:p w:rsidR="008849A9" w:rsidRDefault="004D43F3" w:rsidP="0009102F">
            <w:pPr>
              <w:autoSpaceDE w:val="0"/>
              <w:autoSpaceDN w:val="0"/>
              <w:ind w:left="57" w:right="57"/>
              <w:jc w:val="both"/>
              <w:rPr>
                <w:sz w:val="26"/>
                <w:szCs w:val="26"/>
              </w:rPr>
            </w:pPr>
            <w:r>
              <w:rPr>
                <w:sz w:val="26"/>
                <w:szCs w:val="26"/>
              </w:rPr>
              <w:t xml:space="preserve">- </w:t>
            </w:r>
            <w:r w:rsidR="008849A9">
              <w:rPr>
                <w:sz w:val="26"/>
                <w:szCs w:val="26"/>
              </w:rPr>
              <w:t xml:space="preserve">рассмотрение </w:t>
            </w:r>
            <w:r w:rsidR="008849A9" w:rsidRPr="00794A96">
              <w:rPr>
                <w:sz w:val="26"/>
                <w:szCs w:val="26"/>
              </w:rPr>
              <w:t xml:space="preserve">устных обращений по телефону «горячей линии» по вопросам охраны труда; </w:t>
            </w:r>
          </w:p>
          <w:p w:rsidR="008849A9" w:rsidRDefault="004D43F3" w:rsidP="0009102F">
            <w:pPr>
              <w:autoSpaceDE w:val="0"/>
              <w:autoSpaceDN w:val="0"/>
              <w:ind w:left="57" w:right="57"/>
              <w:jc w:val="both"/>
              <w:rPr>
                <w:sz w:val="26"/>
                <w:szCs w:val="26"/>
              </w:rPr>
            </w:pPr>
            <w:r>
              <w:rPr>
                <w:sz w:val="26"/>
                <w:szCs w:val="26"/>
              </w:rPr>
              <w:t xml:space="preserve">- </w:t>
            </w:r>
            <w:r w:rsidR="008849A9">
              <w:rPr>
                <w:sz w:val="26"/>
                <w:szCs w:val="26"/>
              </w:rPr>
              <w:t>рассмотре</w:t>
            </w:r>
            <w:r w:rsidR="008849A9" w:rsidRPr="00794A96">
              <w:rPr>
                <w:sz w:val="26"/>
                <w:szCs w:val="26"/>
              </w:rPr>
              <w:t>н</w:t>
            </w:r>
            <w:r w:rsidR="008849A9">
              <w:rPr>
                <w:sz w:val="26"/>
                <w:szCs w:val="26"/>
              </w:rPr>
              <w:t>ие</w:t>
            </w:r>
            <w:r w:rsidR="008849A9" w:rsidRPr="00794A96">
              <w:rPr>
                <w:sz w:val="26"/>
                <w:szCs w:val="26"/>
              </w:rPr>
              <w:t xml:space="preserve"> письменных обращений организаций и работников по вопросам </w:t>
            </w:r>
            <w:r>
              <w:rPr>
                <w:sz w:val="26"/>
                <w:szCs w:val="26"/>
              </w:rPr>
              <w:t>охраны труда;</w:t>
            </w:r>
          </w:p>
          <w:p w:rsidR="008849A9" w:rsidRPr="000A637B" w:rsidRDefault="004D43F3" w:rsidP="0009102F">
            <w:pPr>
              <w:autoSpaceDE w:val="0"/>
              <w:autoSpaceDN w:val="0"/>
              <w:ind w:left="57" w:right="57"/>
              <w:jc w:val="both"/>
              <w:rPr>
                <w:i/>
                <w:iCs/>
                <w:sz w:val="26"/>
                <w:szCs w:val="26"/>
              </w:rPr>
            </w:pPr>
            <w:r>
              <w:rPr>
                <w:sz w:val="26"/>
                <w:szCs w:val="26"/>
              </w:rPr>
              <w:t>- п</w:t>
            </w:r>
            <w:r w:rsidR="008849A9">
              <w:rPr>
                <w:sz w:val="26"/>
                <w:szCs w:val="26"/>
              </w:rPr>
              <w:t>одготовка ежеквартального отчета по о</w:t>
            </w:r>
            <w:r w:rsidR="008849A9" w:rsidRPr="00AB39DA">
              <w:rPr>
                <w:sz w:val="26"/>
                <w:szCs w:val="26"/>
              </w:rPr>
              <w:t>беспечени</w:t>
            </w:r>
            <w:r w:rsidR="008849A9">
              <w:rPr>
                <w:sz w:val="26"/>
                <w:szCs w:val="26"/>
              </w:rPr>
              <w:t>ю</w:t>
            </w:r>
            <w:r w:rsidR="008849A9" w:rsidRPr="00AB39DA">
              <w:rPr>
                <w:sz w:val="26"/>
                <w:szCs w:val="26"/>
              </w:rPr>
              <w:t xml:space="preserve"> методического руководс</w:t>
            </w:r>
            <w:r w:rsidR="008849A9">
              <w:rPr>
                <w:sz w:val="26"/>
                <w:szCs w:val="26"/>
              </w:rPr>
              <w:t xml:space="preserve">тва работой служб охраны труда </w:t>
            </w:r>
            <w:r w:rsidR="008849A9" w:rsidRPr="00AB39DA">
              <w:rPr>
                <w:sz w:val="26"/>
                <w:szCs w:val="26"/>
              </w:rPr>
              <w:t>в организациях, расположенных на территории Нефтеюганского района</w:t>
            </w:r>
            <w:r w:rsidR="008849A9">
              <w:rPr>
                <w:sz w:val="26"/>
                <w:szCs w:val="26"/>
              </w:rPr>
              <w:t xml:space="preserve"> с пояснительной запиской, направление отчета в Департамент труда и занятости населения Югры по СЭД «Дело» и электронной почте.</w:t>
            </w:r>
          </w:p>
        </w:tc>
        <w:tc>
          <w:tcPr>
            <w:tcW w:w="2693" w:type="dxa"/>
            <w:tcBorders>
              <w:bottom w:val="single" w:sz="4" w:space="0" w:color="auto"/>
            </w:tcBorders>
          </w:tcPr>
          <w:p w:rsidR="008849A9" w:rsidRDefault="008849A9"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BA25AE">
            <w:pPr>
              <w:autoSpaceDE w:val="0"/>
              <w:autoSpaceDN w:val="0"/>
              <w:ind w:left="57" w:right="57"/>
              <w:rPr>
                <w:iCs/>
                <w:sz w:val="26"/>
                <w:szCs w:val="26"/>
              </w:rPr>
            </w:pPr>
          </w:p>
          <w:p w:rsidR="002D2125" w:rsidRDefault="002D2125" w:rsidP="002D2125">
            <w:pPr>
              <w:autoSpaceDE w:val="0"/>
              <w:autoSpaceDN w:val="0"/>
              <w:ind w:right="57"/>
              <w:rPr>
                <w:iCs/>
                <w:sz w:val="26"/>
                <w:szCs w:val="26"/>
              </w:rPr>
            </w:pPr>
          </w:p>
          <w:p w:rsidR="0020039E" w:rsidRDefault="0020039E" w:rsidP="002D2125">
            <w:pPr>
              <w:autoSpaceDE w:val="0"/>
              <w:autoSpaceDN w:val="0"/>
              <w:ind w:right="57"/>
              <w:rPr>
                <w:iCs/>
                <w:sz w:val="26"/>
                <w:szCs w:val="26"/>
              </w:rPr>
            </w:pPr>
          </w:p>
          <w:p w:rsidR="002D2125" w:rsidRPr="00BA25AE" w:rsidRDefault="002D2125" w:rsidP="00BA25AE">
            <w:pPr>
              <w:autoSpaceDE w:val="0"/>
              <w:autoSpaceDN w:val="0"/>
              <w:ind w:left="57" w:right="57"/>
              <w:rPr>
                <w:iCs/>
                <w:sz w:val="26"/>
                <w:szCs w:val="26"/>
              </w:rPr>
            </w:pPr>
            <w:r>
              <w:rPr>
                <w:iCs/>
                <w:sz w:val="26"/>
                <w:szCs w:val="26"/>
              </w:rPr>
              <w:t>3. Доходы за период 2017-2018гг:</w:t>
            </w:r>
          </w:p>
        </w:tc>
        <w:tc>
          <w:tcPr>
            <w:tcW w:w="2835" w:type="dxa"/>
            <w:tcBorders>
              <w:bottom w:val="single" w:sz="4" w:space="0" w:color="auto"/>
            </w:tcBorders>
          </w:tcPr>
          <w:p w:rsidR="0020039E" w:rsidRDefault="0020039E" w:rsidP="002D2125">
            <w:pPr>
              <w:autoSpaceDE w:val="0"/>
              <w:autoSpaceDN w:val="0"/>
              <w:ind w:left="57" w:right="57"/>
              <w:rPr>
                <w:iCs/>
                <w:sz w:val="26"/>
                <w:szCs w:val="26"/>
              </w:rPr>
            </w:pPr>
            <w:r w:rsidRPr="0020039E">
              <w:rPr>
                <w:iCs/>
                <w:sz w:val="26"/>
                <w:szCs w:val="26"/>
              </w:rPr>
              <w:t xml:space="preserve">Следовательно, стоимость человеко-часа составит 80000:147,7= 541,64 рублей. Время необходимое для подготовки документов, составляет примерно </w:t>
            </w:r>
            <w:r w:rsidR="009221AF">
              <w:rPr>
                <w:iCs/>
                <w:sz w:val="26"/>
                <w:szCs w:val="26"/>
              </w:rPr>
              <w:t>5 часов раб. времени. Стоимость 5</w:t>
            </w:r>
            <w:r w:rsidRPr="0020039E">
              <w:rPr>
                <w:iCs/>
                <w:sz w:val="26"/>
                <w:szCs w:val="26"/>
              </w:rPr>
              <w:t xml:space="preserve"> часов раб. времени составит 541,64</w:t>
            </w:r>
            <w:r w:rsidR="009221AF">
              <w:rPr>
                <w:iCs/>
                <w:sz w:val="26"/>
                <w:szCs w:val="26"/>
              </w:rPr>
              <w:t xml:space="preserve"> руб. х 5</w:t>
            </w:r>
            <w:r w:rsidRPr="0020039E">
              <w:rPr>
                <w:iCs/>
                <w:sz w:val="26"/>
                <w:szCs w:val="26"/>
              </w:rPr>
              <w:t xml:space="preserve">ч.= </w:t>
            </w:r>
            <w:r w:rsidR="009221AF">
              <w:rPr>
                <w:iCs/>
                <w:sz w:val="26"/>
                <w:szCs w:val="26"/>
              </w:rPr>
              <w:t>2708</w:t>
            </w:r>
            <w:r w:rsidRPr="0020039E">
              <w:rPr>
                <w:iCs/>
                <w:sz w:val="26"/>
                <w:szCs w:val="26"/>
              </w:rPr>
              <w:t>,</w:t>
            </w:r>
            <w:r w:rsidR="009221AF">
              <w:rPr>
                <w:iCs/>
                <w:sz w:val="26"/>
                <w:szCs w:val="26"/>
              </w:rPr>
              <w:t>2</w:t>
            </w:r>
            <w:r w:rsidRPr="0020039E">
              <w:rPr>
                <w:iCs/>
                <w:sz w:val="26"/>
                <w:szCs w:val="26"/>
              </w:rPr>
              <w:t xml:space="preserve"> руб.</w:t>
            </w:r>
          </w:p>
          <w:p w:rsidR="0020039E" w:rsidRDefault="00C26557" w:rsidP="002D2125">
            <w:pPr>
              <w:autoSpaceDE w:val="0"/>
              <w:autoSpaceDN w:val="0"/>
              <w:ind w:left="57" w:right="57"/>
              <w:rPr>
                <w:iCs/>
                <w:sz w:val="26"/>
                <w:szCs w:val="26"/>
              </w:rPr>
            </w:pPr>
            <w:r>
              <w:rPr>
                <w:iCs/>
                <w:sz w:val="26"/>
                <w:szCs w:val="26"/>
              </w:rPr>
              <w:t>Стоимость бумаги: 2</w:t>
            </w:r>
            <w:r w:rsidR="009221AF">
              <w:rPr>
                <w:iCs/>
                <w:sz w:val="26"/>
                <w:szCs w:val="26"/>
              </w:rPr>
              <w:t>77</w:t>
            </w:r>
            <w:r>
              <w:rPr>
                <w:iCs/>
                <w:sz w:val="26"/>
                <w:szCs w:val="26"/>
              </w:rPr>
              <w:t xml:space="preserve"> рублей</w:t>
            </w:r>
            <w:r w:rsidRPr="00C26557">
              <w:rPr>
                <w:iCs/>
                <w:sz w:val="26"/>
                <w:szCs w:val="26"/>
              </w:rPr>
              <w:t xml:space="preserve"> (1 пачка </w:t>
            </w:r>
            <w:r w:rsidR="009221AF">
              <w:rPr>
                <w:iCs/>
                <w:sz w:val="26"/>
                <w:szCs w:val="26"/>
              </w:rPr>
              <w:t xml:space="preserve">- </w:t>
            </w:r>
            <w:r w:rsidRPr="00C26557">
              <w:rPr>
                <w:iCs/>
                <w:sz w:val="26"/>
                <w:szCs w:val="26"/>
              </w:rPr>
              <w:t>500 листов). Стоимость 1 листа = 0,5</w:t>
            </w:r>
            <w:r w:rsidR="009221AF">
              <w:rPr>
                <w:iCs/>
                <w:sz w:val="26"/>
                <w:szCs w:val="26"/>
              </w:rPr>
              <w:t>5</w:t>
            </w:r>
            <w:r w:rsidRPr="00C26557">
              <w:rPr>
                <w:iCs/>
                <w:sz w:val="26"/>
                <w:szCs w:val="26"/>
              </w:rPr>
              <w:t xml:space="preserve"> рублей (250/500)</w:t>
            </w:r>
            <w:r>
              <w:rPr>
                <w:iCs/>
                <w:sz w:val="26"/>
                <w:szCs w:val="26"/>
              </w:rPr>
              <w:t xml:space="preserve">. </w:t>
            </w:r>
          </w:p>
          <w:p w:rsidR="00C26557" w:rsidRPr="00C26557" w:rsidRDefault="00C26557" w:rsidP="002D2125">
            <w:pPr>
              <w:autoSpaceDE w:val="0"/>
              <w:autoSpaceDN w:val="0"/>
              <w:ind w:left="57" w:right="57"/>
              <w:rPr>
                <w:iCs/>
                <w:sz w:val="26"/>
                <w:szCs w:val="26"/>
              </w:rPr>
            </w:pPr>
            <w:r w:rsidRPr="00C26557">
              <w:rPr>
                <w:iCs/>
                <w:sz w:val="26"/>
                <w:szCs w:val="26"/>
              </w:rPr>
              <w:t>Расходы на бумагу</w:t>
            </w:r>
            <w:r>
              <w:rPr>
                <w:iCs/>
                <w:sz w:val="26"/>
                <w:szCs w:val="26"/>
              </w:rPr>
              <w:t>: о</w:t>
            </w:r>
            <w:r w:rsidRPr="00C26557">
              <w:rPr>
                <w:iCs/>
                <w:sz w:val="26"/>
                <w:szCs w:val="26"/>
              </w:rPr>
              <w:t>риентировоч</w:t>
            </w:r>
            <w:r w:rsidR="009221AF">
              <w:rPr>
                <w:iCs/>
                <w:sz w:val="26"/>
                <w:szCs w:val="26"/>
              </w:rPr>
              <w:t xml:space="preserve">но 20 листов х </w:t>
            </w:r>
            <w:r w:rsidRPr="00C26557">
              <w:rPr>
                <w:iCs/>
                <w:sz w:val="26"/>
                <w:szCs w:val="26"/>
              </w:rPr>
              <w:t>0,5</w:t>
            </w:r>
            <w:r w:rsidR="009221AF">
              <w:rPr>
                <w:iCs/>
                <w:sz w:val="26"/>
                <w:szCs w:val="26"/>
              </w:rPr>
              <w:t>5</w:t>
            </w:r>
            <w:r w:rsidRPr="00C26557">
              <w:rPr>
                <w:iCs/>
                <w:sz w:val="26"/>
                <w:szCs w:val="26"/>
              </w:rPr>
              <w:t>= 1</w:t>
            </w:r>
            <w:r w:rsidR="009221AF">
              <w:rPr>
                <w:iCs/>
                <w:sz w:val="26"/>
                <w:szCs w:val="26"/>
              </w:rPr>
              <w:t>1</w:t>
            </w:r>
            <w:r w:rsidRPr="00C26557">
              <w:rPr>
                <w:iCs/>
                <w:sz w:val="26"/>
                <w:szCs w:val="26"/>
              </w:rPr>
              <w:t xml:space="preserve"> руб.</w:t>
            </w:r>
            <w:r w:rsidR="002D2125">
              <w:rPr>
                <w:iCs/>
                <w:sz w:val="26"/>
                <w:szCs w:val="26"/>
              </w:rPr>
              <w:t xml:space="preserve"> </w:t>
            </w:r>
            <w:r w:rsidRPr="00C26557">
              <w:rPr>
                <w:iCs/>
                <w:sz w:val="26"/>
                <w:szCs w:val="26"/>
              </w:rPr>
              <w:t>Расход</w:t>
            </w:r>
            <w:r>
              <w:rPr>
                <w:iCs/>
                <w:sz w:val="26"/>
                <w:szCs w:val="26"/>
              </w:rPr>
              <w:t xml:space="preserve"> краски картриджа для лазерного </w:t>
            </w:r>
            <w:r w:rsidRPr="00C26557">
              <w:rPr>
                <w:iCs/>
                <w:sz w:val="26"/>
                <w:szCs w:val="26"/>
              </w:rPr>
              <w:t>принтера</w:t>
            </w:r>
            <w:r>
              <w:rPr>
                <w:iCs/>
                <w:sz w:val="26"/>
                <w:szCs w:val="26"/>
              </w:rPr>
              <w:t xml:space="preserve"> </w:t>
            </w:r>
            <w:r w:rsidRPr="00C26557">
              <w:rPr>
                <w:iCs/>
                <w:sz w:val="26"/>
                <w:szCs w:val="26"/>
              </w:rPr>
              <w:t>/</w:t>
            </w:r>
            <w:r>
              <w:rPr>
                <w:iCs/>
                <w:sz w:val="26"/>
                <w:szCs w:val="26"/>
              </w:rPr>
              <w:t xml:space="preserve"> </w:t>
            </w:r>
            <w:r w:rsidRPr="00C26557">
              <w:rPr>
                <w:iCs/>
                <w:sz w:val="26"/>
                <w:szCs w:val="26"/>
              </w:rPr>
              <w:t>МФУ составляет на 1500 стр.</w:t>
            </w:r>
            <w:r w:rsidR="002D2125">
              <w:rPr>
                <w:iCs/>
                <w:sz w:val="26"/>
                <w:szCs w:val="26"/>
              </w:rPr>
              <w:t xml:space="preserve"> </w:t>
            </w:r>
            <w:r w:rsidRPr="00C26557">
              <w:rPr>
                <w:iCs/>
                <w:sz w:val="26"/>
                <w:szCs w:val="26"/>
              </w:rPr>
              <w:t xml:space="preserve">Стоимость картриджа </w:t>
            </w:r>
            <w:r w:rsidR="002D2125">
              <w:rPr>
                <w:iCs/>
                <w:sz w:val="26"/>
                <w:szCs w:val="26"/>
              </w:rPr>
              <w:t>3960</w:t>
            </w:r>
            <w:r w:rsidRPr="00C26557">
              <w:rPr>
                <w:iCs/>
                <w:sz w:val="26"/>
                <w:szCs w:val="26"/>
              </w:rPr>
              <w:t xml:space="preserve"> </w:t>
            </w:r>
            <w:r>
              <w:rPr>
                <w:iCs/>
                <w:sz w:val="26"/>
                <w:szCs w:val="26"/>
              </w:rPr>
              <w:t>руб.</w:t>
            </w:r>
          </w:p>
          <w:p w:rsidR="00C26557" w:rsidRDefault="00C26557" w:rsidP="00C26557">
            <w:pPr>
              <w:autoSpaceDE w:val="0"/>
              <w:autoSpaceDN w:val="0"/>
              <w:ind w:left="57" w:right="57"/>
              <w:rPr>
                <w:iCs/>
                <w:sz w:val="26"/>
                <w:szCs w:val="26"/>
              </w:rPr>
            </w:pPr>
            <w:r w:rsidRPr="00C26557">
              <w:rPr>
                <w:iCs/>
                <w:sz w:val="26"/>
                <w:szCs w:val="26"/>
              </w:rPr>
              <w:t xml:space="preserve">Расходы на картридж: </w:t>
            </w:r>
            <w:r w:rsidR="00B60A27">
              <w:rPr>
                <w:iCs/>
                <w:sz w:val="26"/>
                <w:szCs w:val="26"/>
              </w:rPr>
              <w:t>396</w:t>
            </w:r>
            <w:r w:rsidRPr="00C26557">
              <w:rPr>
                <w:iCs/>
                <w:sz w:val="26"/>
                <w:szCs w:val="26"/>
              </w:rPr>
              <w:t xml:space="preserve">0/1500*20 листов = </w:t>
            </w:r>
            <w:r w:rsidR="00B60A27">
              <w:rPr>
                <w:iCs/>
                <w:sz w:val="26"/>
                <w:szCs w:val="26"/>
              </w:rPr>
              <w:t>52</w:t>
            </w:r>
            <w:r w:rsidRPr="00C26557">
              <w:rPr>
                <w:iCs/>
                <w:sz w:val="26"/>
                <w:szCs w:val="26"/>
              </w:rPr>
              <w:t>,</w:t>
            </w:r>
            <w:r w:rsidR="00B60A27">
              <w:rPr>
                <w:iCs/>
                <w:sz w:val="26"/>
                <w:szCs w:val="26"/>
              </w:rPr>
              <w:t>8</w:t>
            </w:r>
            <w:r w:rsidRPr="00C26557">
              <w:rPr>
                <w:iCs/>
                <w:sz w:val="26"/>
                <w:szCs w:val="26"/>
              </w:rPr>
              <w:t xml:space="preserve"> рублей.</w:t>
            </w:r>
          </w:p>
          <w:p w:rsidR="0002776E" w:rsidRPr="0002776E" w:rsidRDefault="0002776E" w:rsidP="0002776E">
            <w:pPr>
              <w:autoSpaceDE w:val="0"/>
              <w:autoSpaceDN w:val="0"/>
              <w:ind w:left="57" w:right="57"/>
              <w:rPr>
                <w:iCs/>
                <w:sz w:val="26"/>
                <w:szCs w:val="26"/>
              </w:rPr>
            </w:pPr>
            <w:r>
              <w:rPr>
                <w:iCs/>
                <w:sz w:val="26"/>
                <w:szCs w:val="26"/>
              </w:rPr>
              <w:t>Т</w:t>
            </w:r>
            <w:r w:rsidRPr="0002776E">
              <w:rPr>
                <w:iCs/>
                <w:sz w:val="26"/>
                <w:szCs w:val="26"/>
              </w:rPr>
              <w:t>ранспортные расходы</w:t>
            </w:r>
            <w:r>
              <w:rPr>
                <w:iCs/>
                <w:sz w:val="26"/>
                <w:szCs w:val="26"/>
              </w:rPr>
              <w:t xml:space="preserve"> </w:t>
            </w:r>
            <w:r w:rsidR="009B28DB">
              <w:rPr>
                <w:iCs/>
                <w:sz w:val="26"/>
                <w:szCs w:val="26"/>
              </w:rPr>
              <w:t xml:space="preserve">на 1 </w:t>
            </w:r>
            <w:r w:rsidR="002D2125">
              <w:rPr>
                <w:iCs/>
                <w:sz w:val="26"/>
                <w:szCs w:val="26"/>
              </w:rPr>
              <w:t xml:space="preserve">выезд </w:t>
            </w:r>
            <w:proofErr w:type="gramStart"/>
            <w:r w:rsidR="002D2125">
              <w:rPr>
                <w:iCs/>
                <w:sz w:val="26"/>
                <w:szCs w:val="26"/>
              </w:rPr>
              <w:t xml:space="preserve">в </w:t>
            </w:r>
            <w:r w:rsidR="009221AF">
              <w:rPr>
                <w:iCs/>
                <w:sz w:val="26"/>
                <w:szCs w:val="26"/>
              </w:rPr>
              <w:t xml:space="preserve"> </w:t>
            </w:r>
            <w:r w:rsidR="002D2125">
              <w:rPr>
                <w:iCs/>
                <w:sz w:val="26"/>
                <w:szCs w:val="26"/>
              </w:rPr>
              <w:t>организацию</w:t>
            </w:r>
            <w:proofErr w:type="gramEnd"/>
            <w:r w:rsidR="002D2125">
              <w:rPr>
                <w:iCs/>
                <w:sz w:val="26"/>
                <w:szCs w:val="26"/>
              </w:rPr>
              <w:t xml:space="preserve"> </w:t>
            </w:r>
            <w:r w:rsidR="009B28DB">
              <w:rPr>
                <w:iCs/>
                <w:sz w:val="26"/>
                <w:szCs w:val="26"/>
              </w:rPr>
              <w:t xml:space="preserve">от Нефтеюганска до  гп.Пойковский </w:t>
            </w:r>
            <w:r w:rsidR="002D2125">
              <w:rPr>
                <w:iCs/>
                <w:sz w:val="26"/>
                <w:szCs w:val="26"/>
              </w:rPr>
              <w:t>(</w:t>
            </w:r>
            <w:r w:rsidR="009B28DB">
              <w:rPr>
                <w:iCs/>
                <w:sz w:val="26"/>
                <w:szCs w:val="26"/>
              </w:rPr>
              <w:t xml:space="preserve">расстояние </w:t>
            </w:r>
            <w:r w:rsidR="00C26557">
              <w:rPr>
                <w:iCs/>
                <w:sz w:val="26"/>
                <w:szCs w:val="26"/>
              </w:rPr>
              <w:t>50</w:t>
            </w:r>
            <w:r w:rsidR="002D2125">
              <w:rPr>
                <w:iCs/>
                <w:sz w:val="26"/>
                <w:szCs w:val="26"/>
              </w:rPr>
              <w:t xml:space="preserve"> км):</w:t>
            </w:r>
          </w:p>
          <w:p w:rsidR="0002776E" w:rsidRDefault="002D2125" w:rsidP="00C26557">
            <w:pPr>
              <w:autoSpaceDE w:val="0"/>
              <w:autoSpaceDN w:val="0"/>
              <w:ind w:left="57" w:right="57"/>
              <w:rPr>
                <w:iCs/>
                <w:sz w:val="26"/>
                <w:szCs w:val="26"/>
              </w:rPr>
            </w:pPr>
            <w:r>
              <w:rPr>
                <w:iCs/>
                <w:sz w:val="26"/>
                <w:szCs w:val="26"/>
              </w:rPr>
              <w:t>с</w:t>
            </w:r>
            <w:r w:rsidR="0002776E" w:rsidRPr="0002776E">
              <w:rPr>
                <w:iCs/>
                <w:sz w:val="26"/>
                <w:szCs w:val="26"/>
              </w:rPr>
              <w:t xml:space="preserve">тоимость </w:t>
            </w:r>
            <w:r w:rsidR="009B28DB">
              <w:rPr>
                <w:iCs/>
                <w:sz w:val="26"/>
                <w:szCs w:val="26"/>
              </w:rPr>
              <w:t xml:space="preserve">1 часа на Ниве Шевроле </w:t>
            </w:r>
            <w:r w:rsidR="0002776E" w:rsidRPr="0002776E">
              <w:rPr>
                <w:iCs/>
                <w:sz w:val="26"/>
                <w:szCs w:val="26"/>
              </w:rPr>
              <w:t xml:space="preserve">составляет </w:t>
            </w:r>
            <w:r w:rsidR="009B28DB">
              <w:rPr>
                <w:iCs/>
                <w:sz w:val="26"/>
                <w:szCs w:val="26"/>
              </w:rPr>
              <w:t>490,07</w:t>
            </w:r>
            <w:r w:rsidR="0002776E" w:rsidRPr="0002776E">
              <w:rPr>
                <w:iCs/>
                <w:sz w:val="26"/>
                <w:szCs w:val="26"/>
              </w:rPr>
              <w:t xml:space="preserve"> рублей</w:t>
            </w:r>
            <w:r w:rsidR="009B28DB">
              <w:rPr>
                <w:iCs/>
                <w:sz w:val="26"/>
                <w:szCs w:val="26"/>
              </w:rPr>
              <w:t xml:space="preserve">, 1 км </w:t>
            </w:r>
            <w:r w:rsidR="00C26557">
              <w:rPr>
                <w:iCs/>
                <w:sz w:val="26"/>
                <w:szCs w:val="26"/>
              </w:rPr>
              <w:t>– 12,51 руб. Т</w:t>
            </w:r>
            <w:r w:rsidR="0002776E" w:rsidRPr="0002776E">
              <w:rPr>
                <w:iCs/>
                <w:sz w:val="26"/>
                <w:szCs w:val="26"/>
              </w:rPr>
              <w:t>рансп</w:t>
            </w:r>
            <w:r w:rsidR="00C26557">
              <w:rPr>
                <w:iCs/>
                <w:sz w:val="26"/>
                <w:szCs w:val="26"/>
              </w:rPr>
              <w:t>.</w:t>
            </w:r>
            <w:r w:rsidR="0002776E" w:rsidRPr="0002776E">
              <w:rPr>
                <w:iCs/>
                <w:sz w:val="26"/>
                <w:szCs w:val="26"/>
              </w:rPr>
              <w:t xml:space="preserve"> расходы составят: </w:t>
            </w:r>
            <w:r w:rsidR="00C26557" w:rsidRPr="00C26557">
              <w:rPr>
                <w:iCs/>
                <w:sz w:val="26"/>
                <w:szCs w:val="26"/>
              </w:rPr>
              <w:t>490,07+</w:t>
            </w:r>
            <w:r>
              <w:rPr>
                <w:iCs/>
                <w:sz w:val="26"/>
                <w:szCs w:val="26"/>
              </w:rPr>
              <w:t xml:space="preserve"> (50х12,51)</w:t>
            </w:r>
            <w:r w:rsidR="009221AF">
              <w:rPr>
                <w:iCs/>
                <w:sz w:val="26"/>
                <w:szCs w:val="26"/>
              </w:rPr>
              <w:t xml:space="preserve"> </w:t>
            </w:r>
            <w:r>
              <w:rPr>
                <w:iCs/>
                <w:sz w:val="26"/>
                <w:szCs w:val="26"/>
              </w:rPr>
              <w:t>= 1115,57 р</w:t>
            </w:r>
            <w:r w:rsidR="00C26557" w:rsidRPr="00C26557">
              <w:rPr>
                <w:iCs/>
                <w:sz w:val="26"/>
                <w:szCs w:val="26"/>
              </w:rPr>
              <w:t>.</w:t>
            </w:r>
          </w:p>
          <w:p w:rsidR="002D2125" w:rsidRDefault="002D2125" w:rsidP="00C26557">
            <w:pPr>
              <w:autoSpaceDE w:val="0"/>
              <w:autoSpaceDN w:val="0"/>
              <w:ind w:left="57" w:right="57"/>
              <w:rPr>
                <w:iCs/>
                <w:sz w:val="26"/>
                <w:szCs w:val="26"/>
              </w:rPr>
            </w:pPr>
          </w:p>
          <w:p w:rsidR="002D2125" w:rsidRPr="0009102F" w:rsidRDefault="002D2125" w:rsidP="00C26557">
            <w:pPr>
              <w:autoSpaceDE w:val="0"/>
              <w:autoSpaceDN w:val="0"/>
              <w:ind w:left="57" w:right="57"/>
              <w:rPr>
                <w:iCs/>
                <w:sz w:val="26"/>
                <w:szCs w:val="26"/>
              </w:rPr>
            </w:pPr>
            <w:r>
              <w:rPr>
                <w:iCs/>
                <w:sz w:val="26"/>
                <w:szCs w:val="26"/>
              </w:rPr>
              <w:t>3. Отсутствуют.</w:t>
            </w:r>
          </w:p>
        </w:tc>
      </w:tr>
      <w:tr w:rsidR="00EF71D5" w:rsidRPr="000A637B" w:rsidTr="00A158AB">
        <w:trPr>
          <w:cantSplit/>
          <w:trHeight w:val="10594"/>
        </w:trPr>
        <w:tc>
          <w:tcPr>
            <w:tcW w:w="4646" w:type="dxa"/>
            <w:tcBorders>
              <w:bottom w:val="single" w:sz="4" w:space="0" w:color="auto"/>
            </w:tcBorders>
          </w:tcPr>
          <w:p w:rsidR="00EF71D5" w:rsidRPr="00EF71D5" w:rsidRDefault="00A158AB" w:rsidP="00A158AB">
            <w:pPr>
              <w:autoSpaceDE w:val="0"/>
              <w:autoSpaceDN w:val="0"/>
              <w:ind w:left="57" w:right="57"/>
              <w:jc w:val="both"/>
              <w:rPr>
                <w:bCs/>
                <w:sz w:val="26"/>
                <w:szCs w:val="26"/>
              </w:rPr>
            </w:pPr>
            <w:r>
              <w:rPr>
                <w:sz w:val="26"/>
                <w:szCs w:val="26"/>
              </w:rPr>
              <w:lastRenderedPageBreak/>
              <w:t xml:space="preserve">3. </w:t>
            </w:r>
            <w:r w:rsidR="004D43F3">
              <w:rPr>
                <w:sz w:val="26"/>
                <w:szCs w:val="26"/>
              </w:rPr>
              <w:t>П</w:t>
            </w:r>
            <w:r w:rsidR="004D43F3" w:rsidRPr="004D43F3">
              <w:rPr>
                <w:sz w:val="26"/>
                <w:szCs w:val="26"/>
              </w:rPr>
              <w:t xml:space="preserve">редоставление </w:t>
            </w:r>
            <w:r w:rsidR="004D43F3" w:rsidRPr="004D43F3">
              <w:rPr>
                <w:bCs/>
                <w:sz w:val="26"/>
                <w:szCs w:val="26"/>
              </w:rPr>
              <w:t>государственной услуги</w:t>
            </w:r>
            <w:r w:rsidR="004D43F3" w:rsidRPr="004D43F3">
              <w:rPr>
                <w:sz w:val="26"/>
                <w:szCs w:val="26"/>
              </w:rPr>
              <w:t xml:space="preserve"> </w:t>
            </w:r>
            <w:r w:rsidR="004D43F3">
              <w:rPr>
                <w:sz w:val="26"/>
                <w:szCs w:val="26"/>
              </w:rPr>
              <w:t>по у</w:t>
            </w:r>
            <w:r w:rsidR="00EF71D5" w:rsidRPr="00EF71D5">
              <w:rPr>
                <w:sz w:val="26"/>
                <w:szCs w:val="26"/>
              </w:rPr>
              <w:t>ведомительн</w:t>
            </w:r>
            <w:r w:rsidR="004D43F3">
              <w:rPr>
                <w:sz w:val="26"/>
                <w:szCs w:val="26"/>
              </w:rPr>
              <w:t>ой</w:t>
            </w:r>
            <w:r w:rsidR="00EF71D5" w:rsidRPr="00EF71D5">
              <w:rPr>
                <w:sz w:val="26"/>
                <w:szCs w:val="26"/>
              </w:rPr>
              <w:t xml:space="preserve"> регистраци</w:t>
            </w:r>
            <w:r w:rsidR="004D43F3">
              <w:rPr>
                <w:sz w:val="26"/>
                <w:szCs w:val="26"/>
              </w:rPr>
              <w:t>и</w:t>
            </w:r>
            <w:r w:rsidR="00EF71D5" w:rsidRPr="00EF71D5">
              <w:rPr>
                <w:sz w:val="26"/>
                <w:szCs w:val="26"/>
              </w:rPr>
              <w:t xml:space="preserve"> коллективных договоров и территориальных соглашений</w:t>
            </w:r>
            <w:r w:rsidR="004D43F3">
              <w:rPr>
                <w:sz w:val="26"/>
                <w:szCs w:val="26"/>
              </w:rPr>
              <w:t xml:space="preserve">, которая </w:t>
            </w:r>
            <w:r w:rsidR="00EF71D5" w:rsidRPr="00EF71D5">
              <w:rPr>
                <w:bCs/>
                <w:sz w:val="26"/>
                <w:szCs w:val="26"/>
              </w:rPr>
              <w:t>включает в себя административные процедуры:</w:t>
            </w:r>
          </w:p>
          <w:p w:rsidR="00EF71D5" w:rsidRDefault="00EF71D5" w:rsidP="00A158AB">
            <w:pPr>
              <w:autoSpaceDE w:val="0"/>
              <w:autoSpaceDN w:val="0"/>
              <w:ind w:left="57" w:right="57"/>
              <w:jc w:val="both"/>
              <w:rPr>
                <w:sz w:val="26"/>
                <w:szCs w:val="26"/>
              </w:rPr>
            </w:pPr>
            <w:r w:rsidRPr="00EF71D5">
              <w:rPr>
                <w:sz w:val="26"/>
                <w:szCs w:val="26"/>
              </w:rPr>
              <w:t>-</w:t>
            </w:r>
            <w:r>
              <w:rPr>
                <w:sz w:val="26"/>
                <w:szCs w:val="26"/>
              </w:rPr>
              <w:t xml:space="preserve"> </w:t>
            </w:r>
            <w:r w:rsidRPr="00EF71D5">
              <w:rPr>
                <w:sz w:val="26"/>
                <w:szCs w:val="26"/>
              </w:rPr>
              <w:t>прием и регистрация запросов заявителей о предоставлении государственной услуги;</w:t>
            </w:r>
          </w:p>
          <w:p w:rsidR="00CD48B4" w:rsidRPr="00EF71D5" w:rsidRDefault="00CD48B4" w:rsidP="00A158AB">
            <w:pPr>
              <w:autoSpaceDE w:val="0"/>
              <w:autoSpaceDN w:val="0"/>
              <w:ind w:left="57" w:right="57"/>
              <w:jc w:val="both"/>
              <w:rPr>
                <w:sz w:val="26"/>
                <w:szCs w:val="26"/>
              </w:rPr>
            </w:pPr>
            <w:r>
              <w:rPr>
                <w:sz w:val="26"/>
                <w:szCs w:val="26"/>
              </w:rPr>
              <w:t>- консультирование работодателей по вопросам соблюдения требований трудового законодательства;</w:t>
            </w:r>
          </w:p>
          <w:p w:rsidR="00EF71D5" w:rsidRPr="00EF71D5" w:rsidRDefault="00EF71D5" w:rsidP="00A158AB">
            <w:pPr>
              <w:autoSpaceDE w:val="0"/>
              <w:autoSpaceDN w:val="0"/>
              <w:ind w:left="57" w:right="57"/>
              <w:jc w:val="both"/>
              <w:rPr>
                <w:sz w:val="26"/>
                <w:szCs w:val="26"/>
              </w:rPr>
            </w:pPr>
            <w:r w:rsidRPr="00EF71D5">
              <w:rPr>
                <w:sz w:val="26"/>
                <w:szCs w:val="26"/>
              </w:rPr>
              <w:t>-</w:t>
            </w:r>
            <w:r>
              <w:rPr>
                <w:sz w:val="26"/>
                <w:szCs w:val="26"/>
              </w:rPr>
              <w:t xml:space="preserve"> </w:t>
            </w:r>
            <w:r w:rsidRPr="00EF71D5">
              <w:rPr>
                <w:sz w:val="26"/>
                <w:szCs w:val="26"/>
              </w:rPr>
              <w:t>рассмотрение запросов заявителей;</w:t>
            </w:r>
          </w:p>
          <w:p w:rsidR="00EF71D5" w:rsidRPr="00EF71D5" w:rsidRDefault="00EF71D5" w:rsidP="00A158AB">
            <w:pPr>
              <w:autoSpaceDE w:val="0"/>
              <w:autoSpaceDN w:val="0"/>
              <w:ind w:left="57" w:right="57"/>
              <w:jc w:val="both"/>
              <w:rPr>
                <w:sz w:val="26"/>
                <w:szCs w:val="26"/>
              </w:rPr>
            </w:pPr>
            <w:r w:rsidRPr="00EF71D5">
              <w:rPr>
                <w:sz w:val="26"/>
                <w:szCs w:val="26"/>
              </w:rPr>
              <w:t>-</w:t>
            </w:r>
            <w:r>
              <w:rPr>
                <w:sz w:val="26"/>
                <w:szCs w:val="26"/>
              </w:rPr>
              <w:t xml:space="preserve"> </w:t>
            </w:r>
            <w:r w:rsidRPr="00EF71D5">
              <w:rPr>
                <w:sz w:val="26"/>
                <w:szCs w:val="26"/>
              </w:rPr>
              <w:t>уведомительная регистрация или отказ в регистрации соглаш</w:t>
            </w:r>
            <w:r w:rsidR="004D43F3">
              <w:rPr>
                <w:sz w:val="26"/>
                <w:szCs w:val="26"/>
              </w:rPr>
              <w:t>ения или коллективного договора;</w:t>
            </w:r>
          </w:p>
          <w:p w:rsidR="004D43F3" w:rsidRDefault="004D43F3" w:rsidP="00A158AB">
            <w:pPr>
              <w:autoSpaceDE w:val="0"/>
              <w:autoSpaceDN w:val="0"/>
              <w:ind w:left="57" w:right="57"/>
              <w:jc w:val="both"/>
              <w:rPr>
                <w:sz w:val="26"/>
                <w:szCs w:val="26"/>
              </w:rPr>
            </w:pPr>
            <w:r>
              <w:rPr>
                <w:sz w:val="26"/>
                <w:szCs w:val="26"/>
              </w:rPr>
              <w:t>- п</w:t>
            </w:r>
            <w:r w:rsidR="00EF71D5" w:rsidRPr="00EF71D5">
              <w:rPr>
                <w:sz w:val="26"/>
                <w:szCs w:val="26"/>
              </w:rPr>
              <w:t xml:space="preserve">одготовка полугодового и годового отчета с пояснительной запиской о количестве представленных государственных </w:t>
            </w:r>
            <w:r w:rsidR="00EF71D5" w:rsidRPr="00EF71D5">
              <w:rPr>
                <w:bCs/>
                <w:sz w:val="26"/>
                <w:szCs w:val="26"/>
              </w:rPr>
              <w:t>услуг по проведению уведомительной регистрации коллективных договоров и территориальных соглашений на территории муниципального образования</w:t>
            </w:r>
            <w:r w:rsidR="00EF71D5" w:rsidRPr="00EF71D5">
              <w:rPr>
                <w:sz w:val="26"/>
                <w:szCs w:val="26"/>
              </w:rPr>
              <w:t xml:space="preserve">, </w:t>
            </w:r>
          </w:p>
          <w:p w:rsidR="00EF71D5" w:rsidRPr="00EF71D5" w:rsidRDefault="004D43F3" w:rsidP="00A158AB">
            <w:pPr>
              <w:autoSpaceDE w:val="0"/>
              <w:autoSpaceDN w:val="0"/>
              <w:ind w:left="57" w:right="57"/>
              <w:jc w:val="both"/>
              <w:rPr>
                <w:sz w:val="26"/>
                <w:szCs w:val="26"/>
              </w:rPr>
            </w:pPr>
            <w:r>
              <w:rPr>
                <w:sz w:val="26"/>
                <w:szCs w:val="26"/>
              </w:rPr>
              <w:t xml:space="preserve">- </w:t>
            </w:r>
            <w:r w:rsidR="00EF71D5" w:rsidRPr="00EF71D5">
              <w:rPr>
                <w:sz w:val="26"/>
                <w:szCs w:val="26"/>
              </w:rPr>
              <w:t xml:space="preserve">направление отчета в Департамент труда и занятости населения Югры по СЭД «Дело» </w:t>
            </w:r>
            <w:r>
              <w:rPr>
                <w:sz w:val="26"/>
                <w:szCs w:val="26"/>
              </w:rPr>
              <w:t>и электронной почте;</w:t>
            </w:r>
          </w:p>
          <w:p w:rsidR="00EF71D5" w:rsidRPr="00AB39DA" w:rsidRDefault="004D43F3" w:rsidP="00A158AB">
            <w:pPr>
              <w:autoSpaceDE w:val="0"/>
              <w:autoSpaceDN w:val="0"/>
              <w:ind w:left="57" w:right="57"/>
              <w:jc w:val="both"/>
              <w:rPr>
                <w:sz w:val="26"/>
                <w:szCs w:val="26"/>
              </w:rPr>
            </w:pPr>
            <w:r>
              <w:rPr>
                <w:sz w:val="26"/>
                <w:szCs w:val="26"/>
              </w:rPr>
              <w:t>- в</w:t>
            </w:r>
            <w:r w:rsidR="00EF71D5" w:rsidRPr="00EF71D5">
              <w:rPr>
                <w:sz w:val="26"/>
                <w:szCs w:val="26"/>
              </w:rPr>
              <w:t xml:space="preserve">несение в Государственную информационную систему «Управление» отчетной информации о количестве представленных государственных </w:t>
            </w:r>
            <w:r w:rsidR="00EF71D5" w:rsidRPr="00EF71D5">
              <w:rPr>
                <w:bCs/>
                <w:sz w:val="26"/>
                <w:szCs w:val="26"/>
              </w:rPr>
              <w:t>услуг по проведению уведомительной регистрации коллективных договоров и территориальных соглашений на территории муниципального образования Нефтеюганский район.</w:t>
            </w:r>
          </w:p>
        </w:tc>
        <w:tc>
          <w:tcPr>
            <w:tcW w:w="2693" w:type="dxa"/>
            <w:tcBorders>
              <w:bottom w:val="single" w:sz="4" w:space="0" w:color="auto"/>
            </w:tcBorders>
          </w:tcPr>
          <w:p w:rsidR="00B60A27" w:rsidRPr="00B60A27" w:rsidRDefault="00B60A27" w:rsidP="00B60A27">
            <w:pPr>
              <w:autoSpaceDE w:val="0"/>
              <w:autoSpaceDN w:val="0"/>
              <w:ind w:left="57" w:right="57"/>
              <w:jc w:val="both"/>
              <w:rPr>
                <w:iCs/>
                <w:sz w:val="26"/>
                <w:szCs w:val="26"/>
              </w:rPr>
            </w:pPr>
            <w:r w:rsidRPr="00B60A27">
              <w:rPr>
                <w:iCs/>
                <w:sz w:val="26"/>
                <w:szCs w:val="26"/>
              </w:rPr>
              <w:t>1. Единовременные расходы (от 1 до N) в 2017-2018гг.</w:t>
            </w:r>
          </w:p>
          <w:p w:rsidR="00EF71D5" w:rsidRDefault="00B60A27" w:rsidP="00B60A27">
            <w:pPr>
              <w:autoSpaceDE w:val="0"/>
              <w:autoSpaceDN w:val="0"/>
              <w:ind w:left="57" w:right="57"/>
              <w:jc w:val="both"/>
              <w:rPr>
                <w:iCs/>
                <w:sz w:val="26"/>
                <w:szCs w:val="26"/>
              </w:rPr>
            </w:pPr>
            <w:r w:rsidRPr="00B60A27">
              <w:rPr>
                <w:iCs/>
                <w:sz w:val="26"/>
                <w:szCs w:val="26"/>
              </w:rPr>
              <w:t>2. Периодические расходы (от 1 до N) за период 2017-2018 гг.:</w:t>
            </w: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736609" w:rsidRDefault="00736609" w:rsidP="00B60A27">
            <w:pPr>
              <w:autoSpaceDE w:val="0"/>
              <w:autoSpaceDN w:val="0"/>
              <w:ind w:left="57" w:right="57"/>
              <w:jc w:val="both"/>
              <w:rPr>
                <w:iCs/>
                <w:sz w:val="26"/>
                <w:szCs w:val="26"/>
              </w:rPr>
            </w:pPr>
          </w:p>
          <w:p w:rsidR="009221AF" w:rsidRDefault="009221AF" w:rsidP="009221AF">
            <w:pPr>
              <w:autoSpaceDE w:val="0"/>
              <w:autoSpaceDN w:val="0"/>
              <w:ind w:right="57"/>
              <w:jc w:val="both"/>
              <w:rPr>
                <w:iCs/>
                <w:sz w:val="26"/>
                <w:szCs w:val="26"/>
              </w:rPr>
            </w:pPr>
          </w:p>
          <w:p w:rsidR="00736609" w:rsidRPr="00BA25AE" w:rsidRDefault="00736609" w:rsidP="00736609">
            <w:pPr>
              <w:autoSpaceDE w:val="0"/>
              <w:autoSpaceDN w:val="0"/>
              <w:ind w:left="57" w:right="57"/>
              <w:jc w:val="both"/>
              <w:rPr>
                <w:iCs/>
                <w:sz w:val="26"/>
                <w:szCs w:val="26"/>
              </w:rPr>
            </w:pPr>
            <w:r w:rsidRPr="00736609">
              <w:rPr>
                <w:iCs/>
                <w:sz w:val="26"/>
                <w:szCs w:val="26"/>
              </w:rPr>
              <w:t>3. Доходы за период 2017-2018гг:</w:t>
            </w:r>
          </w:p>
        </w:tc>
        <w:tc>
          <w:tcPr>
            <w:tcW w:w="2835" w:type="dxa"/>
            <w:tcBorders>
              <w:bottom w:val="single" w:sz="4" w:space="0" w:color="auto"/>
            </w:tcBorders>
          </w:tcPr>
          <w:p w:rsidR="00B60A27" w:rsidRPr="00B60A27" w:rsidRDefault="00B60A27" w:rsidP="00B60A27">
            <w:pPr>
              <w:autoSpaceDE w:val="0"/>
              <w:autoSpaceDN w:val="0"/>
              <w:ind w:left="57" w:right="57"/>
              <w:jc w:val="both"/>
              <w:rPr>
                <w:iCs/>
                <w:sz w:val="26"/>
                <w:szCs w:val="26"/>
              </w:rPr>
            </w:pPr>
            <w:r w:rsidRPr="00B60A27">
              <w:rPr>
                <w:iCs/>
                <w:sz w:val="26"/>
                <w:szCs w:val="26"/>
              </w:rPr>
              <w:t>1. Отсутствуют.</w:t>
            </w:r>
          </w:p>
          <w:p w:rsidR="00B60A27" w:rsidRPr="00B60A27" w:rsidRDefault="00B60A27" w:rsidP="00B60A27">
            <w:pPr>
              <w:autoSpaceDE w:val="0"/>
              <w:autoSpaceDN w:val="0"/>
              <w:ind w:left="57" w:right="57"/>
              <w:jc w:val="both"/>
              <w:rPr>
                <w:iCs/>
                <w:sz w:val="26"/>
                <w:szCs w:val="26"/>
              </w:rPr>
            </w:pPr>
          </w:p>
          <w:p w:rsidR="00B60A27" w:rsidRPr="00B60A27" w:rsidRDefault="00B60A27" w:rsidP="00B60A27">
            <w:pPr>
              <w:autoSpaceDE w:val="0"/>
              <w:autoSpaceDN w:val="0"/>
              <w:ind w:left="57" w:right="57"/>
              <w:jc w:val="both"/>
              <w:rPr>
                <w:iCs/>
                <w:sz w:val="26"/>
                <w:szCs w:val="26"/>
              </w:rPr>
            </w:pPr>
          </w:p>
          <w:p w:rsidR="0020039E" w:rsidRPr="0020039E" w:rsidRDefault="0020039E" w:rsidP="0020039E">
            <w:pPr>
              <w:autoSpaceDE w:val="0"/>
              <w:autoSpaceDN w:val="0"/>
              <w:ind w:left="57" w:right="57"/>
              <w:jc w:val="both"/>
              <w:rPr>
                <w:iCs/>
                <w:sz w:val="26"/>
                <w:szCs w:val="26"/>
              </w:rPr>
            </w:pPr>
            <w:r w:rsidRPr="0020039E">
              <w:rPr>
                <w:iCs/>
                <w:sz w:val="26"/>
                <w:szCs w:val="26"/>
              </w:rPr>
              <w:t>2. Среднемесячная номинальная начисленная заработная плата на 1 специалиста составила:</w:t>
            </w:r>
          </w:p>
          <w:p w:rsidR="0020039E" w:rsidRPr="0020039E" w:rsidRDefault="0020039E" w:rsidP="0020039E">
            <w:pPr>
              <w:autoSpaceDE w:val="0"/>
              <w:autoSpaceDN w:val="0"/>
              <w:ind w:left="57" w:right="57"/>
              <w:jc w:val="both"/>
              <w:rPr>
                <w:iCs/>
                <w:sz w:val="26"/>
                <w:szCs w:val="26"/>
              </w:rPr>
            </w:pPr>
            <w:r w:rsidRPr="0020039E">
              <w:rPr>
                <w:iCs/>
                <w:sz w:val="26"/>
                <w:szCs w:val="26"/>
              </w:rPr>
              <w:t>2017 год – 52 тыс. руб.;</w:t>
            </w:r>
          </w:p>
          <w:p w:rsidR="0020039E" w:rsidRPr="0020039E" w:rsidRDefault="0020039E" w:rsidP="0020039E">
            <w:pPr>
              <w:autoSpaceDE w:val="0"/>
              <w:autoSpaceDN w:val="0"/>
              <w:ind w:left="57" w:right="57"/>
              <w:jc w:val="both"/>
              <w:rPr>
                <w:iCs/>
                <w:sz w:val="26"/>
                <w:szCs w:val="26"/>
              </w:rPr>
            </w:pPr>
            <w:r w:rsidRPr="0020039E">
              <w:rPr>
                <w:iCs/>
                <w:sz w:val="26"/>
                <w:szCs w:val="26"/>
              </w:rPr>
              <w:t>2018 год – 80 тыс. руб.</w:t>
            </w:r>
          </w:p>
          <w:p w:rsidR="0020039E" w:rsidRDefault="0020039E" w:rsidP="0020039E">
            <w:pPr>
              <w:autoSpaceDE w:val="0"/>
              <w:autoSpaceDN w:val="0"/>
              <w:ind w:left="57" w:right="57"/>
              <w:jc w:val="both"/>
              <w:rPr>
                <w:iCs/>
                <w:sz w:val="26"/>
                <w:szCs w:val="26"/>
              </w:rPr>
            </w:pPr>
            <w:r w:rsidRPr="0020039E">
              <w:rPr>
                <w:iCs/>
                <w:sz w:val="26"/>
                <w:szCs w:val="26"/>
              </w:rPr>
              <w:t>Норма рабочего времени при 36-часовой рабочей неделе в 2018 году составила 1772,4 часа, при этом среднее количество человеко- часов в месяц составляет 147,7 человеко-часов.</w:t>
            </w:r>
          </w:p>
          <w:p w:rsidR="009221AF" w:rsidRPr="009221AF" w:rsidRDefault="009221AF" w:rsidP="009221AF">
            <w:pPr>
              <w:autoSpaceDE w:val="0"/>
              <w:autoSpaceDN w:val="0"/>
              <w:ind w:left="57" w:right="57"/>
              <w:jc w:val="both"/>
              <w:rPr>
                <w:iCs/>
                <w:sz w:val="26"/>
                <w:szCs w:val="26"/>
              </w:rPr>
            </w:pPr>
            <w:r w:rsidRPr="009221AF">
              <w:rPr>
                <w:iCs/>
                <w:sz w:val="26"/>
                <w:szCs w:val="26"/>
              </w:rPr>
              <w:t>Следовательно, стоимость человеко-часа составит 80000:</w:t>
            </w:r>
            <w:r>
              <w:rPr>
                <w:iCs/>
                <w:sz w:val="26"/>
                <w:szCs w:val="26"/>
              </w:rPr>
              <w:t xml:space="preserve"> </w:t>
            </w:r>
            <w:r w:rsidRPr="009221AF">
              <w:rPr>
                <w:iCs/>
                <w:sz w:val="26"/>
                <w:szCs w:val="26"/>
              </w:rPr>
              <w:t>147,7=541,64</w:t>
            </w:r>
            <w:r>
              <w:rPr>
                <w:iCs/>
                <w:sz w:val="26"/>
                <w:szCs w:val="26"/>
              </w:rPr>
              <w:t xml:space="preserve"> руб</w:t>
            </w:r>
            <w:r w:rsidRPr="009221AF">
              <w:rPr>
                <w:iCs/>
                <w:sz w:val="26"/>
                <w:szCs w:val="26"/>
              </w:rPr>
              <w:t xml:space="preserve">. Время необходимое для подготовки документов, составляет примерно </w:t>
            </w:r>
            <w:r>
              <w:rPr>
                <w:iCs/>
                <w:sz w:val="26"/>
                <w:szCs w:val="26"/>
              </w:rPr>
              <w:t>2</w:t>
            </w:r>
            <w:r w:rsidRPr="009221AF">
              <w:rPr>
                <w:iCs/>
                <w:sz w:val="26"/>
                <w:szCs w:val="26"/>
              </w:rPr>
              <w:t xml:space="preserve"> час</w:t>
            </w:r>
            <w:r>
              <w:rPr>
                <w:iCs/>
                <w:sz w:val="26"/>
                <w:szCs w:val="26"/>
              </w:rPr>
              <w:t>а</w:t>
            </w:r>
            <w:r w:rsidRPr="009221AF">
              <w:rPr>
                <w:iCs/>
                <w:sz w:val="26"/>
                <w:szCs w:val="26"/>
              </w:rPr>
              <w:t xml:space="preserve"> раб. времени. Стоимость </w:t>
            </w:r>
            <w:r>
              <w:rPr>
                <w:iCs/>
                <w:sz w:val="26"/>
                <w:szCs w:val="26"/>
              </w:rPr>
              <w:t>2</w:t>
            </w:r>
            <w:r w:rsidRPr="009221AF">
              <w:rPr>
                <w:iCs/>
                <w:sz w:val="26"/>
                <w:szCs w:val="26"/>
              </w:rPr>
              <w:t xml:space="preserve"> часов </w:t>
            </w:r>
            <w:proofErr w:type="spellStart"/>
            <w:r w:rsidRPr="009221AF">
              <w:rPr>
                <w:iCs/>
                <w:sz w:val="26"/>
                <w:szCs w:val="26"/>
              </w:rPr>
              <w:t>раб.</w:t>
            </w:r>
            <w:r>
              <w:rPr>
                <w:iCs/>
                <w:sz w:val="26"/>
                <w:szCs w:val="26"/>
              </w:rPr>
              <w:t>вр</w:t>
            </w:r>
            <w:proofErr w:type="spellEnd"/>
            <w:r>
              <w:rPr>
                <w:iCs/>
                <w:sz w:val="26"/>
                <w:szCs w:val="26"/>
              </w:rPr>
              <w:t>.</w:t>
            </w:r>
            <w:r w:rsidRPr="009221AF">
              <w:rPr>
                <w:iCs/>
                <w:sz w:val="26"/>
                <w:szCs w:val="26"/>
              </w:rPr>
              <w:t xml:space="preserve"> составит 541,64 руб. х </w:t>
            </w:r>
            <w:r>
              <w:rPr>
                <w:iCs/>
                <w:sz w:val="26"/>
                <w:szCs w:val="26"/>
              </w:rPr>
              <w:t>2</w:t>
            </w:r>
            <w:r w:rsidRPr="009221AF">
              <w:rPr>
                <w:iCs/>
                <w:sz w:val="26"/>
                <w:szCs w:val="26"/>
              </w:rPr>
              <w:t xml:space="preserve">ч.= </w:t>
            </w:r>
            <w:r>
              <w:rPr>
                <w:iCs/>
                <w:sz w:val="26"/>
                <w:szCs w:val="26"/>
              </w:rPr>
              <w:t>1083,28</w:t>
            </w:r>
            <w:r w:rsidRPr="009221AF">
              <w:rPr>
                <w:iCs/>
                <w:sz w:val="26"/>
                <w:szCs w:val="26"/>
              </w:rPr>
              <w:t xml:space="preserve"> руб.</w:t>
            </w:r>
          </w:p>
          <w:p w:rsidR="00B60A27" w:rsidRPr="00B60A27" w:rsidRDefault="00B60A27" w:rsidP="00B60A27">
            <w:pPr>
              <w:autoSpaceDE w:val="0"/>
              <w:autoSpaceDN w:val="0"/>
              <w:ind w:left="57" w:right="57"/>
              <w:jc w:val="both"/>
              <w:rPr>
                <w:iCs/>
                <w:sz w:val="26"/>
                <w:szCs w:val="26"/>
              </w:rPr>
            </w:pPr>
            <w:r w:rsidRPr="00B60A27">
              <w:rPr>
                <w:iCs/>
                <w:sz w:val="26"/>
                <w:szCs w:val="26"/>
              </w:rPr>
              <w:t>Стоимость бумаги: 2</w:t>
            </w:r>
            <w:r w:rsidR="009221AF">
              <w:rPr>
                <w:iCs/>
                <w:sz w:val="26"/>
                <w:szCs w:val="26"/>
              </w:rPr>
              <w:t>77</w:t>
            </w:r>
            <w:r w:rsidRPr="00B60A27">
              <w:rPr>
                <w:iCs/>
                <w:sz w:val="26"/>
                <w:szCs w:val="26"/>
              </w:rPr>
              <w:t xml:space="preserve"> рублей (1 пачка</w:t>
            </w:r>
            <w:r w:rsidR="009221AF">
              <w:rPr>
                <w:iCs/>
                <w:sz w:val="26"/>
                <w:szCs w:val="26"/>
              </w:rPr>
              <w:t xml:space="preserve"> -</w:t>
            </w:r>
            <w:r w:rsidRPr="00B60A27">
              <w:rPr>
                <w:iCs/>
                <w:sz w:val="26"/>
                <w:szCs w:val="26"/>
              </w:rPr>
              <w:t xml:space="preserve"> 500 листов). Стоимость 1 листа = 0,</w:t>
            </w:r>
            <w:r w:rsidR="009221AF">
              <w:rPr>
                <w:iCs/>
                <w:sz w:val="26"/>
                <w:szCs w:val="26"/>
              </w:rPr>
              <w:t>5</w:t>
            </w:r>
            <w:r w:rsidRPr="00B60A27">
              <w:rPr>
                <w:iCs/>
                <w:sz w:val="26"/>
                <w:szCs w:val="26"/>
              </w:rPr>
              <w:t xml:space="preserve">5 рублей (250/500). Расходы на бумагу: 20 листов </w:t>
            </w:r>
            <w:r w:rsidR="009221AF">
              <w:rPr>
                <w:iCs/>
                <w:sz w:val="26"/>
                <w:szCs w:val="26"/>
              </w:rPr>
              <w:t xml:space="preserve">х </w:t>
            </w:r>
            <w:r w:rsidRPr="00B60A27">
              <w:rPr>
                <w:iCs/>
                <w:sz w:val="26"/>
                <w:szCs w:val="26"/>
              </w:rPr>
              <w:t>0,</w:t>
            </w:r>
            <w:r w:rsidR="009221AF">
              <w:rPr>
                <w:iCs/>
                <w:sz w:val="26"/>
                <w:szCs w:val="26"/>
              </w:rPr>
              <w:t>55= 11</w:t>
            </w:r>
            <w:r w:rsidRPr="00B60A27">
              <w:rPr>
                <w:iCs/>
                <w:sz w:val="26"/>
                <w:szCs w:val="26"/>
              </w:rPr>
              <w:t xml:space="preserve"> руб. Расход краски картриджа для лазерного принтера / МФУ составляет на 1500 стр. Стоимость картриджа 3960 руб.</w:t>
            </w:r>
          </w:p>
          <w:p w:rsidR="00EF71D5" w:rsidRDefault="00B60A27" w:rsidP="00B60A27">
            <w:pPr>
              <w:autoSpaceDE w:val="0"/>
              <w:autoSpaceDN w:val="0"/>
              <w:ind w:left="57" w:right="57"/>
              <w:jc w:val="both"/>
              <w:rPr>
                <w:iCs/>
                <w:sz w:val="26"/>
                <w:szCs w:val="26"/>
              </w:rPr>
            </w:pPr>
            <w:r w:rsidRPr="00B60A27">
              <w:rPr>
                <w:iCs/>
                <w:sz w:val="26"/>
                <w:szCs w:val="26"/>
              </w:rPr>
              <w:t>Расходы на картридж: 3960/1500*20 листов = 52,8 рублей.</w:t>
            </w:r>
          </w:p>
          <w:p w:rsidR="006E48DA" w:rsidRPr="00C26557" w:rsidRDefault="006E48DA" w:rsidP="00B60A27">
            <w:pPr>
              <w:autoSpaceDE w:val="0"/>
              <w:autoSpaceDN w:val="0"/>
              <w:ind w:left="57" w:right="57"/>
              <w:jc w:val="both"/>
              <w:rPr>
                <w:iCs/>
                <w:sz w:val="26"/>
                <w:szCs w:val="26"/>
              </w:rPr>
            </w:pPr>
            <w:r>
              <w:rPr>
                <w:iCs/>
                <w:sz w:val="26"/>
                <w:szCs w:val="26"/>
              </w:rPr>
              <w:t>3. Отсутствуют.</w:t>
            </w:r>
          </w:p>
        </w:tc>
      </w:tr>
      <w:tr w:rsidR="000A637B" w:rsidRPr="000A637B" w:rsidTr="00A158AB">
        <w:trPr>
          <w:cantSplit/>
          <w:trHeight w:val="408"/>
        </w:trPr>
        <w:tc>
          <w:tcPr>
            <w:tcW w:w="7339" w:type="dxa"/>
            <w:gridSpan w:val="2"/>
          </w:tcPr>
          <w:p w:rsidR="000A637B" w:rsidRPr="000A637B" w:rsidRDefault="000A637B" w:rsidP="009C33A1">
            <w:pPr>
              <w:autoSpaceDE w:val="0"/>
              <w:autoSpaceDN w:val="0"/>
              <w:ind w:left="57"/>
              <w:rPr>
                <w:i/>
                <w:iCs/>
                <w:sz w:val="26"/>
                <w:szCs w:val="26"/>
              </w:rPr>
            </w:pPr>
            <w:r w:rsidRPr="000A637B">
              <w:rPr>
                <w:i/>
                <w:iCs/>
                <w:sz w:val="26"/>
                <w:szCs w:val="26"/>
              </w:rPr>
              <w:lastRenderedPageBreak/>
              <w:t xml:space="preserve">Итого единовременные расходы за период </w:t>
            </w:r>
            <w:r w:rsidR="009C33A1">
              <w:rPr>
                <w:i/>
                <w:iCs/>
                <w:sz w:val="26"/>
                <w:szCs w:val="26"/>
              </w:rPr>
              <w:t>2017-2018</w:t>
            </w:r>
            <w:r w:rsidRPr="000A637B">
              <w:rPr>
                <w:i/>
                <w:iCs/>
                <w:sz w:val="26"/>
                <w:szCs w:val="26"/>
              </w:rPr>
              <w:t xml:space="preserve"> гг.:</w:t>
            </w:r>
          </w:p>
        </w:tc>
        <w:tc>
          <w:tcPr>
            <w:tcW w:w="2835" w:type="dxa"/>
          </w:tcPr>
          <w:p w:rsidR="000A637B" w:rsidRPr="000A637B" w:rsidRDefault="00055A0E" w:rsidP="000A637B">
            <w:pPr>
              <w:autoSpaceDE w:val="0"/>
              <w:autoSpaceDN w:val="0"/>
              <w:jc w:val="center"/>
              <w:rPr>
                <w:i/>
                <w:iCs/>
                <w:sz w:val="26"/>
                <w:szCs w:val="26"/>
              </w:rPr>
            </w:pPr>
            <w:r>
              <w:rPr>
                <w:iCs/>
                <w:sz w:val="26"/>
                <w:szCs w:val="26"/>
              </w:rPr>
              <w:t>отсутствуют</w:t>
            </w:r>
            <w:r w:rsidR="00D52307">
              <w:rPr>
                <w:i/>
                <w:iCs/>
                <w:sz w:val="26"/>
                <w:szCs w:val="26"/>
              </w:rPr>
              <w:t xml:space="preserve"> </w:t>
            </w:r>
          </w:p>
        </w:tc>
      </w:tr>
      <w:tr w:rsidR="000A637B" w:rsidRPr="000A637B" w:rsidTr="00A158AB">
        <w:trPr>
          <w:cantSplit/>
          <w:trHeight w:val="408"/>
        </w:trPr>
        <w:tc>
          <w:tcPr>
            <w:tcW w:w="7339" w:type="dxa"/>
            <w:gridSpan w:val="2"/>
          </w:tcPr>
          <w:p w:rsidR="000A637B" w:rsidRPr="000A637B" w:rsidRDefault="000A637B" w:rsidP="009C33A1">
            <w:pPr>
              <w:autoSpaceDE w:val="0"/>
              <w:autoSpaceDN w:val="0"/>
              <w:ind w:left="57"/>
              <w:rPr>
                <w:i/>
                <w:iCs/>
                <w:sz w:val="26"/>
                <w:szCs w:val="26"/>
              </w:rPr>
            </w:pPr>
            <w:r w:rsidRPr="000A637B">
              <w:rPr>
                <w:i/>
                <w:iCs/>
                <w:sz w:val="26"/>
                <w:szCs w:val="26"/>
              </w:rPr>
              <w:t xml:space="preserve">Итого периодические расходы за период </w:t>
            </w:r>
            <w:r w:rsidR="009C33A1">
              <w:rPr>
                <w:i/>
                <w:iCs/>
                <w:sz w:val="26"/>
                <w:szCs w:val="26"/>
              </w:rPr>
              <w:t xml:space="preserve">2017-2018 </w:t>
            </w:r>
            <w:r w:rsidRPr="000A637B">
              <w:rPr>
                <w:i/>
                <w:iCs/>
                <w:sz w:val="26"/>
                <w:szCs w:val="26"/>
              </w:rPr>
              <w:t>гг.:</w:t>
            </w:r>
          </w:p>
        </w:tc>
        <w:tc>
          <w:tcPr>
            <w:tcW w:w="2835" w:type="dxa"/>
            <w:vAlign w:val="bottom"/>
          </w:tcPr>
          <w:p w:rsidR="00055A0E" w:rsidRPr="00B60A27" w:rsidRDefault="00055A0E" w:rsidP="00055A0E">
            <w:pPr>
              <w:autoSpaceDE w:val="0"/>
              <w:autoSpaceDN w:val="0"/>
              <w:jc w:val="center"/>
              <w:rPr>
                <w:iCs/>
                <w:sz w:val="26"/>
                <w:szCs w:val="26"/>
              </w:rPr>
            </w:pPr>
            <w:r w:rsidRPr="00B60A27">
              <w:rPr>
                <w:iCs/>
                <w:sz w:val="26"/>
                <w:szCs w:val="26"/>
              </w:rPr>
              <w:t>2017 год - 3,0457 млн. руб.</w:t>
            </w:r>
            <w:r w:rsidR="00B60A27">
              <w:rPr>
                <w:iCs/>
                <w:sz w:val="26"/>
                <w:szCs w:val="26"/>
              </w:rPr>
              <w:t xml:space="preserve"> </w:t>
            </w:r>
            <w:r w:rsidR="00EF71D5" w:rsidRPr="00B60A27">
              <w:rPr>
                <w:iCs/>
                <w:sz w:val="26"/>
                <w:szCs w:val="26"/>
              </w:rPr>
              <w:t>(окружные субвенции на осуществление полномочий);</w:t>
            </w:r>
          </w:p>
          <w:p w:rsidR="000A637B" w:rsidRPr="000A637B" w:rsidRDefault="00EF71D5" w:rsidP="00055A0E">
            <w:pPr>
              <w:autoSpaceDE w:val="0"/>
              <w:autoSpaceDN w:val="0"/>
              <w:jc w:val="center"/>
              <w:rPr>
                <w:i/>
                <w:iCs/>
                <w:sz w:val="26"/>
                <w:szCs w:val="26"/>
              </w:rPr>
            </w:pPr>
            <w:r w:rsidRPr="00B60A27">
              <w:rPr>
                <w:iCs/>
                <w:sz w:val="26"/>
                <w:szCs w:val="26"/>
              </w:rPr>
              <w:t>2018 год – 3,2996 млн. руб. (окружные субвенции на осуществление полномочий).</w:t>
            </w:r>
          </w:p>
        </w:tc>
      </w:tr>
      <w:tr w:rsidR="000A637B" w:rsidRPr="000A637B" w:rsidTr="00A158AB">
        <w:trPr>
          <w:cantSplit/>
          <w:trHeight w:val="419"/>
        </w:trPr>
        <w:tc>
          <w:tcPr>
            <w:tcW w:w="7339" w:type="dxa"/>
            <w:gridSpan w:val="2"/>
          </w:tcPr>
          <w:p w:rsidR="000A637B" w:rsidRDefault="000A637B" w:rsidP="00E33854">
            <w:pPr>
              <w:autoSpaceDE w:val="0"/>
              <w:autoSpaceDN w:val="0"/>
              <w:ind w:left="57"/>
              <w:rPr>
                <w:i/>
                <w:iCs/>
                <w:sz w:val="26"/>
                <w:szCs w:val="26"/>
              </w:rPr>
            </w:pPr>
            <w:r w:rsidRPr="000A637B">
              <w:rPr>
                <w:i/>
                <w:iCs/>
                <w:sz w:val="26"/>
                <w:szCs w:val="26"/>
              </w:rPr>
              <w:t xml:space="preserve">Итого возможные доходы за период </w:t>
            </w:r>
            <w:r w:rsidR="00E33854">
              <w:rPr>
                <w:i/>
                <w:iCs/>
                <w:sz w:val="26"/>
                <w:szCs w:val="26"/>
              </w:rPr>
              <w:t xml:space="preserve">2017-2018 </w:t>
            </w:r>
            <w:r w:rsidRPr="000A637B">
              <w:rPr>
                <w:i/>
                <w:iCs/>
                <w:sz w:val="26"/>
                <w:szCs w:val="26"/>
              </w:rPr>
              <w:t>гг.:</w:t>
            </w:r>
          </w:p>
          <w:p w:rsidR="009C33A1" w:rsidRPr="000A637B" w:rsidRDefault="009C33A1" w:rsidP="00E33854">
            <w:pPr>
              <w:autoSpaceDE w:val="0"/>
              <w:autoSpaceDN w:val="0"/>
              <w:ind w:left="57"/>
              <w:rPr>
                <w:i/>
                <w:iCs/>
                <w:sz w:val="26"/>
                <w:szCs w:val="26"/>
              </w:rPr>
            </w:pPr>
          </w:p>
        </w:tc>
        <w:tc>
          <w:tcPr>
            <w:tcW w:w="2835" w:type="dxa"/>
          </w:tcPr>
          <w:p w:rsidR="000A637B" w:rsidRPr="000A637B" w:rsidRDefault="009C33A1" w:rsidP="00055A0E">
            <w:pPr>
              <w:autoSpaceDE w:val="0"/>
              <w:autoSpaceDN w:val="0"/>
              <w:jc w:val="center"/>
              <w:rPr>
                <w:i/>
                <w:iCs/>
                <w:sz w:val="26"/>
                <w:szCs w:val="26"/>
              </w:rPr>
            </w:pPr>
            <w:r>
              <w:rPr>
                <w:iCs/>
                <w:sz w:val="26"/>
                <w:szCs w:val="26"/>
              </w:rPr>
              <w:t>отсутствуют</w:t>
            </w:r>
          </w:p>
        </w:tc>
      </w:tr>
    </w:tbl>
    <w:p w:rsidR="000A637B" w:rsidRPr="000A637B" w:rsidRDefault="000A637B" w:rsidP="000A637B">
      <w:pPr>
        <w:autoSpaceDE w:val="0"/>
        <w:autoSpaceDN w:val="0"/>
        <w:rPr>
          <w:sz w:val="26"/>
          <w:szCs w:val="26"/>
        </w:rPr>
      </w:pPr>
    </w:p>
    <w:p w:rsidR="00091AA0" w:rsidRDefault="00091AA0" w:rsidP="000A637B">
      <w:pPr>
        <w:autoSpaceDE w:val="0"/>
        <w:autoSpaceDN w:val="0"/>
        <w:jc w:val="both"/>
        <w:rPr>
          <w:sz w:val="26"/>
          <w:szCs w:val="26"/>
        </w:rPr>
      </w:pPr>
    </w:p>
    <w:p w:rsidR="000A637B" w:rsidRPr="000A637B" w:rsidRDefault="000A637B" w:rsidP="000A637B">
      <w:pPr>
        <w:autoSpaceDE w:val="0"/>
        <w:autoSpaceDN w:val="0"/>
        <w:jc w:val="both"/>
        <w:rPr>
          <w:sz w:val="26"/>
          <w:szCs w:val="26"/>
        </w:rPr>
      </w:pPr>
      <w:r w:rsidRPr="000A637B">
        <w:rPr>
          <w:sz w:val="26"/>
          <w:szCs w:val="26"/>
        </w:rPr>
        <w:t xml:space="preserve">3.6. Другие сведения о расходах (доходах) бюджета </w:t>
      </w:r>
      <w:r w:rsidRPr="000A637B">
        <w:rPr>
          <w:bCs/>
          <w:sz w:val="26"/>
          <w:szCs w:val="26"/>
        </w:rPr>
        <w:t>муниципального образования</w:t>
      </w:r>
      <w:r w:rsidRPr="000A637B">
        <w:rPr>
          <w:sz w:val="26"/>
          <w:szCs w:val="26"/>
        </w:rPr>
        <w:t xml:space="preserve"> </w:t>
      </w:r>
      <w:r w:rsidR="00C17217">
        <w:rPr>
          <w:sz w:val="26"/>
          <w:szCs w:val="26"/>
        </w:rPr>
        <w:br/>
      </w:r>
      <w:r w:rsidRPr="000A637B">
        <w:rPr>
          <w:sz w:val="26"/>
          <w:szCs w:val="26"/>
        </w:rPr>
        <w:t>в связи с правовым регулированием:</w:t>
      </w:r>
    </w:p>
    <w:p w:rsidR="000A637B" w:rsidRPr="000A637B" w:rsidRDefault="009C33A1" w:rsidP="00B02877">
      <w:pPr>
        <w:autoSpaceDE w:val="0"/>
        <w:autoSpaceDN w:val="0"/>
        <w:jc w:val="center"/>
        <w:rPr>
          <w:sz w:val="26"/>
          <w:szCs w:val="26"/>
        </w:rPr>
      </w:pPr>
      <w:r>
        <w:rPr>
          <w:sz w:val="26"/>
          <w:szCs w:val="26"/>
        </w:rPr>
        <w:t>Отсутствуют</w:t>
      </w:r>
    </w:p>
    <w:p w:rsidR="000A637B" w:rsidRPr="000A637B" w:rsidRDefault="000A637B" w:rsidP="000A637B">
      <w:pPr>
        <w:pBdr>
          <w:top w:val="single" w:sz="4" w:space="1" w:color="auto"/>
        </w:pBdr>
        <w:autoSpaceDE w:val="0"/>
        <w:autoSpaceDN w:val="0"/>
        <w:spacing w:after="360"/>
        <w:jc w:val="center"/>
        <w:rPr>
          <w:sz w:val="26"/>
          <w:szCs w:val="26"/>
        </w:rPr>
      </w:pPr>
      <w:r w:rsidRPr="000A637B">
        <w:rPr>
          <w:sz w:val="26"/>
          <w:szCs w:val="26"/>
        </w:rPr>
        <w:t>место для текстового описания</w:t>
      </w:r>
    </w:p>
    <w:p w:rsidR="00091AA0" w:rsidRDefault="00091AA0" w:rsidP="000A637B">
      <w:pPr>
        <w:autoSpaceDE w:val="0"/>
        <w:autoSpaceDN w:val="0"/>
        <w:rPr>
          <w:sz w:val="26"/>
          <w:szCs w:val="26"/>
        </w:rPr>
      </w:pPr>
    </w:p>
    <w:p w:rsidR="000A637B" w:rsidRDefault="000A637B" w:rsidP="000A637B">
      <w:pPr>
        <w:autoSpaceDE w:val="0"/>
        <w:autoSpaceDN w:val="0"/>
        <w:rPr>
          <w:sz w:val="26"/>
          <w:szCs w:val="26"/>
        </w:rPr>
      </w:pPr>
      <w:r w:rsidRPr="000A637B">
        <w:rPr>
          <w:sz w:val="26"/>
          <w:szCs w:val="26"/>
        </w:rPr>
        <w:t>3.7. Источники данных:</w:t>
      </w:r>
    </w:p>
    <w:p w:rsidR="009C33A1" w:rsidRPr="000A637B" w:rsidRDefault="009C33A1" w:rsidP="005019C0">
      <w:pPr>
        <w:autoSpaceDE w:val="0"/>
        <w:autoSpaceDN w:val="0"/>
        <w:jc w:val="both"/>
        <w:rPr>
          <w:sz w:val="26"/>
          <w:szCs w:val="26"/>
        </w:rPr>
      </w:pPr>
      <w:r>
        <w:rPr>
          <w:sz w:val="26"/>
          <w:szCs w:val="26"/>
        </w:rPr>
        <w:t xml:space="preserve">Постановление администрации Нефтеюганского района </w:t>
      </w:r>
      <w:r w:rsidR="005019C0" w:rsidRPr="005019C0">
        <w:rPr>
          <w:sz w:val="26"/>
          <w:szCs w:val="26"/>
        </w:rPr>
        <w:t xml:space="preserve">от 31.10.2016 № 1788-па-нпа «Об утверждении муниципальной программы Нефтеюганского района «Улучшение условий и охраны труда в муниципальном образовании Нефтеюганский район </w:t>
      </w:r>
      <w:r w:rsidR="005019C0" w:rsidRPr="005019C0">
        <w:rPr>
          <w:sz w:val="26"/>
          <w:szCs w:val="26"/>
        </w:rPr>
        <w:br/>
        <w:t>на 201</w:t>
      </w:r>
      <w:r w:rsidR="005019C0">
        <w:rPr>
          <w:sz w:val="26"/>
          <w:szCs w:val="26"/>
        </w:rPr>
        <w:t>7</w:t>
      </w:r>
      <w:r w:rsidR="005019C0" w:rsidRPr="005019C0">
        <w:rPr>
          <w:sz w:val="26"/>
          <w:szCs w:val="26"/>
        </w:rPr>
        <w:t>-202</w:t>
      </w:r>
      <w:r w:rsidR="005019C0">
        <w:rPr>
          <w:sz w:val="26"/>
          <w:szCs w:val="26"/>
        </w:rPr>
        <w:t>18</w:t>
      </w:r>
      <w:r w:rsidR="005019C0" w:rsidRPr="005019C0">
        <w:rPr>
          <w:sz w:val="26"/>
          <w:szCs w:val="26"/>
        </w:rPr>
        <w:t xml:space="preserve"> годы</w:t>
      </w:r>
      <w:r w:rsidR="005019C0">
        <w:rPr>
          <w:sz w:val="26"/>
          <w:szCs w:val="26"/>
        </w:rPr>
        <w:t>»</w:t>
      </w:r>
    </w:p>
    <w:p w:rsidR="000A637B" w:rsidRPr="000A637B" w:rsidRDefault="000A637B" w:rsidP="000A637B">
      <w:pPr>
        <w:pBdr>
          <w:top w:val="single" w:sz="4" w:space="1" w:color="auto"/>
        </w:pBdr>
        <w:autoSpaceDE w:val="0"/>
        <w:autoSpaceDN w:val="0"/>
        <w:spacing w:after="360"/>
        <w:jc w:val="center"/>
        <w:rPr>
          <w:sz w:val="26"/>
          <w:szCs w:val="26"/>
        </w:rPr>
      </w:pPr>
      <w:r w:rsidRPr="000A637B">
        <w:rPr>
          <w:sz w:val="26"/>
          <w:szCs w:val="26"/>
        </w:rPr>
        <w:t>место для текстового описания</w:t>
      </w:r>
    </w:p>
    <w:p w:rsidR="00091AA0" w:rsidRDefault="00091AA0" w:rsidP="000A637B">
      <w:pPr>
        <w:pBdr>
          <w:top w:val="single" w:sz="4" w:space="1" w:color="auto"/>
        </w:pBdr>
        <w:autoSpaceDE w:val="0"/>
        <w:autoSpaceDN w:val="0"/>
        <w:spacing w:after="360"/>
        <w:jc w:val="center"/>
        <w:rPr>
          <w:bCs/>
          <w:sz w:val="26"/>
          <w:szCs w:val="26"/>
        </w:rPr>
      </w:pPr>
    </w:p>
    <w:p w:rsidR="000A637B" w:rsidRPr="000A637B" w:rsidRDefault="000A637B" w:rsidP="000A637B">
      <w:pPr>
        <w:pBdr>
          <w:top w:val="single" w:sz="4" w:space="1" w:color="auto"/>
        </w:pBdr>
        <w:autoSpaceDE w:val="0"/>
        <w:autoSpaceDN w:val="0"/>
        <w:spacing w:after="360"/>
        <w:jc w:val="center"/>
        <w:rPr>
          <w:bCs/>
          <w:sz w:val="26"/>
          <w:szCs w:val="26"/>
        </w:rPr>
      </w:pPr>
      <w:r w:rsidRPr="000A637B">
        <w:rPr>
          <w:bCs/>
          <w:sz w:val="26"/>
          <w:szCs w:val="26"/>
        </w:rPr>
        <w:t xml:space="preserve">4.  </w:t>
      </w:r>
      <w:r w:rsidRPr="000A637B">
        <w:rPr>
          <w:rFonts w:eastAsia="Calibri"/>
          <w:sz w:val="26"/>
          <w:szCs w:val="26"/>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 нормативным </w:t>
      </w:r>
      <w:r w:rsidRPr="000A637B">
        <w:rPr>
          <w:sz w:val="26"/>
          <w:szCs w:val="26"/>
        </w:rPr>
        <w:t xml:space="preserve">правовым </w:t>
      </w:r>
      <w:r w:rsidRPr="000A637B">
        <w:rPr>
          <w:rFonts w:eastAsia="Calibri"/>
          <w:sz w:val="26"/>
          <w:szCs w:val="26"/>
          <w:lang w:eastAsia="en-US"/>
        </w:rPr>
        <w:t>актом обязанностей или ограничений</w:t>
      </w:r>
    </w:p>
    <w:tbl>
      <w:tblPr>
        <w:tblW w:w="1003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3058"/>
        <w:gridCol w:w="2329"/>
        <w:gridCol w:w="2125"/>
      </w:tblGrid>
      <w:tr w:rsidR="000A637B" w:rsidRPr="000A637B" w:rsidTr="004D43F3">
        <w:tc>
          <w:tcPr>
            <w:tcW w:w="2519" w:type="dxa"/>
          </w:tcPr>
          <w:p w:rsidR="000A637B" w:rsidRPr="000A637B" w:rsidRDefault="000A637B" w:rsidP="000A637B">
            <w:pPr>
              <w:autoSpaceDE w:val="0"/>
              <w:autoSpaceDN w:val="0"/>
              <w:ind w:left="57" w:right="57"/>
              <w:jc w:val="center"/>
              <w:rPr>
                <w:sz w:val="26"/>
                <w:szCs w:val="26"/>
              </w:rPr>
            </w:pPr>
            <w:r w:rsidRPr="000A637B">
              <w:rPr>
                <w:sz w:val="26"/>
                <w:szCs w:val="26"/>
              </w:rPr>
              <w:t>4.1. Группы заинтересованных лиц, интересы которых затронуты введенным правовым регулированием</w:t>
            </w:r>
          </w:p>
          <w:p w:rsidR="000A637B" w:rsidRPr="000A637B" w:rsidRDefault="000A637B" w:rsidP="000A637B">
            <w:pPr>
              <w:autoSpaceDE w:val="0"/>
              <w:autoSpaceDN w:val="0"/>
              <w:ind w:left="57" w:right="57"/>
              <w:jc w:val="center"/>
              <w:rPr>
                <w:i/>
                <w:iCs/>
                <w:sz w:val="26"/>
                <w:szCs w:val="26"/>
              </w:rPr>
            </w:pPr>
            <w:r w:rsidRPr="000A637B">
              <w:rPr>
                <w:i/>
                <w:iCs/>
                <w:sz w:val="26"/>
                <w:szCs w:val="26"/>
              </w:rPr>
              <w:t xml:space="preserve">(в соответствии </w:t>
            </w:r>
            <w:r w:rsidR="00C17217">
              <w:rPr>
                <w:i/>
                <w:iCs/>
                <w:sz w:val="26"/>
                <w:szCs w:val="26"/>
              </w:rPr>
              <w:br/>
              <w:t>с п.</w:t>
            </w:r>
            <w:r w:rsidRPr="000A637B">
              <w:rPr>
                <w:i/>
                <w:iCs/>
                <w:sz w:val="26"/>
                <w:szCs w:val="26"/>
              </w:rPr>
              <w:t>2.1 отчета)</w:t>
            </w:r>
          </w:p>
        </w:tc>
        <w:tc>
          <w:tcPr>
            <w:tcW w:w="3058" w:type="dxa"/>
          </w:tcPr>
          <w:p w:rsidR="000A637B" w:rsidRPr="000A637B" w:rsidRDefault="000A637B" w:rsidP="00C17217">
            <w:pPr>
              <w:autoSpaceDE w:val="0"/>
              <w:autoSpaceDN w:val="0"/>
              <w:ind w:left="57" w:right="57"/>
              <w:jc w:val="center"/>
              <w:rPr>
                <w:sz w:val="26"/>
                <w:szCs w:val="26"/>
              </w:rPr>
            </w:pPr>
            <w:r w:rsidRPr="000A637B">
              <w:rPr>
                <w:sz w:val="26"/>
                <w:szCs w:val="26"/>
              </w:rPr>
              <w:t xml:space="preserve">4.2. Обязанности и ограничения, введенные правовым регулированием </w:t>
            </w:r>
            <w:r w:rsidRPr="000A637B">
              <w:rPr>
                <w:sz w:val="26"/>
                <w:szCs w:val="26"/>
              </w:rPr>
              <w:br/>
            </w:r>
            <w:r w:rsidRPr="000A637B">
              <w:rPr>
                <w:i/>
                <w:iCs/>
                <w:sz w:val="26"/>
                <w:szCs w:val="26"/>
              </w:rPr>
              <w:t xml:space="preserve">(с указанием соответствующих </w:t>
            </w:r>
            <w:r w:rsidR="00C17217">
              <w:rPr>
                <w:i/>
                <w:iCs/>
                <w:sz w:val="26"/>
                <w:szCs w:val="26"/>
              </w:rPr>
              <w:br/>
            </w:r>
            <w:r w:rsidRPr="000A637B">
              <w:rPr>
                <w:i/>
                <w:iCs/>
                <w:sz w:val="26"/>
                <w:szCs w:val="26"/>
              </w:rPr>
              <w:t xml:space="preserve">положений муниципального нормативного </w:t>
            </w:r>
            <w:r w:rsidR="00C17217">
              <w:rPr>
                <w:i/>
                <w:iCs/>
                <w:sz w:val="26"/>
                <w:szCs w:val="26"/>
              </w:rPr>
              <w:br/>
            </w:r>
            <w:r w:rsidRPr="000A637B">
              <w:rPr>
                <w:i/>
                <w:iCs/>
                <w:sz w:val="26"/>
                <w:szCs w:val="26"/>
              </w:rPr>
              <w:t>правового акта)</w:t>
            </w:r>
          </w:p>
        </w:tc>
        <w:tc>
          <w:tcPr>
            <w:tcW w:w="2329" w:type="dxa"/>
          </w:tcPr>
          <w:p w:rsidR="000A637B" w:rsidRPr="000A637B" w:rsidRDefault="000A637B" w:rsidP="000A637B">
            <w:pPr>
              <w:autoSpaceDE w:val="0"/>
              <w:autoSpaceDN w:val="0"/>
              <w:ind w:left="114" w:right="57"/>
              <w:jc w:val="center"/>
              <w:rPr>
                <w:sz w:val="26"/>
                <w:szCs w:val="26"/>
              </w:rPr>
            </w:pPr>
            <w:r w:rsidRPr="000A637B">
              <w:rPr>
                <w:sz w:val="26"/>
                <w:szCs w:val="26"/>
              </w:rPr>
              <w:t xml:space="preserve">4.3. Описание единовременных и периодических расходов </w:t>
            </w:r>
            <w:r w:rsidR="00C17217">
              <w:rPr>
                <w:sz w:val="26"/>
                <w:szCs w:val="26"/>
              </w:rPr>
              <w:br/>
            </w:r>
            <w:r w:rsidRPr="000A637B">
              <w:rPr>
                <w:sz w:val="26"/>
                <w:szCs w:val="26"/>
              </w:rPr>
              <w:t xml:space="preserve">и выгод, связанных </w:t>
            </w:r>
            <w:r w:rsidR="00C17217">
              <w:rPr>
                <w:sz w:val="26"/>
                <w:szCs w:val="26"/>
              </w:rPr>
              <w:br/>
            </w:r>
            <w:r w:rsidRPr="000A637B">
              <w:rPr>
                <w:sz w:val="26"/>
                <w:szCs w:val="26"/>
              </w:rPr>
              <w:t>с правовым регулированием</w:t>
            </w:r>
          </w:p>
          <w:p w:rsidR="000A637B" w:rsidRPr="000A637B" w:rsidRDefault="000A637B" w:rsidP="000A637B">
            <w:pPr>
              <w:autoSpaceDE w:val="0"/>
              <w:autoSpaceDN w:val="0"/>
              <w:ind w:left="57" w:right="57"/>
              <w:rPr>
                <w:sz w:val="26"/>
                <w:szCs w:val="26"/>
              </w:rPr>
            </w:pPr>
          </w:p>
        </w:tc>
        <w:tc>
          <w:tcPr>
            <w:tcW w:w="2125" w:type="dxa"/>
          </w:tcPr>
          <w:p w:rsidR="000A637B" w:rsidRPr="000A637B" w:rsidRDefault="000A637B" w:rsidP="000A637B">
            <w:pPr>
              <w:autoSpaceDE w:val="0"/>
              <w:autoSpaceDN w:val="0"/>
              <w:ind w:left="57" w:right="57"/>
              <w:jc w:val="center"/>
              <w:rPr>
                <w:sz w:val="26"/>
                <w:szCs w:val="26"/>
              </w:rPr>
            </w:pPr>
            <w:r w:rsidRPr="000A637B">
              <w:rPr>
                <w:sz w:val="26"/>
                <w:szCs w:val="26"/>
              </w:rPr>
              <w:t xml:space="preserve">4.4. Количественная </w:t>
            </w:r>
            <w:proofErr w:type="gramStart"/>
            <w:r w:rsidRPr="000A637B">
              <w:rPr>
                <w:sz w:val="26"/>
                <w:szCs w:val="26"/>
              </w:rPr>
              <w:t>оценка,</w:t>
            </w:r>
            <w:r w:rsidRPr="000A637B">
              <w:rPr>
                <w:sz w:val="26"/>
                <w:szCs w:val="26"/>
              </w:rPr>
              <w:br/>
              <w:t>млн.</w:t>
            </w:r>
            <w:proofErr w:type="gramEnd"/>
            <w:r w:rsidRPr="000A637B">
              <w:rPr>
                <w:sz w:val="26"/>
                <w:szCs w:val="26"/>
              </w:rPr>
              <w:t xml:space="preserve"> рублей</w:t>
            </w:r>
          </w:p>
        </w:tc>
      </w:tr>
      <w:tr w:rsidR="00B35A3E" w:rsidRPr="000A637B" w:rsidTr="004D43F3">
        <w:trPr>
          <w:cantSplit/>
          <w:trHeight w:val="2691"/>
        </w:trPr>
        <w:tc>
          <w:tcPr>
            <w:tcW w:w="2519" w:type="dxa"/>
          </w:tcPr>
          <w:p w:rsidR="00B35A3E" w:rsidRPr="000A637B" w:rsidRDefault="00B35A3E" w:rsidP="005E6557">
            <w:pPr>
              <w:autoSpaceDE w:val="0"/>
              <w:autoSpaceDN w:val="0"/>
              <w:ind w:left="57" w:right="57"/>
              <w:jc w:val="both"/>
              <w:rPr>
                <w:i/>
                <w:iCs/>
                <w:sz w:val="26"/>
                <w:szCs w:val="26"/>
              </w:rPr>
            </w:pPr>
            <w:r w:rsidRPr="00E610FB">
              <w:rPr>
                <w:iCs/>
                <w:sz w:val="26"/>
                <w:szCs w:val="26"/>
              </w:rPr>
              <w:lastRenderedPageBreak/>
              <w:t>Юридические лица</w:t>
            </w:r>
            <w:r>
              <w:rPr>
                <w:iCs/>
                <w:sz w:val="26"/>
                <w:szCs w:val="26"/>
              </w:rPr>
              <w:t>,</w:t>
            </w:r>
            <w:r w:rsidRPr="00E610FB">
              <w:rPr>
                <w:iCs/>
                <w:sz w:val="26"/>
                <w:szCs w:val="26"/>
              </w:rPr>
              <w:t xml:space="preserve"> </w:t>
            </w:r>
            <w:r>
              <w:rPr>
                <w:iCs/>
                <w:sz w:val="26"/>
                <w:szCs w:val="26"/>
              </w:rPr>
              <w:t>р</w:t>
            </w:r>
            <w:r w:rsidRPr="00E610FB">
              <w:rPr>
                <w:iCs/>
                <w:sz w:val="26"/>
                <w:szCs w:val="26"/>
              </w:rPr>
              <w:t>аботодатели – индивидуальные предприниматели</w:t>
            </w:r>
            <w:r>
              <w:rPr>
                <w:iCs/>
                <w:sz w:val="26"/>
                <w:szCs w:val="26"/>
              </w:rPr>
              <w:t xml:space="preserve">, </w:t>
            </w:r>
            <w:r w:rsidR="005E6557">
              <w:rPr>
                <w:iCs/>
                <w:sz w:val="26"/>
                <w:szCs w:val="26"/>
              </w:rPr>
              <w:t>осуществляющие деятельность</w:t>
            </w:r>
            <w:r>
              <w:rPr>
                <w:iCs/>
                <w:sz w:val="26"/>
                <w:szCs w:val="26"/>
              </w:rPr>
              <w:t xml:space="preserve"> на территории Нефтеюганского района </w:t>
            </w:r>
            <w:r w:rsidR="00A84348">
              <w:rPr>
                <w:iCs/>
                <w:sz w:val="26"/>
                <w:szCs w:val="26"/>
              </w:rPr>
              <w:t>(далее – работодатели)</w:t>
            </w:r>
          </w:p>
        </w:tc>
        <w:tc>
          <w:tcPr>
            <w:tcW w:w="3058" w:type="dxa"/>
          </w:tcPr>
          <w:p w:rsidR="00B35A3E" w:rsidRPr="00B35A3E" w:rsidRDefault="00B35A3E" w:rsidP="00B35A3E">
            <w:pPr>
              <w:contextualSpacing/>
              <w:rPr>
                <w:bCs/>
                <w:sz w:val="26"/>
                <w:szCs w:val="26"/>
              </w:rPr>
            </w:pPr>
            <w:r>
              <w:rPr>
                <w:rFonts w:cs="Arial"/>
                <w:sz w:val="26"/>
                <w:szCs w:val="26"/>
              </w:rPr>
              <w:t xml:space="preserve">Пункт 2.3.4 </w:t>
            </w:r>
            <w:r w:rsidRPr="00B35A3E">
              <w:rPr>
                <w:bCs/>
                <w:sz w:val="26"/>
                <w:szCs w:val="26"/>
              </w:rPr>
              <w:t>Положени</w:t>
            </w:r>
            <w:r>
              <w:rPr>
                <w:bCs/>
                <w:sz w:val="26"/>
                <w:szCs w:val="26"/>
              </w:rPr>
              <w:t>я</w:t>
            </w:r>
          </w:p>
          <w:p w:rsidR="00B35A3E" w:rsidRPr="00B35A3E" w:rsidRDefault="00B35A3E" w:rsidP="00B35A3E">
            <w:pPr>
              <w:autoSpaceDE w:val="0"/>
              <w:autoSpaceDN w:val="0"/>
              <w:adjustRightInd w:val="0"/>
              <w:contextualSpacing/>
              <w:rPr>
                <w:bCs/>
                <w:sz w:val="26"/>
                <w:szCs w:val="26"/>
              </w:rPr>
            </w:pPr>
            <w:r w:rsidRPr="00B35A3E">
              <w:rPr>
                <w:bCs/>
                <w:sz w:val="26"/>
                <w:szCs w:val="26"/>
              </w:rPr>
              <w:t>о системе управления охраной труда</w:t>
            </w:r>
          </w:p>
          <w:p w:rsidR="00B35A3E" w:rsidRPr="00B35A3E" w:rsidRDefault="00B35A3E" w:rsidP="00B35A3E">
            <w:pPr>
              <w:widowControl w:val="0"/>
              <w:autoSpaceDE w:val="0"/>
              <w:autoSpaceDN w:val="0"/>
              <w:adjustRightInd w:val="0"/>
              <w:contextualSpacing/>
              <w:rPr>
                <w:bCs/>
                <w:sz w:val="26"/>
                <w:szCs w:val="26"/>
              </w:rPr>
            </w:pPr>
            <w:r w:rsidRPr="00B35A3E">
              <w:rPr>
                <w:bCs/>
                <w:sz w:val="26"/>
                <w:szCs w:val="26"/>
              </w:rPr>
              <w:t>в муниципальном образовании Нефтеюганский район</w:t>
            </w:r>
          </w:p>
          <w:p w:rsidR="00B35A3E" w:rsidRPr="00B35A3E" w:rsidRDefault="00B35A3E" w:rsidP="00B35A3E">
            <w:pPr>
              <w:widowControl w:val="0"/>
              <w:autoSpaceDE w:val="0"/>
              <w:autoSpaceDN w:val="0"/>
              <w:adjustRightInd w:val="0"/>
              <w:jc w:val="both"/>
              <w:rPr>
                <w:rFonts w:cs="Arial"/>
                <w:sz w:val="26"/>
                <w:szCs w:val="26"/>
              </w:rPr>
            </w:pPr>
          </w:p>
          <w:p w:rsidR="00B35A3E" w:rsidRPr="00B35A3E" w:rsidRDefault="00B35A3E" w:rsidP="000A637B">
            <w:pPr>
              <w:autoSpaceDE w:val="0"/>
              <w:autoSpaceDN w:val="0"/>
              <w:rPr>
                <w:iCs/>
                <w:sz w:val="26"/>
                <w:szCs w:val="26"/>
              </w:rPr>
            </w:pPr>
          </w:p>
        </w:tc>
        <w:tc>
          <w:tcPr>
            <w:tcW w:w="2329" w:type="dxa"/>
          </w:tcPr>
          <w:p w:rsidR="00B35A3E" w:rsidRPr="00091AA0" w:rsidRDefault="00091AA0" w:rsidP="00091AA0">
            <w:pPr>
              <w:rPr>
                <w:rFonts w:cs="Arial"/>
                <w:sz w:val="26"/>
                <w:szCs w:val="26"/>
              </w:rPr>
            </w:pPr>
            <w:r>
              <w:rPr>
                <w:rFonts w:cs="Arial"/>
                <w:sz w:val="26"/>
                <w:szCs w:val="26"/>
              </w:rPr>
              <w:t xml:space="preserve">Экономическая выгода работодателей при соблюдений требований охраны труда заключается в сокращении дней нетрудоспособности работников, связанных с временной утратой здоровья в результате несчастных случаев на производстве, и в сокращении штрафных выплат, выписываемых органами надзора (контроля) за несоблюдение требований </w:t>
            </w:r>
            <w:r w:rsidR="004D43F3">
              <w:rPr>
                <w:rFonts w:cs="Arial"/>
                <w:sz w:val="26"/>
                <w:szCs w:val="26"/>
              </w:rPr>
              <w:t xml:space="preserve">трудового </w:t>
            </w:r>
            <w:r>
              <w:rPr>
                <w:rFonts w:cs="Arial"/>
                <w:sz w:val="26"/>
                <w:szCs w:val="26"/>
              </w:rPr>
              <w:t>законодательства</w:t>
            </w:r>
            <w:r w:rsidR="004D43F3">
              <w:rPr>
                <w:rFonts w:cs="Arial"/>
                <w:sz w:val="26"/>
                <w:szCs w:val="26"/>
              </w:rPr>
              <w:t xml:space="preserve"> и законодательства</w:t>
            </w:r>
            <w:r>
              <w:rPr>
                <w:rFonts w:cs="Arial"/>
                <w:sz w:val="26"/>
                <w:szCs w:val="26"/>
              </w:rPr>
              <w:t xml:space="preserve"> по охране труда.</w:t>
            </w:r>
          </w:p>
        </w:tc>
        <w:tc>
          <w:tcPr>
            <w:tcW w:w="2125" w:type="dxa"/>
          </w:tcPr>
          <w:p w:rsidR="00A84348" w:rsidRDefault="00A84348" w:rsidP="004D43F3">
            <w:pPr>
              <w:autoSpaceDE w:val="0"/>
              <w:autoSpaceDN w:val="0"/>
              <w:jc w:val="both"/>
              <w:rPr>
                <w:sz w:val="26"/>
                <w:szCs w:val="26"/>
              </w:rPr>
            </w:pPr>
            <w:r>
              <w:rPr>
                <w:sz w:val="26"/>
                <w:szCs w:val="26"/>
              </w:rPr>
              <w:t>Отсутствует</w:t>
            </w:r>
          </w:p>
          <w:p w:rsidR="00B35A3E" w:rsidRDefault="00A84348" w:rsidP="004D43F3">
            <w:pPr>
              <w:autoSpaceDE w:val="0"/>
              <w:autoSpaceDN w:val="0"/>
              <w:jc w:val="both"/>
              <w:rPr>
                <w:sz w:val="26"/>
                <w:szCs w:val="26"/>
              </w:rPr>
            </w:pPr>
            <w:r>
              <w:rPr>
                <w:sz w:val="26"/>
                <w:szCs w:val="26"/>
              </w:rPr>
              <w:t>(в</w:t>
            </w:r>
            <w:r w:rsidR="005E6557">
              <w:rPr>
                <w:sz w:val="26"/>
                <w:szCs w:val="26"/>
              </w:rPr>
              <w:t xml:space="preserve"> связи с тем</w:t>
            </w:r>
            <w:r w:rsidR="00131A2B">
              <w:rPr>
                <w:sz w:val="26"/>
                <w:szCs w:val="26"/>
              </w:rPr>
              <w:t>,</w:t>
            </w:r>
            <w:r w:rsidR="005E6557">
              <w:rPr>
                <w:sz w:val="26"/>
                <w:szCs w:val="26"/>
              </w:rPr>
              <w:t xml:space="preserve"> что отчетная информация предо</w:t>
            </w:r>
            <w:r w:rsidR="00131A2B">
              <w:rPr>
                <w:sz w:val="26"/>
                <w:szCs w:val="26"/>
              </w:rPr>
              <w:t>ставля</w:t>
            </w:r>
            <w:r w:rsidR="00E14448">
              <w:rPr>
                <w:sz w:val="26"/>
                <w:szCs w:val="26"/>
              </w:rPr>
              <w:t>ется</w:t>
            </w:r>
            <w:r w:rsidR="00131A2B">
              <w:rPr>
                <w:sz w:val="26"/>
                <w:szCs w:val="26"/>
              </w:rPr>
              <w:t xml:space="preserve"> по электронной </w:t>
            </w:r>
            <w:r w:rsidR="00E14448">
              <w:rPr>
                <w:sz w:val="26"/>
                <w:szCs w:val="26"/>
              </w:rPr>
              <w:t xml:space="preserve">почте, работодатель </w:t>
            </w:r>
            <w:r w:rsidR="004D43F3">
              <w:rPr>
                <w:sz w:val="26"/>
                <w:szCs w:val="26"/>
              </w:rPr>
              <w:t>транспортных расходов не несет. Иные расходы работодателей, связанных с подготовкой информационных отчетов, подсчит</w:t>
            </w:r>
            <w:r>
              <w:rPr>
                <w:sz w:val="26"/>
                <w:szCs w:val="26"/>
              </w:rPr>
              <w:t>ать не представляется возможным).</w:t>
            </w:r>
            <w:r w:rsidR="004D43F3">
              <w:rPr>
                <w:sz w:val="26"/>
                <w:szCs w:val="26"/>
              </w:rPr>
              <w:t xml:space="preserve"> </w:t>
            </w:r>
          </w:p>
          <w:p w:rsidR="009E0FE4" w:rsidRDefault="009E0FE4" w:rsidP="009E0FE4">
            <w:pPr>
              <w:autoSpaceDE w:val="0"/>
              <w:autoSpaceDN w:val="0"/>
              <w:jc w:val="center"/>
              <w:rPr>
                <w:sz w:val="26"/>
                <w:szCs w:val="26"/>
              </w:rPr>
            </w:pPr>
          </w:p>
          <w:p w:rsidR="009E0FE4" w:rsidRPr="000A637B" w:rsidRDefault="009E0FE4" w:rsidP="009E0FE4">
            <w:pPr>
              <w:autoSpaceDE w:val="0"/>
              <w:autoSpaceDN w:val="0"/>
              <w:jc w:val="center"/>
              <w:rPr>
                <w:sz w:val="26"/>
                <w:szCs w:val="26"/>
              </w:rPr>
            </w:pPr>
          </w:p>
        </w:tc>
      </w:tr>
    </w:tbl>
    <w:p w:rsidR="000A637B" w:rsidRPr="000A637B" w:rsidRDefault="000A637B" w:rsidP="000A637B">
      <w:pPr>
        <w:autoSpaceDE w:val="0"/>
        <w:autoSpaceDN w:val="0"/>
        <w:rPr>
          <w:sz w:val="26"/>
          <w:szCs w:val="26"/>
        </w:rPr>
      </w:pPr>
    </w:p>
    <w:p w:rsidR="000A637B" w:rsidRPr="000A637B" w:rsidRDefault="000A637B" w:rsidP="000A637B">
      <w:pPr>
        <w:autoSpaceDE w:val="0"/>
        <w:autoSpaceDN w:val="0"/>
        <w:rPr>
          <w:sz w:val="26"/>
          <w:szCs w:val="26"/>
        </w:rPr>
      </w:pPr>
      <w:r w:rsidRPr="000A637B">
        <w:rPr>
          <w:sz w:val="26"/>
          <w:szCs w:val="26"/>
        </w:rPr>
        <w:t>4.5. Издержки адресатов правового регулирования, не поддающиеся количественной оценке:</w:t>
      </w:r>
    </w:p>
    <w:p w:rsidR="000A637B" w:rsidRPr="000A637B" w:rsidRDefault="0094240B" w:rsidP="004B20D2">
      <w:pPr>
        <w:autoSpaceDE w:val="0"/>
        <w:autoSpaceDN w:val="0"/>
        <w:jc w:val="center"/>
        <w:rPr>
          <w:sz w:val="26"/>
          <w:szCs w:val="26"/>
        </w:rPr>
      </w:pPr>
      <w:r>
        <w:rPr>
          <w:sz w:val="26"/>
          <w:szCs w:val="26"/>
        </w:rPr>
        <w:t xml:space="preserve">Нет </w:t>
      </w:r>
    </w:p>
    <w:p w:rsidR="000A637B" w:rsidRPr="000A637B" w:rsidRDefault="000A637B" w:rsidP="000A637B">
      <w:pPr>
        <w:pBdr>
          <w:top w:val="single" w:sz="4" w:space="1" w:color="auto"/>
        </w:pBdr>
        <w:autoSpaceDE w:val="0"/>
        <w:autoSpaceDN w:val="0"/>
        <w:spacing w:after="120"/>
        <w:jc w:val="center"/>
        <w:rPr>
          <w:sz w:val="26"/>
          <w:szCs w:val="26"/>
        </w:rPr>
      </w:pPr>
      <w:r w:rsidRPr="000A637B">
        <w:rPr>
          <w:sz w:val="26"/>
          <w:szCs w:val="26"/>
        </w:rPr>
        <w:t>место для текстового описания</w:t>
      </w:r>
    </w:p>
    <w:p w:rsidR="004F6B6C" w:rsidRDefault="004F6B6C" w:rsidP="000A637B">
      <w:pPr>
        <w:autoSpaceDE w:val="0"/>
        <w:autoSpaceDN w:val="0"/>
        <w:rPr>
          <w:sz w:val="26"/>
          <w:szCs w:val="26"/>
        </w:rPr>
      </w:pPr>
    </w:p>
    <w:p w:rsidR="000A637B" w:rsidRPr="000A637B" w:rsidRDefault="000A637B" w:rsidP="000A637B">
      <w:pPr>
        <w:autoSpaceDE w:val="0"/>
        <w:autoSpaceDN w:val="0"/>
        <w:rPr>
          <w:sz w:val="26"/>
          <w:szCs w:val="26"/>
        </w:rPr>
      </w:pPr>
      <w:r w:rsidRPr="000A637B">
        <w:rPr>
          <w:sz w:val="26"/>
          <w:szCs w:val="26"/>
        </w:rPr>
        <w:t>4.6. Количественное сопоставление выгод и издержек для всех групп, затронутых введенным правовым регулированием:</w:t>
      </w:r>
    </w:p>
    <w:p w:rsidR="000A637B" w:rsidRPr="000A637B" w:rsidRDefault="004B20D2" w:rsidP="004B20D2">
      <w:pPr>
        <w:autoSpaceDE w:val="0"/>
        <w:autoSpaceDN w:val="0"/>
        <w:jc w:val="center"/>
        <w:rPr>
          <w:sz w:val="26"/>
          <w:szCs w:val="26"/>
        </w:rPr>
      </w:pPr>
      <w:r>
        <w:rPr>
          <w:sz w:val="26"/>
          <w:szCs w:val="26"/>
        </w:rPr>
        <w:t>Отсутствуют</w:t>
      </w:r>
    </w:p>
    <w:p w:rsidR="000A637B" w:rsidRPr="000A637B" w:rsidRDefault="000A637B" w:rsidP="000A637B">
      <w:pPr>
        <w:pBdr>
          <w:top w:val="single" w:sz="4" w:space="1" w:color="auto"/>
        </w:pBdr>
        <w:autoSpaceDE w:val="0"/>
        <w:autoSpaceDN w:val="0"/>
        <w:spacing w:after="120"/>
        <w:jc w:val="center"/>
        <w:rPr>
          <w:sz w:val="26"/>
          <w:szCs w:val="26"/>
        </w:rPr>
      </w:pPr>
      <w:r w:rsidRPr="000A637B">
        <w:rPr>
          <w:sz w:val="26"/>
          <w:szCs w:val="26"/>
        </w:rPr>
        <w:t>место для текстового описания</w:t>
      </w:r>
    </w:p>
    <w:p w:rsidR="004F6B6C" w:rsidRDefault="004F6B6C" w:rsidP="000A637B">
      <w:pPr>
        <w:autoSpaceDE w:val="0"/>
        <w:autoSpaceDN w:val="0"/>
        <w:rPr>
          <w:sz w:val="26"/>
          <w:szCs w:val="26"/>
        </w:rPr>
      </w:pPr>
    </w:p>
    <w:p w:rsidR="000A637B" w:rsidRPr="000A637B" w:rsidRDefault="000A637B" w:rsidP="000A637B">
      <w:pPr>
        <w:autoSpaceDE w:val="0"/>
        <w:autoSpaceDN w:val="0"/>
        <w:rPr>
          <w:sz w:val="26"/>
          <w:szCs w:val="26"/>
        </w:rPr>
      </w:pPr>
      <w:r w:rsidRPr="000A637B">
        <w:rPr>
          <w:sz w:val="26"/>
          <w:szCs w:val="26"/>
        </w:rPr>
        <w:t>4.7. Источники данных:</w:t>
      </w:r>
    </w:p>
    <w:p w:rsidR="000A637B" w:rsidRPr="000A637B" w:rsidRDefault="005019C0" w:rsidP="000A637B">
      <w:pPr>
        <w:autoSpaceDE w:val="0"/>
        <w:autoSpaceDN w:val="0"/>
        <w:rPr>
          <w:sz w:val="26"/>
          <w:szCs w:val="26"/>
        </w:rPr>
      </w:pPr>
      <w:r>
        <w:rPr>
          <w:sz w:val="26"/>
          <w:szCs w:val="26"/>
        </w:rPr>
        <w:t xml:space="preserve">Отдел социально-трудовых отношений администрации Нефтеюганского района </w:t>
      </w:r>
    </w:p>
    <w:p w:rsidR="000A637B" w:rsidRPr="000A637B" w:rsidRDefault="000A637B" w:rsidP="000A637B">
      <w:pPr>
        <w:pBdr>
          <w:top w:val="single" w:sz="4" w:space="1" w:color="auto"/>
        </w:pBdr>
        <w:autoSpaceDE w:val="0"/>
        <w:autoSpaceDN w:val="0"/>
        <w:spacing w:after="120"/>
        <w:jc w:val="center"/>
        <w:rPr>
          <w:sz w:val="26"/>
          <w:szCs w:val="26"/>
        </w:rPr>
      </w:pPr>
      <w:r w:rsidRPr="000A637B">
        <w:rPr>
          <w:sz w:val="26"/>
          <w:szCs w:val="26"/>
        </w:rPr>
        <w:t>место для текстового описания</w:t>
      </w:r>
    </w:p>
    <w:p w:rsidR="004F6B6C" w:rsidRDefault="004F6B6C" w:rsidP="000A637B">
      <w:pPr>
        <w:autoSpaceDE w:val="0"/>
        <w:autoSpaceDN w:val="0"/>
        <w:spacing w:after="240"/>
        <w:jc w:val="both"/>
        <w:rPr>
          <w:bCs/>
          <w:sz w:val="26"/>
          <w:szCs w:val="26"/>
        </w:rPr>
      </w:pPr>
    </w:p>
    <w:p w:rsidR="00A84348" w:rsidRDefault="00A84348" w:rsidP="000A637B">
      <w:pPr>
        <w:autoSpaceDE w:val="0"/>
        <w:autoSpaceDN w:val="0"/>
        <w:spacing w:after="240"/>
        <w:jc w:val="both"/>
        <w:rPr>
          <w:bCs/>
          <w:sz w:val="26"/>
          <w:szCs w:val="26"/>
        </w:rPr>
      </w:pPr>
    </w:p>
    <w:p w:rsidR="00A84348" w:rsidRDefault="00A84348" w:rsidP="000A637B">
      <w:pPr>
        <w:autoSpaceDE w:val="0"/>
        <w:autoSpaceDN w:val="0"/>
        <w:spacing w:after="240"/>
        <w:jc w:val="both"/>
        <w:rPr>
          <w:bCs/>
          <w:sz w:val="26"/>
          <w:szCs w:val="26"/>
        </w:rPr>
      </w:pPr>
    </w:p>
    <w:p w:rsidR="000A637B" w:rsidRPr="000A637B" w:rsidRDefault="000A637B" w:rsidP="000A637B">
      <w:pPr>
        <w:autoSpaceDE w:val="0"/>
        <w:autoSpaceDN w:val="0"/>
        <w:spacing w:after="240"/>
        <w:jc w:val="both"/>
        <w:rPr>
          <w:bCs/>
          <w:sz w:val="26"/>
          <w:szCs w:val="26"/>
        </w:rPr>
      </w:pPr>
      <w:r w:rsidRPr="000A637B">
        <w:rPr>
          <w:bCs/>
          <w:sz w:val="26"/>
          <w:szCs w:val="26"/>
        </w:rPr>
        <w:lastRenderedPageBreak/>
        <w:t xml:space="preserve">5. </w:t>
      </w:r>
      <w:r w:rsidRPr="000A637B">
        <w:rPr>
          <w:rFonts w:eastAsia="Calibri"/>
          <w:sz w:val="26"/>
          <w:szCs w:val="26"/>
          <w:lang w:eastAsia="en-US"/>
        </w:rPr>
        <w:t>Оценка фактических положительных и отрицательных последствий установленного регулирования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1984"/>
        <w:gridCol w:w="2551"/>
        <w:gridCol w:w="2269"/>
      </w:tblGrid>
      <w:tr w:rsidR="000A637B" w:rsidRPr="000A637B" w:rsidTr="00A84348">
        <w:tc>
          <w:tcPr>
            <w:tcW w:w="2689" w:type="dxa"/>
          </w:tcPr>
          <w:p w:rsidR="000A637B" w:rsidRPr="000A637B" w:rsidRDefault="000A637B" w:rsidP="000A637B">
            <w:pPr>
              <w:autoSpaceDE w:val="0"/>
              <w:autoSpaceDN w:val="0"/>
              <w:ind w:left="57" w:right="57"/>
              <w:jc w:val="center"/>
              <w:rPr>
                <w:sz w:val="26"/>
                <w:szCs w:val="26"/>
              </w:rPr>
            </w:pPr>
            <w:r w:rsidRPr="000A637B">
              <w:rPr>
                <w:sz w:val="26"/>
                <w:szCs w:val="26"/>
              </w:rPr>
              <w:t>5.1. Последствия регулирования</w:t>
            </w:r>
          </w:p>
        </w:tc>
        <w:tc>
          <w:tcPr>
            <w:tcW w:w="1984" w:type="dxa"/>
          </w:tcPr>
          <w:p w:rsidR="000A637B" w:rsidRPr="000A637B" w:rsidRDefault="000A637B" w:rsidP="000A637B">
            <w:pPr>
              <w:autoSpaceDE w:val="0"/>
              <w:autoSpaceDN w:val="0"/>
              <w:ind w:left="57" w:right="57"/>
              <w:jc w:val="center"/>
              <w:rPr>
                <w:sz w:val="26"/>
                <w:szCs w:val="26"/>
              </w:rPr>
            </w:pPr>
            <w:r w:rsidRPr="000A637B">
              <w:rPr>
                <w:sz w:val="26"/>
                <w:szCs w:val="26"/>
              </w:rPr>
              <w:t>5.2. Сведения об учете последствий на стадии проведения ОРВ проекта</w:t>
            </w:r>
          </w:p>
        </w:tc>
        <w:tc>
          <w:tcPr>
            <w:tcW w:w="2551" w:type="dxa"/>
          </w:tcPr>
          <w:p w:rsidR="000A637B" w:rsidRPr="000A637B" w:rsidRDefault="000A637B" w:rsidP="000A637B">
            <w:pPr>
              <w:autoSpaceDE w:val="0"/>
              <w:autoSpaceDN w:val="0"/>
              <w:ind w:left="57" w:right="57"/>
              <w:jc w:val="center"/>
              <w:rPr>
                <w:sz w:val="26"/>
                <w:szCs w:val="26"/>
              </w:rPr>
            </w:pPr>
            <w:r w:rsidRPr="000A637B">
              <w:rPr>
                <w:sz w:val="26"/>
                <w:szCs w:val="26"/>
              </w:rPr>
              <w:t>5.3. Группы заинтересованных лиц, для которых последствия являются значимыми</w:t>
            </w:r>
          </w:p>
          <w:p w:rsidR="000A637B" w:rsidRPr="000A637B" w:rsidRDefault="000A637B" w:rsidP="000A637B">
            <w:pPr>
              <w:autoSpaceDE w:val="0"/>
              <w:autoSpaceDN w:val="0"/>
              <w:ind w:left="57" w:right="57"/>
              <w:jc w:val="center"/>
              <w:rPr>
                <w:sz w:val="26"/>
                <w:szCs w:val="26"/>
              </w:rPr>
            </w:pPr>
            <w:r w:rsidRPr="000A637B">
              <w:rPr>
                <w:i/>
                <w:iCs/>
                <w:sz w:val="26"/>
                <w:szCs w:val="26"/>
              </w:rPr>
              <w:t xml:space="preserve">(в соответствии </w:t>
            </w:r>
            <w:r w:rsidR="003C00FE">
              <w:rPr>
                <w:i/>
                <w:iCs/>
                <w:sz w:val="26"/>
                <w:szCs w:val="26"/>
              </w:rPr>
              <w:br/>
              <w:t>с п.</w:t>
            </w:r>
            <w:r w:rsidRPr="000A637B">
              <w:rPr>
                <w:i/>
                <w:iCs/>
                <w:sz w:val="26"/>
                <w:szCs w:val="26"/>
              </w:rPr>
              <w:t>2.1 отчета)</w:t>
            </w:r>
          </w:p>
        </w:tc>
        <w:tc>
          <w:tcPr>
            <w:tcW w:w="2269" w:type="dxa"/>
          </w:tcPr>
          <w:p w:rsidR="000A637B" w:rsidRPr="000A637B" w:rsidRDefault="000A637B" w:rsidP="000A637B">
            <w:pPr>
              <w:autoSpaceDE w:val="0"/>
              <w:autoSpaceDN w:val="0"/>
              <w:ind w:left="57" w:right="57"/>
              <w:jc w:val="center"/>
              <w:rPr>
                <w:i/>
                <w:iCs/>
                <w:sz w:val="26"/>
                <w:szCs w:val="26"/>
              </w:rPr>
            </w:pPr>
            <w:r w:rsidRPr="000A637B">
              <w:rPr>
                <w:sz w:val="26"/>
                <w:szCs w:val="26"/>
              </w:rPr>
              <w:t xml:space="preserve">5.4. Количественная оценка положительных </w:t>
            </w:r>
            <w:r w:rsidR="003C00FE">
              <w:rPr>
                <w:sz w:val="26"/>
                <w:szCs w:val="26"/>
              </w:rPr>
              <w:br/>
            </w:r>
            <w:r w:rsidRPr="000A637B">
              <w:rPr>
                <w:sz w:val="26"/>
                <w:szCs w:val="26"/>
              </w:rPr>
              <w:t xml:space="preserve">и отрицательных последствий, </w:t>
            </w:r>
            <w:r w:rsidR="003C00FE">
              <w:rPr>
                <w:sz w:val="26"/>
                <w:szCs w:val="26"/>
              </w:rPr>
              <w:br/>
            </w:r>
            <w:r w:rsidRPr="000A637B">
              <w:rPr>
                <w:sz w:val="26"/>
                <w:szCs w:val="26"/>
              </w:rPr>
              <w:t>млн. рублей</w:t>
            </w:r>
          </w:p>
        </w:tc>
      </w:tr>
      <w:tr w:rsidR="00C74CE5" w:rsidRPr="000A637B" w:rsidTr="00A84348">
        <w:trPr>
          <w:cantSplit/>
        </w:trPr>
        <w:tc>
          <w:tcPr>
            <w:tcW w:w="2689" w:type="dxa"/>
          </w:tcPr>
          <w:p w:rsidR="00C74CE5" w:rsidRPr="000A637B" w:rsidRDefault="00C74CE5" w:rsidP="000A637B">
            <w:pPr>
              <w:autoSpaceDE w:val="0"/>
              <w:autoSpaceDN w:val="0"/>
              <w:ind w:left="57" w:right="57"/>
              <w:jc w:val="both"/>
              <w:rPr>
                <w:i/>
                <w:iCs/>
                <w:sz w:val="26"/>
                <w:szCs w:val="26"/>
              </w:rPr>
            </w:pPr>
            <w:r w:rsidRPr="000A637B">
              <w:rPr>
                <w:i/>
                <w:iCs/>
                <w:sz w:val="26"/>
                <w:szCs w:val="26"/>
              </w:rPr>
              <w:t>Положительные последствия регулирования</w:t>
            </w:r>
          </w:p>
        </w:tc>
        <w:tc>
          <w:tcPr>
            <w:tcW w:w="1984" w:type="dxa"/>
          </w:tcPr>
          <w:p w:rsidR="00C74CE5" w:rsidRPr="000A637B" w:rsidRDefault="00C74CE5" w:rsidP="000A637B">
            <w:pPr>
              <w:autoSpaceDE w:val="0"/>
              <w:autoSpaceDN w:val="0"/>
              <w:rPr>
                <w:i/>
                <w:iCs/>
                <w:sz w:val="26"/>
                <w:szCs w:val="26"/>
              </w:rPr>
            </w:pPr>
          </w:p>
        </w:tc>
        <w:tc>
          <w:tcPr>
            <w:tcW w:w="2551" w:type="dxa"/>
          </w:tcPr>
          <w:p w:rsidR="00C74CE5" w:rsidRDefault="00C74CE5" w:rsidP="000A637B">
            <w:pPr>
              <w:autoSpaceDE w:val="0"/>
              <w:autoSpaceDN w:val="0"/>
              <w:rPr>
                <w:iCs/>
                <w:sz w:val="26"/>
                <w:szCs w:val="26"/>
              </w:rPr>
            </w:pPr>
          </w:p>
          <w:p w:rsidR="00C74CE5" w:rsidRDefault="00C74CE5" w:rsidP="000A637B">
            <w:pPr>
              <w:autoSpaceDE w:val="0"/>
              <w:autoSpaceDN w:val="0"/>
              <w:rPr>
                <w:iCs/>
                <w:sz w:val="26"/>
                <w:szCs w:val="26"/>
              </w:rPr>
            </w:pPr>
          </w:p>
          <w:p w:rsidR="00C74CE5" w:rsidRPr="000A637B" w:rsidRDefault="00C74CE5" w:rsidP="00535F48">
            <w:pPr>
              <w:autoSpaceDE w:val="0"/>
              <w:autoSpaceDN w:val="0"/>
              <w:rPr>
                <w:sz w:val="26"/>
                <w:szCs w:val="26"/>
              </w:rPr>
            </w:pPr>
          </w:p>
        </w:tc>
        <w:tc>
          <w:tcPr>
            <w:tcW w:w="2269" w:type="dxa"/>
          </w:tcPr>
          <w:p w:rsidR="00C74CE5" w:rsidRPr="000A637B" w:rsidRDefault="00C74CE5" w:rsidP="000A637B">
            <w:pPr>
              <w:autoSpaceDE w:val="0"/>
              <w:autoSpaceDN w:val="0"/>
              <w:jc w:val="center"/>
              <w:rPr>
                <w:sz w:val="26"/>
                <w:szCs w:val="26"/>
              </w:rPr>
            </w:pPr>
          </w:p>
        </w:tc>
      </w:tr>
      <w:tr w:rsidR="00684A93" w:rsidRPr="000A637B" w:rsidTr="00A84348">
        <w:trPr>
          <w:cantSplit/>
        </w:trPr>
        <w:tc>
          <w:tcPr>
            <w:tcW w:w="2689" w:type="dxa"/>
          </w:tcPr>
          <w:p w:rsidR="00684A93" w:rsidRPr="00C74CE5" w:rsidRDefault="00684A93" w:rsidP="00684A93">
            <w:pPr>
              <w:autoSpaceDE w:val="0"/>
              <w:autoSpaceDN w:val="0"/>
              <w:ind w:left="57" w:right="57"/>
              <w:jc w:val="both"/>
              <w:rPr>
                <w:iCs/>
                <w:sz w:val="26"/>
                <w:szCs w:val="26"/>
              </w:rPr>
            </w:pPr>
            <w:r w:rsidRPr="00C74CE5">
              <w:rPr>
                <w:iCs/>
                <w:sz w:val="26"/>
                <w:szCs w:val="26"/>
              </w:rPr>
              <w:t>Улучшение условий и охран</w:t>
            </w:r>
            <w:r>
              <w:rPr>
                <w:iCs/>
                <w:sz w:val="26"/>
                <w:szCs w:val="26"/>
              </w:rPr>
              <w:t>ы</w:t>
            </w:r>
            <w:r w:rsidRPr="00C74CE5">
              <w:rPr>
                <w:iCs/>
                <w:sz w:val="26"/>
                <w:szCs w:val="26"/>
              </w:rPr>
              <w:t xml:space="preserve"> труда работников организаций </w:t>
            </w:r>
            <w:r>
              <w:rPr>
                <w:iCs/>
                <w:sz w:val="26"/>
                <w:szCs w:val="26"/>
              </w:rPr>
              <w:t xml:space="preserve">(индивидуальных предпринимателей) Нефтеюганского района </w:t>
            </w:r>
          </w:p>
        </w:tc>
        <w:tc>
          <w:tcPr>
            <w:tcW w:w="1984" w:type="dxa"/>
          </w:tcPr>
          <w:p w:rsidR="00684A93" w:rsidRPr="000A637B" w:rsidRDefault="00684A93" w:rsidP="00684A93">
            <w:pPr>
              <w:autoSpaceDE w:val="0"/>
              <w:autoSpaceDN w:val="0"/>
              <w:rPr>
                <w:i/>
                <w:iCs/>
                <w:sz w:val="26"/>
                <w:szCs w:val="26"/>
              </w:rPr>
            </w:pPr>
            <w:r w:rsidRPr="00B02877">
              <w:rPr>
                <w:iCs/>
                <w:sz w:val="26"/>
                <w:szCs w:val="26"/>
              </w:rPr>
              <w:t>Не выявлены</w:t>
            </w:r>
          </w:p>
        </w:tc>
        <w:tc>
          <w:tcPr>
            <w:tcW w:w="2551" w:type="dxa"/>
          </w:tcPr>
          <w:p w:rsidR="00684A93" w:rsidRDefault="00684A93" w:rsidP="00684A93">
            <w:pPr>
              <w:autoSpaceDE w:val="0"/>
              <w:autoSpaceDN w:val="0"/>
              <w:rPr>
                <w:sz w:val="26"/>
                <w:szCs w:val="26"/>
              </w:rPr>
            </w:pPr>
            <w:r>
              <w:rPr>
                <w:sz w:val="26"/>
                <w:szCs w:val="26"/>
              </w:rPr>
              <w:t xml:space="preserve">1. </w:t>
            </w:r>
            <w:r w:rsidRPr="00A84348">
              <w:rPr>
                <w:sz w:val="26"/>
                <w:szCs w:val="26"/>
              </w:rPr>
              <w:t>Администрация Нефтеюганского района</w:t>
            </w:r>
            <w:r>
              <w:rPr>
                <w:sz w:val="26"/>
                <w:szCs w:val="26"/>
              </w:rPr>
              <w:t>.</w:t>
            </w:r>
          </w:p>
          <w:p w:rsidR="00684A93" w:rsidRDefault="00684A93" w:rsidP="00684A93">
            <w:pPr>
              <w:autoSpaceDE w:val="0"/>
              <w:autoSpaceDN w:val="0"/>
              <w:rPr>
                <w:sz w:val="26"/>
                <w:szCs w:val="26"/>
              </w:rPr>
            </w:pPr>
            <w:r>
              <w:rPr>
                <w:sz w:val="26"/>
                <w:szCs w:val="26"/>
              </w:rPr>
              <w:t xml:space="preserve">2. </w:t>
            </w:r>
            <w:r w:rsidRPr="00B02877">
              <w:rPr>
                <w:sz w:val="26"/>
                <w:szCs w:val="26"/>
              </w:rPr>
              <w:t>Юридические лица</w:t>
            </w:r>
            <w:r>
              <w:rPr>
                <w:sz w:val="26"/>
                <w:szCs w:val="26"/>
              </w:rPr>
              <w:t>.</w:t>
            </w:r>
          </w:p>
          <w:p w:rsidR="00684A93" w:rsidRDefault="00684A93" w:rsidP="00684A93">
            <w:pPr>
              <w:autoSpaceDE w:val="0"/>
              <w:autoSpaceDN w:val="0"/>
              <w:rPr>
                <w:sz w:val="26"/>
                <w:szCs w:val="26"/>
              </w:rPr>
            </w:pPr>
            <w:r>
              <w:rPr>
                <w:sz w:val="26"/>
                <w:szCs w:val="26"/>
              </w:rPr>
              <w:t>3. Р</w:t>
            </w:r>
            <w:r w:rsidRPr="00B02877">
              <w:rPr>
                <w:sz w:val="26"/>
                <w:szCs w:val="26"/>
              </w:rPr>
              <w:t xml:space="preserve">аботодатели-индивидуальные предприниматели, </w:t>
            </w:r>
            <w:r>
              <w:rPr>
                <w:sz w:val="26"/>
                <w:szCs w:val="26"/>
              </w:rPr>
              <w:t xml:space="preserve">осуществляющие деятельность </w:t>
            </w:r>
            <w:r w:rsidRPr="00B02877">
              <w:rPr>
                <w:sz w:val="26"/>
                <w:szCs w:val="26"/>
              </w:rPr>
              <w:t>на территории Нефтеюганского района</w:t>
            </w:r>
            <w:r>
              <w:rPr>
                <w:sz w:val="26"/>
                <w:szCs w:val="26"/>
              </w:rPr>
              <w:t>.</w:t>
            </w:r>
          </w:p>
          <w:p w:rsidR="00684A93" w:rsidRPr="003E7BC4" w:rsidRDefault="00684A93" w:rsidP="00684A93">
            <w:pPr>
              <w:autoSpaceDE w:val="0"/>
              <w:autoSpaceDN w:val="0"/>
              <w:rPr>
                <w:iCs/>
                <w:sz w:val="26"/>
                <w:szCs w:val="26"/>
              </w:rPr>
            </w:pPr>
          </w:p>
        </w:tc>
        <w:tc>
          <w:tcPr>
            <w:tcW w:w="2269" w:type="dxa"/>
          </w:tcPr>
          <w:p w:rsidR="00684A93" w:rsidRPr="006E48DA" w:rsidRDefault="00684A93" w:rsidP="00684A93">
            <w:pPr>
              <w:autoSpaceDE w:val="0"/>
              <w:autoSpaceDN w:val="0"/>
              <w:jc w:val="both"/>
              <w:rPr>
                <w:sz w:val="26"/>
                <w:szCs w:val="26"/>
              </w:rPr>
            </w:pPr>
            <w:r w:rsidRPr="006E48DA">
              <w:rPr>
                <w:sz w:val="26"/>
                <w:szCs w:val="26"/>
              </w:rPr>
              <w:t xml:space="preserve">Расходы для работодателей на мероприятия по улучшению условий и охраны труда не увеличились и составляют не менее 0,2% </w:t>
            </w:r>
          </w:p>
          <w:p w:rsidR="00684A93" w:rsidRPr="006E48DA" w:rsidRDefault="00684A93" w:rsidP="00684A93">
            <w:pPr>
              <w:autoSpaceDE w:val="0"/>
              <w:autoSpaceDN w:val="0"/>
              <w:jc w:val="both"/>
              <w:rPr>
                <w:sz w:val="26"/>
                <w:szCs w:val="26"/>
              </w:rPr>
            </w:pPr>
            <w:r w:rsidRPr="006E48DA">
              <w:rPr>
                <w:sz w:val="26"/>
                <w:szCs w:val="26"/>
              </w:rPr>
              <w:t>суммы затрат на производство продукции (работ, услуг) в соответствии со ст. 226 Трудового кодекса РФ.</w:t>
            </w:r>
          </w:p>
          <w:p w:rsidR="00684A93" w:rsidRDefault="00684A93" w:rsidP="00684A93">
            <w:pPr>
              <w:autoSpaceDE w:val="0"/>
              <w:autoSpaceDN w:val="0"/>
              <w:jc w:val="both"/>
              <w:rPr>
                <w:sz w:val="26"/>
                <w:szCs w:val="26"/>
              </w:rPr>
            </w:pPr>
            <w:r w:rsidRPr="006E48DA">
              <w:rPr>
                <w:sz w:val="26"/>
                <w:szCs w:val="26"/>
              </w:rPr>
              <w:t>По отчетным данным предоставленным работодателями, осуществляющими деятельность на территории Нефтеюганского района, затраты на охрану труда в 2017 году составили 323,39776 млн. руб.</w:t>
            </w:r>
            <w:r>
              <w:rPr>
                <w:sz w:val="26"/>
                <w:szCs w:val="26"/>
              </w:rPr>
              <w:t xml:space="preserve"> </w:t>
            </w:r>
          </w:p>
          <w:p w:rsidR="00684A93" w:rsidRPr="000A637B" w:rsidRDefault="00684A93" w:rsidP="00684A93">
            <w:pPr>
              <w:autoSpaceDE w:val="0"/>
              <w:autoSpaceDN w:val="0"/>
              <w:jc w:val="both"/>
              <w:rPr>
                <w:sz w:val="26"/>
                <w:szCs w:val="26"/>
              </w:rPr>
            </w:pPr>
            <w:r w:rsidRPr="006E48DA">
              <w:rPr>
                <w:sz w:val="26"/>
                <w:szCs w:val="26"/>
              </w:rPr>
              <w:t xml:space="preserve">(количество отчитавшихся организаций – 299); в 2018 году </w:t>
            </w:r>
            <w:proofErr w:type="gramStart"/>
            <w:r w:rsidRPr="006E48DA">
              <w:rPr>
                <w:sz w:val="26"/>
                <w:szCs w:val="26"/>
              </w:rPr>
              <w:t>составили  363</w:t>
            </w:r>
            <w:proofErr w:type="gramEnd"/>
            <w:r w:rsidRPr="006E48DA">
              <w:rPr>
                <w:sz w:val="26"/>
                <w:szCs w:val="26"/>
              </w:rPr>
              <w:t>,21933  млн. руб. (</w:t>
            </w:r>
            <w:r w:rsidR="00E724C0">
              <w:rPr>
                <w:sz w:val="26"/>
                <w:szCs w:val="26"/>
              </w:rPr>
              <w:t>302 организац</w:t>
            </w:r>
            <w:r>
              <w:rPr>
                <w:sz w:val="26"/>
                <w:szCs w:val="26"/>
              </w:rPr>
              <w:t>ии).</w:t>
            </w:r>
          </w:p>
        </w:tc>
      </w:tr>
      <w:tr w:rsidR="00C74CE5" w:rsidRPr="000A637B" w:rsidTr="00A84348">
        <w:trPr>
          <w:cantSplit/>
        </w:trPr>
        <w:tc>
          <w:tcPr>
            <w:tcW w:w="2689" w:type="dxa"/>
          </w:tcPr>
          <w:p w:rsidR="00C74CE5" w:rsidRPr="00DD5443" w:rsidRDefault="00C74CE5" w:rsidP="000A637B">
            <w:pPr>
              <w:autoSpaceDE w:val="0"/>
              <w:autoSpaceDN w:val="0"/>
              <w:ind w:left="57" w:right="57"/>
              <w:jc w:val="both"/>
              <w:rPr>
                <w:i/>
                <w:iCs/>
                <w:sz w:val="26"/>
                <w:szCs w:val="26"/>
              </w:rPr>
            </w:pPr>
            <w:r w:rsidRPr="000A637B">
              <w:rPr>
                <w:i/>
                <w:iCs/>
                <w:sz w:val="26"/>
                <w:szCs w:val="26"/>
              </w:rPr>
              <w:lastRenderedPageBreak/>
              <w:t>Отрицательные последствия регулирования</w:t>
            </w:r>
          </w:p>
        </w:tc>
        <w:tc>
          <w:tcPr>
            <w:tcW w:w="1984" w:type="dxa"/>
          </w:tcPr>
          <w:p w:rsidR="00C74CE5" w:rsidRPr="000A637B" w:rsidRDefault="00C74CE5" w:rsidP="000A637B">
            <w:pPr>
              <w:autoSpaceDE w:val="0"/>
              <w:autoSpaceDN w:val="0"/>
              <w:rPr>
                <w:i/>
                <w:iCs/>
                <w:sz w:val="26"/>
                <w:szCs w:val="26"/>
              </w:rPr>
            </w:pPr>
          </w:p>
        </w:tc>
        <w:tc>
          <w:tcPr>
            <w:tcW w:w="2551" w:type="dxa"/>
          </w:tcPr>
          <w:p w:rsidR="00C74CE5" w:rsidRDefault="00C74CE5" w:rsidP="00C74CE5">
            <w:pPr>
              <w:autoSpaceDE w:val="0"/>
              <w:autoSpaceDN w:val="0"/>
              <w:rPr>
                <w:iCs/>
                <w:sz w:val="26"/>
                <w:szCs w:val="26"/>
              </w:rPr>
            </w:pPr>
          </w:p>
          <w:p w:rsidR="00C74CE5" w:rsidRDefault="00C74CE5" w:rsidP="00C74CE5">
            <w:pPr>
              <w:autoSpaceDE w:val="0"/>
              <w:autoSpaceDN w:val="0"/>
              <w:rPr>
                <w:iCs/>
                <w:sz w:val="26"/>
                <w:szCs w:val="26"/>
              </w:rPr>
            </w:pPr>
          </w:p>
          <w:p w:rsidR="00C74CE5" w:rsidRPr="000A637B" w:rsidRDefault="00C74CE5" w:rsidP="00C74CE5">
            <w:pPr>
              <w:autoSpaceDE w:val="0"/>
              <w:autoSpaceDN w:val="0"/>
              <w:rPr>
                <w:sz w:val="26"/>
                <w:szCs w:val="26"/>
              </w:rPr>
            </w:pPr>
          </w:p>
        </w:tc>
        <w:tc>
          <w:tcPr>
            <w:tcW w:w="2269" w:type="dxa"/>
          </w:tcPr>
          <w:p w:rsidR="00C74CE5" w:rsidRPr="000A637B" w:rsidRDefault="00C74CE5" w:rsidP="000A637B">
            <w:pPr>
              <w:autoSpaceDE w:val="0"/>
              <w:autoSpaceDN w:val="0"/>
              <w:jc w:val="center"/>
              <w:rPr>
                <w:sz w:val="26"/>
                <w:szCs w:val="26"/>
              </w:rPr>
            </w:pPr>
          </w:p>
        </w:tc>
      </w:tr>
      <w:tr w:rsidR="00C74CE5" w:rsidRPr="000A637B" w:rsidTr="00A84348">
        <w:trPr>
          <w:cantSplit/>
        </w:trPr>
        <w:tc>
          <w:tcPr>
            <w:tcW w:w="2689" w:type="dxa"/>
          </w:tcPr>
          <w:p w:rsidR="00C74CE5" w:rsidRPr="005019C0" w:rsidRDefault="00C74CE5" w:rsidP="00B02877">
            <w:pPr>
              <w:autoSpaceDE w:val="0"/>
              <w:autoSpaceDN w:val="0"/>
              <w:ind w:left="57" w:right="57"/>
              <w:jc w:val="both"/>
              <w:rPr>
                <w:iCs/>
                <w:sz w:val="26"/>
                <w:szCs w:val="26"/>
              </w:rPr>
            </w:pPr>
            <w:r>
              <w:rPr>
                <w:iCs/>
                <w:sz w:val="26"/>
                <w:szCs w:val="26"/>
              </w:rPr>
              <w:t xml:space="preserve">В период действия </w:t>
            </w:r>
            <w:r w:rsidR="007600B5">
              <w:rPr>
                <w:iCs/>
                <w:sz w:val="26"/>
                <w:szCs w:val="26"/>
              </w:rPr>
              <w:t>НПА отрицательные</w:t>
            </w:r>
            <w:r w:rsidR="00BC566C">
              <w:rPr>
                <w:iCs/>
                <w:sz w:val="26"/>
                <w:szCs w:val="26"/>
              </w:rPr>
              <w:t xml:space="preserve"> последствия </w:t>
            </w:r>
            <w:r>
              <w:rPr>
                <w:iCs/>
                <w:sz w:val="26"/>
                <w:szCs w:val="26"/>
              </w:rPr>
              <w:t xml:space="preserve">не выявлены </w:t>
            </w:r>
            <w:r w:rsidRPr="005019C0">
              <w:rPr>
                <w:iCs/>
                <w:sz w:val="26"/>
                <w:szCs w:val="26"/>
              </w:rPr>
              <w:t xml:space="preserve"> </w:t>
            </w:r>
          </w:p>
        </w:tc>
        <w:tc>
          <w:tcPr>
            <w:tcW w:w="1984" w:type="dxa"/>
          </w:tcPr>
          <w:p w:rsidR="00C74CE5" w:rsidRPr="00B02877" w:rsidRDefault="00C74CE5" w:rsidP="000A637B">
            <w:pPr>
              <w:autoSpaceDE w:val="0"/>
              <w:autoSpaceDN w:val="0"/>
              <w:rPr>
                <w:iCs/>
                <w:sz w:val="26"/>
                <w:szCs w:val="26"/>
              </w:rPr>
            </w:pPr>
            <w:r w:rsidRPr="00B02877">
              <w:rPr>
                <w:iCs/>
                <w:sz w:val="26"/>
                <w:szCs w:val="26"/>
              </w:rPr>
              <w:t xml:space="preserve">Не выявлены </w:t>
            </w:r>
          </w:p>
        </w:tc>
        <w:tc>
          <w:tcPr>
            <w:tcW w:w="2551" w:type="dxa"/>
          </w:tcPr>
          <w:p w:rsidR="00DC768C" w:rsidRPr="00B02877" w:rsidRDefault="00DC768C" w:rsidP="00DC768C">
            <w:pPr>
              <w:autoSpaceDE w:val="0"/>
              <w:autoSpaceDN w:val="0"/>
              <w:rPr>
                <w:iCs/>
                <w:sz w:val="26"/>
                <w:szCs w:val="26"/>
              </w:rPr>
            </w:pPr>
            <w:r w:rsidRPr="00B02877">
              <w:rPr>
                <w:iCs/>
                <w:sz w:val="26"/>
                <w:szCs w:val="26"/>
              </w:rPr>
              <w:t xml:space="preserve">1. </w:t>
            </w:r>
            <w:r w:rsidR="00A84348">
              <w:rPr>
                <w:iCs/>
                <w:sz w:val="26"/>
                <w:szCs w:val="26"/>
              </w:rPr>
              <w:t>Администрация</w:t>
            </w:r>
            <w:r w:rsidRPr="00B02877">
              <w:rPr>
                <w:iCs/>
                <w:sz w:val="26"/>
                <w:szCs w:val="26"/>
              </w:rPr>
              <w:t xml:space="preserve"> Нефтеюганского района. </w:t>
            </w:r>
          </w:p>
          <w:p w:rsidR="00C74CE5" w:rsidRPr="00B02877" w:rsidRDefault="00DC768C" w:rsidP="008942E5">
            <w:pPr>
              <w:autoSpaceDE w:val="0"/>
              <w:autoSpaceDN w:val="0"/>
              <w:rPr>
                <w:sz w:val="26"/>
                <w:szCs w:val="26"/>
              </w:rPr>
            </w:pPr>
            <w:r w:rsidRPr="00B02877">
              <w:rPr>
                <w:sz w:val="26"/>
                <w:szCs w:val="26"/>
              </w:rPr>
              <w:t>2. Юридические лица</w:t>
            </w:r>
            <w:r w:rsidR="008942E5">
              <w:rPr>
                <w:sz w:val="26"/>
                <w:szCs w:val="26"/>
              </w:rPr>
              <w:t>.</w:t>
            </w:r>
            <w:r w:rsidRPr="00B02877">
              <w:rPr>
                <w:sz w:val="26"/>
                <w:szCs w:val="26"/>
              </w:rPr>
              <w:t xml:space="preserve"> </w:t>
            </w:r>
            <w:r w:rsidR="008942E5">
              <w:rPr>
                <w:sz w:val="26"/>
                <w:szCs w:val="26"/>
              </w:rPr>
              <w:t>3. Р</w:t>
            </w:r>
            <w:r w:rsidRPr="00B02877">
              <w:rPr>
                <w:sz w:val="26"/>
                <w:szCs w:val="26"/>
              </w:rPr>
              <w:t xml:space="preserve">аботодатели-индивидуальные предприниматели, </w:t>
            </w:r>
            <w:r>
              <w:rPr>
                <w:sz w:val="26"/>
                <w:szCs w:val="26"/>
              </w:rPr>
              <w:t xml:space="preserve">осуществляющие деятельность </w:t>
            </w:r>
            <w:r w:rsidRPr="00B02877">
              <w:rPr>
                <w:sz w:val="26"/>
                <w:szCs w:val="26"/>
              </w:rPr>
              <w:t xml:space="preserve">на территории Нефтеюганского района </w:t>
            </w:r>
          </w:p>
        </w:tc>
        <w:tc>
          <w:tcPr>
            <w:tcW w:w="2269" w:type="dxa"/>
          </w:tcPr>
          <w:p w:rsidR="00C74CE5" w:rsidRDefault="00C74CE5" w:rsidP="00684A93">
            <w:pPr>
              <w:autoSpaceDE w:val="0"/>
              <w:autoSpaceDN w:val="0"/>
              <w:rPr>
                <w:sz w:val="26"/>
                <w:szCs w:val="26"/>
              </w:rPr>
            </w:pPr>
            <w:r>
              <w:rPr>
                <w:sz w:val="26"/>
                <w:szCs w:val="26"/>
              </w:rPr>
              <w:t xml:space="preserve">Отсутствует </w:t>
            </w:r>
          </w:p>
          <w:p w:rsidR="00C74CE5" w:rsidRDefault="00C74CE5" w:rsidP="000A637B">
            <w:pPr>
              <w:autoSpaceDE w:val="0"/>
              <w:autoSpaceDN w:val="0"/>
              <w:jc w:val="center"/>
              <w:rPr>
                <w:sz w:val="26"/>
                <w:szCs w:val="26"/>
              </w:rPr>
            </w:pPr>
          </w:p>
          <w:p w:rsidR="00C74CE5" w:rsidRDefault="00C74CE5" w:rsidP="000A637B">
            <w:pPr>
              <w:autoSpaceDE w:val="0"/>
              <w:autoSpaceDN w:val="0"/>
              <w:jc w:val="center"/>
              <w:rPr>
                <w:sz w:val="26"/>
                <w:szCs w:val="26"/>
              </w:rPr>
            </w:pPr>
          </w:p>
          <w:p w:rsidR="00C74CE5" w:rsidRDefault="00C74CE5" w:rsidP="000A637B">
            <w:pPr>
              <w:autoSpaceDE w:val="0"/>
              <w:autoSpaceDN w:val="0"/>
              <w:jc w:val="center"/>
              <w:rPr>
                <w:sz w:val="26"/>
                <w:szCs w:val="26"/>
              </w:rPr>
            </w:pPr>
          </w:p>
          <w:p w:rsidR="00C74CE5" w:rsidRPr="000A637B" w:rsidRDefault="00C74CE5" w:rsidP="000A637B">
            <w:pPr>
              <w:autoSpaceDE w:val="0"/>
              <w:autoSpaceDN w:val="0"/>
              <w:jc w:val="center"/>
              <w:rPr>
                <w:sz w:val="26"/>
                <w:szCs w:val="26"/>
              </w:rPr>
            </w:pPr>
            <w:r>
              <w:rPr>
                <w:sz w:val="26"/>
                <w:szCs w:val="26"/>
              </w:rPr>
              <w:t xml:space="preserve"> </w:t>
            </w:r>
          </w:p>
        </w:tc>
      </w:tr>
    </w:tbl>
    <w:p w:rsidR="000A637B" w:rsidRDefault="000A637B" w:rsidP="000A637B">
      <w:pPr>
        <w:autoSpaceDE w:val="0"/>
        <w:autoSpaceDN w:val="0"/>
        <w:rPr>
          <w:sz w:val="26"/>
          <w:szCs w:val="26"/>
        </w:rPr>
      </w:pPr>
    </w:p>
    <w:p w:rsidR="00A84348" w:rsidRPr="000A637B" w:rsidRDefault="00A84348" w:rsidP="000A637B">
      <w:pPr>
        <w:autoSpaceDE w:val="0"/>
        <w:autoSpaceDN w:val="0"/>
        <w:rPr>
          <w:sz w:val="26"/>
          <w:szCs w:val="26"/>
        </w:rPr>
      </w:pPr>
    </w:p>
    <w:p w:rsidR="000A637B" w:rsidRPr="000A637B" w:rsidRDefault="000A637B" w:rsidP="000A637B">
      <w:pPr>
        <w:autoSpaceDE w:val="0"/>
        <w:autoSpaceDN w:val="0"/>
        <w:rPr>
          <w:sz w:val="26"/>
          <w:szCs w:val="26"/>
        </w:rPr>
      </w:pPr>
      <w:r w:rsidRPr="000A637B">
        <w:rPr>
          <w:sz w:val="26"/>
          <w:szCs w:val="26"/>
        </w:rPr>
        <w:t>5.5. Источники данных:</w:t>
      </w:r>
    </w:p>
    <w:p w:rsidR="000A637B" w:rsidRPr="000A637B" w:rsidRDefault="005019C0" w:rsidP="008942E5">
      <w:pPr>
        <w:autoSpaceDE w:val="0"/>
        <w:autoSpaceDN w:val="0"/>
        <w:jc w:val="center"/>
        <w:rPr>
          <w:sz w:val="26"/>
          <w:szCs w:val="26"/>
        </w:rPr>
      </w:pPr>
      <w:r>
        <w:rPr>
          <w:sz w:val="26"/>
          <w:szCs w:val="26"/>
        </w:rPr>
        <w:t>Отдел социально-трудовых отношений администрации Нефтеюганского района</w:t>
      </w:r>
    </w:p>
    <w:p w:rsidR="00A84348" w:rsidRPr="00A84348" w:rsidRDefault="000A637B" w:rsidP="00A84348">
      <w:pPr>
        <w:pBdr>
          <w:top w:val="single" w:sz="4" w:space="1" w:color="auto"/>
        </w:pBdr>
        <w:autoSpaceDE w:val="0"/>
        <w:autoSpaceDN w:val="0"/>
        <w:spacing w:after="360"/>
        <w:jc w:val="center"/>
        <w:rPr>
          <w:sz w:val="26"/>
          <w:szCs w:val="26"/>
        </w:rPr>
      </w:pPr>
      <w:r w:rsidRPr="000A637B">
        <w:rPr>
          <w:sz w:val="26"/>
          <w:szCs w:val="26"/>
        </w:rPr>
        <w:t>место для текстового описания</w:t>
      </w:r>
    </w:p>
    <w:p w:rsidR="00684A93" w:rsidRDefault="00684A93" w:rsidP="000A637B">
      <w:pPr>
        <w:autoSpaceDE w:val="0"/>
        <w:autoSpaceDN w:val="0"/>
        <w:spacing w:after="240"/>
        <w:jc w:val="both"/>
        <w:rPr>
          <w:bCs/>
          <w:sz w:val="26"/>
          <w:szCs w:val="26"/>
        </w:rPr>
      </w:pPr>
    </w:p>
    <w:p w:rsidR="000A637B" w:rsidRDefault="000A637B" w:rsidP="000A637B">
      <w:pPr>
        <w:autoSpaceDE w:val="0"/>
        <w:autoSpaceDN w:val="0"/>
        <w:spacing w:after="240"/>
        <w:jc w:val="both"/>
        <w:rPr>
          <w:rFonts w:eastAsia="Calibri"/>
          <w:sz w:val="26"/>
          <w:szCs w:val="26"/>
          <w:lang w:eastAsia="en-US"/>
        </w:rPr>
      </w:pPr>
      <w:r w:rsidRPr="000A637B">
        <w:rPr>
          <w:bCs/>
          <w:sz w:val="26"/>
          <w:szCs w:val="26"/>
        </w:rPr>
        <w:t xml:space="preserve">6. </w:t>
      </w:r>
      <w:r w:rsidRPr="000A637B">
        <w:rPr>
          <w:rFonts w:eastAsia="Calibri"/>
          <w:sz w:val="26"/>
          <w:szCs w:val="26"/>
          <w:lang w:eastAsia="en-US"/>
        </w:rPr>
        <w:t xml:space="preserve">Сведения о реализации методов контроля эффективности достижения цели регулирования, установленных муниципальным нормативным </w:t>
      </w:r>
      <w:r w:rsidRPr="000A637B">
        <w:rPr>
          <w:sz w:val="26"/>
          <w:szCs w:val="26"/>
        </w:rPr>
        <w:t xml:space="preserve">правовым </w:t>
      </w:r>
      <w:r w:rsidRPr="000A637B">
        <w:rPr>
          <w:rFonts w:eastAsia="Calibri"/>
          <w:sz w:val="26"/>
          <w:szCs w:val="26"/>
          <w:lang w:eastAsia="en-US"/>
        </w:rPr>
        <w:t xml:space="preserve">актом, </w:t>
      </w:r>
      <w:r w:rsidR="004F6B6C">
        <w:rPr>
          <w:rFonts w:eastAsia="Calibri"/>
          <w:sz w:val="26"/>
          <w:szCs w:val="26"/>
          <w:lang w:eastAsia="en-US"/>
        </w:rPr>
        <w:br/>
      </w:r>
      <w:r w:rsidRPr="000A637B">
        <w:rPr>
          <w:rFonts w:eastAsia="Calibri"/>
          <w:sz w:val="26"/>
          <w:szCs w:val="26"/>
          <w:lang w:eastAsia="en-US"/>
        </w:rPr>
        <w:t xml:space="preserve">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 </w:t>
      </w:r>
    </w:p>
    <w:p w:rsidR="00684A93" w:rsidRPr="000A637B" w:rsidRDefault="00684A93" w:rsidP="000A637B">
      <w:pPr>
        <w:autoSpaceDE w:val="0"/>
        <w:autoSpaceDN w:val="0"/>
        <w:spacing w:after="240"/>
        <w:jc w:val="both"/>
        <w:rPr>
          <w:rFonts w:eastAsia="Calibri"/>
          <w:sz w:val="26"/>
          <w:szCs w:val="2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410"/>
        <w:gridCol w:w="2802"/>
        <w:gridCol w:w="1984"/>
      </w:tblGrid>
      <w:tr w:rsidR="000A637B" w:rsidRPr="000A637B" w:rsidTr="008942E5">
        <w:tc>
          <w:tcPr>
            <w:tcW w:w="2580" w:type="dxa"/>
          </w:tcPr>
          <w:p w:rsidR="000A637B" w:rsidRPr="000A637B" w:rsidRDefault="000A637B" w:rsidP="000A637B">
            <w:pPr>
              <w:autoSpaceDE w:val="0"/>
              <w:autoSpaceDN w:val="0"/>
              <w:ind w:left="57" w:right="57"/>
              <w:jc w:val="center"/>
              <w:rPr>
                <w:sz w:val="26"/>
                <w:szCs w:val="26"/>
              </w:rPr>
            </w:pPr>
            <w:r w:rsidRPr="000A637B">
              <w:rPr>
                <w:sz w:val="26"/>
                <w:szCs w:val="26"/>
              </w:rPr>
              <w:t xml:space="preserve">6.1. </w:t>
            </w:r>
            <w:proofErr w:type="gramStart"/>
            <w:r w:rsidRPr="000A637B">
              <w:rPr>
                <w:sz w:val="26"/>
                <w:szCs w:val="26"/>
              </w:rPr>
              <w:t>Характеристика  реализованных</w:t>
            </w:r>
            <w:proofErr w:type="gramEnd"/>
            <w:r w:rsidRPr="000A637B">
              <w:rPr>
                <w:sz w:val="26"/>
                <w:szCs w:val="26"/>
              </w:rPr>
              <w:t xml:space="preserve"> методов контроля эффективности достижения целей регулирования</w:t>
            </w:r>
          </w:p>
        </w:tc>
        <w:tc>
          <w:tcPr>
            <w:tcW w:w="2410" w:type="dxa"/>
          </w:tcPr>
          <w:p w:rsidR="000A637B" w:rsidRPr="000A637B" w:rsidRDefault="000A637B" w:rsidP="000A637B">
            <w:pPr>
              <w:autoSpaceDE w:val="0"/>
              <w:autoSpaceDN w:val="0"/>
              <w:ind w:left="57" w:right="57"/>
              <w:jc w:val="center"/>
              <w:rPr>
                <w:sz w:val="26"/>
                <w:szCs w:val="26"/>
              </w:rPr>
            </w:pPr>
            <w:r w:rsidRPr="000A637B">
              <w:rPr>
                <w:sz w:val="26"/>
                <w:szCs w:val="26"/>
              </w:rPr>
              <w:t>6.2. Мероприятия, необходимые для достижения целей регулирования</w:t>
            </w:r>
          </w:p>
        </w:tc>
        <w:tc>
          <w:tcPr>
            <w:tcW w:w="2802" w:type="dxa"/>
          </w:tcPr>
          <w:p w:rsidR="000A637B" w:rsidRPr="000A637B" w:rsidRDefault="000A637B" w:rsidP="000A637B">
            <w:pPr>
              <w:tabs>
                <w:tab w:val="left" w:pos="2240"/>
              </w:tabs>
              <w:autoSpaceDE w:val="0"/>
              <w:autoSpaceDN w:val="0"/>
              <w:ind w:left="57" w:right="256"/>
              <w:jc w:val="center"/>
              <w:rPr>
                <w:sz w:val="26"/>
                <w:szCs w:val="26"/>
              </w:rPr>
            </w:pPr>
            <w:r w:rsidRPr="000A637B">
              <w:rPr>
                <w:sz w:val="26"/>
                <w:szCs w:val="26"/>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984" w:type="dxa"/>
          </w:tcPr>
          <w:p w:rsidR="000A637B" w:rsidRPr="000A637B" w:rsidRDefault="000A637B" w:rsidP="000A637B">
            <w:pPr>
              <w:autoSpaceDE w:val="0"/>
              <w:autoSpaceDN w:val="0"/>
              <w:ind w:left="57" w:right="114"/>
              <w:jc w:val="center"/>
              <w:rPr>
                <w:sz w:val="26"/>
                <w:szCs w:val="26"/>
              </w:rPr>
            </w:pPr>
            <w:r w:rsidRPr="000A637B">
              <w:rPr>
                <w:sz w:val="26"/>
                <w:szCs w:val="26"/>
              </w:rPr>
              <w:t xml:space="preserve">6.4. Оценка расходов бюджета муниципального образования, </w:t>
            </w:r>
          </w:p>
          <w:p w:rsidR="000A637B" w:rsidRPr="000A637B" w:rsidRDefault="000A637B" w:rsidP="000A637B">
            <w:pPr>
              <w:autoSpaceDE w:val="0"/>
              <w:autoSpaceDN w:val="0"/>
              <w:ind w:left="57" w:right="57"/>
              <w:jc w:val="center"/>
              <w:rPr>
                <w:i/>
                <w:iCs/>
                <w:sz w:val="26"/>
                <w:szCs w:val="26"/>
              </w:rPr>
            </w:pPr>
            <w:r w:rsidRPr="000A637B">
              <w:rPr>
                <w:sz w:val="26"/>
                <w:szCs w:val="26"/>
              </w:rPr>
              <w:t>млн. рублей</w:t>
            </w:r>
          </w:p>
        </w:tc>
      </w:tr>
      <w:tr w:rsidR="000A637B" w:rsidRPr="000A637B" w:rsidTr="008942E5">
        <w:trPr>
          <w:cantSplit/>
        </w:trPr>
        <w:tc>
          <w:tcPr>
            <w:tcW w:w="2580" w:type="dxa"/>
          </w:tcPr>
          <w:p w:rsidR="000A637B" w:rsidRPr="006B332B" w:rsidRDefault="00894099" w:rsidP="003E7BC4">
            <w:pPr>
              <w:autoSpaceDE w:val="0"/>
              <w:autoSpaceDN w:val="0"/>
              <w:ind w:left="57" w:right="57"/>
              <w:rPr>
                <w:iCs/>
                <w:sz w:val="26"/>
                <w:szCs w:val="26"/>
              </w:rPr>
            </w:pPr>
            <w:r w:rsidRPr="006B332B">
              <w:rPr>
                <w:iCs/>
                <w:sz w:val="26"/>
                <w:szCs w:val="26"/>
              </w:rPr>
              <w:lastRenderedPageBreak/>
              <w:t>Контроль эффективности достижения целей рег</w:t>
            </w:r>
            <w:r w:rsidR="00535F48" w:rsidRPr="006B332B">
              <w:rPr>
                <w:iCs/>
                <w:sz w:val="26"/>
                <w:szCs w:val="26"/>
              </w:rPr>
              <w:t xml:space="preserve">улирования осуществляется путем </w:t>
            </w:r>
            <w:r w:rsidR="006B332B" w:rsidRPr="006B332B">
              <w:rPr>
                <w:sz w:val="26"/>
                <w:szCs w:val="26"/>
              </w:rPr>
              <w:t xml:space="preserve">выявления отклонений от требований нормативных правовых актов по охране труда, проверку выполнения работодателями обязанностей по обеспечению безопасных условий </w:t>
            </w:r>
            <w:r w:rsidR="006B332B" w:rsidRPr="006B332B">
              <w:rPr>
                <w:sz w:val="26"/>
                <w:szCs w:val="26"/>
              </w:rPr>
              <w:br/>
              <w:t>и охраны труда в организациях и принятию в пределах предоставленных полномочий и прав эффективных мер по устранению выявленных недостатков.</w:t>
            </w:r>
          </w:p>
        </w:tc>
        <w:tc>
          <w:tcPr>
            <w:tcW w:w="2410" w:type="dxa"/>
          </w:tcPr>
          <w:p w:rsidR="00A84348" w:rsidRDefault="00A84348" w:rsidP="006B332B">
            <w:pPr>
              <w:autoSpaceDE w:val="0"/>
              <w:autoSpaceDN w:val="0"/>
              <w:rPr>
                <w:sz w:val="26"/>
                <w:szCs w:val="26"/>
              </w:rPr>
            </w:pPr>
            <w:r>
              <w:rPr>
                <w:sz w:val="26"/>
                <w:szCs w:val="26"/>
              </w:rPr>
              <w:t>1. С</w:t>
            </w:r>
            <w:r w:rsidR="006B332B">
              <w:rPr>
                <w:sz w:val="26"/>
                <w:szCs w:val="26"/>
              </w:rPr>
              <w:t>бор</w:t>
            </w:r>
            <w:r w:rsidR="006B332B" w:rsidRPr="00AB39DA">
              <w:rPr>
                <w:sz w:val="26"/>
                <w:szCs w:val="26"/>
              </w:rPr>
              <w:t xml:space="preserve"> и обработк</w:t>
            </w:r>
            <w:r w:rsidR="006B332B">
              <w:rPr>
                <w:sz w:val="26"/>
                <w:szCs w:val="26"/>
              </w:rPr>
              <w:t>а</w:t>
            </w:r>
            <w:r w:rsidR="006B332B" w:rsidRPr="00AB39DA">
              <w:rPr>
                <w:sz w:val="26"/>
                <w:szCs w:val="26"/>
              </w:rPr>
              <w:t xml:space="preserve"> информации о состоянии условий </w:t>
            </w:r>
            <w:r w:rsidR="006B332B" w:rsidRPr="00AB39DA">
              <w:rPr>
                <w:sz w:val="26"/>
                <w:szCs w:val="26"/>
              </w:rPr>
              <w:br/>
              <w:t>и охраны труда у работодателей, осуществляю</w:t>
            </w:r>
            <w:r w:rsidR="006B332B">
              <w:rPr>
                <w:sz w:val="26"/>
                <w:szCs w:val="26"/>
              </w:rPr>
              <w:t xml:space="preserve">щих деятельность на территории </w:t>
            </w:r>
            <w:r w:rsidR="006B332B" w:rsidRPr="00AB39DA">
              <w:rPr>
                <w:sz w:val="26"/>
                <w:szCs w:val="26"/>
              </w:rPr>
              <w:t>Нефтеюганского района</w:t>
            </w:r>
            <w:r w:rsidR="00C011F4">
              <w:rPr>
                <w:sz w:val="26"/>
                <w:szCs w:val="26"/>
              </w:rPr>
              <w:t xml:space="preserve"> с целью мониторинга состояния условий и охраны труда.</w:t>
            </w:r>
          </w:p>
          <w:p w:rsidR="00A84348" w:rsidRDefault="00A84348" w:rsidP="006B332B">
            <w:pPr>
              <w:autoSpaceDE w:val="0"/>
              <w:autoSpaceDN w:val="0"/>
              <w:rPr>
                <w:sz w:val="26"/>
                <w:szCs w:val="26"/>
              </w:rPr>
            </w:pPr>
            <w:r>
              <w:rPr>
                <w:sz w:val="26"/>
                <w:szCs w:val="26"/>
              </w:rPr>
              <w:t>2. М</w:t>
            </w:r>
            <w:r w:rsidR="00963352">
              <w:rPr>
                <w:sz w:val="26"/>
                <w:szCs w:val="26"/>
              </w:rPr>
              <w:t>етодические руководство работой</w:t>
            </w:r>
            <w:r w:rsidR="00C011F4">
              <w:rPr>
                <w:sz w:val="26"/>
                <w:szCs w:val="26"/>
              </w:rPr>
              <w:t xml:space="preserve"> служб охраны труда организаций с целью улучшения условий и охраны труда, уменьш</w:t>
            </w:r>
            <w:r w:rsidR="008942E5">
              <w:rPr>
                <w:sz w:val="26"/>
                <w:szCs w:val="26"/>
              </w:rPr>
              <w:t>ения</w:t>
            </w:r>
            <w:r w:rsidR="00C011F4">
              <w:rPr>
                <w:sz w:val="26"/>
                <w:szCs w:val="26"/>
              </w:rPr>
              <w:t xml:space="preserve"> уровня травматизма и профзаболеваний.  </w:t>
            </w:r>
          </w:p>
          <w:p w:rsidR="000A637B" w:rsidRPr="000A637B" w:rsidRDefault="00A84348" w:rsidP="006B332B">
            <w:pPr>
              <w:autoSpaceDE w:val="0"/>
              <w:autoSpaceDN w:val="0"/>
              <w:rPr>
                <w:i/>
                <w:iCs/>
                <w:sz w:val="26"/>
                <w:szCs w:val="26"/>
              </w:rPr>
            </w:pPr>
            <w:r>
              <w:rPr>
                <w:sz w:val="26"/>
                <w:szCs w:val="26"/>
              </w:rPr>
              <w:t xml:space="preserve">3. Уведомительная регистрация коллективных договоров (соглашений) с целью выявления нарушений </w:t>
            </w:r>
            <w:r w:rsidR="00C011F4">
              <w:rPr>
                <w:sz w:val="26"/>
                <w:szCs w:val="26"/>
              </w:rPr>
              <w:t xml:space="preserve">прав работников и </w:t>
            </w:r>
            <w:r>
              <w:rPr>
                <w:sz w:val="26"/>
                <w:szCs w:val="26"/>
              </w:rPr>
              <w:t>требований трудового законодательства РФ.</w:t>
            </w:r>
            <w:r w:rsidR="00963352">
              <w:rPr>
                <w:sz w:val="26"/>
                <w:szCs w:val="26"/>
              </w:rPr>
              <w:t xml:space="preserve"> </w:t>
            </w:r>
          </w:p>
        </w:tc>
        <w:tc>
          <w:tcPr>
            <w:tcW w:w="2802" w:type="dxa"/>
          </w:tcPr>
          <w:p w:rsidR="00156401" w:rsidRPr="00156401" w:rsidRDefault="009D1DEF" w:rsidP="00156401">
            <w:pPr>
              <w:jc w:val="both"/>
              <w:rPr>
                <w:rFonts w:eastAsia="Calibri"/>
                <w:sz w:val="26"/>
                <w:szCs w:val="26"/>
                <w:lang w:eastAsia="en-US"/>
              </w:rPr>
            </w:pPr>
            <w:r>
              <w:rPr>
                <w:sz w:val="26"/>
                <w:szCs w:val="26"/>
              </w:rPr>
              <w:t>По результатам представленной информации</w:t>
            </w:r>
            <w:r w:rsidR="00156401">
              <w:rPr>
                <w:sz w:val="26"/>
                <w:szCs w:val="26"/>
              </w:rPr>
              <w:t>:</w:t>
            </w:r>
            <w:r w:rsidR="00156401" w:rsidRPr="00156401">
              <w:rPr>
                <w:rFonts w:eastAsia="Calibri"/>
                <w:sz w:val="26"/>
                <w:szCs w:val="26"/>
                <w:lang w:eastAsia="en-US"/>
              </w:rPr>
              <w:t xml:space="preserve"> за 2017 (по сравнению с 2016 годом)</w:t>
            </w:r>
            <w:r w:rsidR="00156401">
              <w:rPr>
                <w:rFonts w:eastAsia="Calibri"/>
                <w:sz w:val="26"/>
                <w:szCs w:val="26"/>
                <w:lang w:eastAsia="en-US"/>
              </w:rPr>
              <w:t xml:space="preserve"> </w:t>
            </w:r>
            <w:r w:rsidR="00156401" w:rsidRPr="00C011F4">
              <w:rPr>
                <w:rFonts w:eastAsia="Calibri"/>
                <w:sz w:val="26"/>
                <w:szCs w:val="26"/>
                <w:u w:val="single"/>
                <w:lang w:eastAsia="en-US"/>
              </w:rPr>
              <w:t>увеличилось</w:t>
            </w:r>
            <w:r w:rsidR="00156401" w:rsidRPr="00156401">
              <w:rPr>
                <w:rFonts w:eastAsia="Calibri"/>
                <w:sz w:val="26"/>
                <w:szCs w:val="26"/>
                <w:lang w:eastAsia="en-US"/>
              </w:rPr>
              <w:t>:</w:t>
            </w:r>
          </w:p>
          <w:p w:rsidR="00156401" w:rsidRPr="00156401" w:rsidRDefault="00C011F4" w:rsidP="00CA71DD">
            <w:pPr>
              <w:ind w:right="147"/>
              <w:jc w:val="both"/>
              <w:rPr>
                <w:rFonts w:eastAsia="Calibri"/>
                <w:sz w:val="26"/>
                <w:szCs w:val="26"/>
                <w:lang w:eastAsia="en-US"/>
              </w:rPr>
            </w:pPr>
            <w:r>
              <w:rPr>
                <w:rFonts w:eastAsia="Calibri"/>
                <w:sz w:val="26"/>
                <w:szCs w:val="26"/>
                <w:lang w:eastAsia="en-US"/>
              </w:rPr>
              <w:t xml:space="preserve">- </w:t>
            </w:r>
            <w:r w:rsidR="00156401" w:rsidRPr="00156401">
              <w:rPr>
                <w:rFonts w:eastAsia="Calibri"/>
                <w:sz w:val="26"/>
                <w:szCs w:val="26"/>
                <w:lang w:eastAsia="en-US"/>
              </w:rPr>
              <w:t>на 16 % числ</w:t>
            </w:r>
            <w:r w:rsidR="00FE4508">
              <w:rPr>
                <w:rFonts w:eastAsia="Calibri"/>
                <w:sz w:val="26"/>
                <w:szCs w:val="26"/>
                <w:lang w:eastAsia="en-US"/>
              </w:rPr>
              <w:t>о</w:t>
            </w:r>
            <w:r w:rsidR="00156401" w:rsidRPr="00156401">
              <w:rPr>
                <w:rFonts w:eastAsia="Calibri"/>
                <w:sz w:val="26"/>
                <w:szCs w:val="26"/>
                <w:lang w:eastAsia="en-US"/>
              </w:rPr>
              <w:t xml:space="preserve"> специалистов по охране труда, имеющих высшее профессиональное образование (по охране труда);</w:t>
            </w:r>
          </w:p>
          <w:p w:rsidR="00156401" w:rsidRPr="00156401" w:rsidRDefault="00C011F4" w:rsidP="00CA71DD">
            <w:pPr>
              <w:ind w:right="147"/>
              <w:jc w:val="both"/>
              <w:rPr>
                <w:rFonts w:eastAsia="Calibri"/>
                <w:sz w:val="26"/>
                <w:szCs w:val="26"/>
                <w:lang w:eastAsia="en-US"/>
              </w:rPr>
            </w:pPr>
            <w:r>
              <w:rPr>
                <w:rFonts w:eastAsia="Calibri"/>
                <w:sz w:val="26"/>
                <w:szCs w:val="26"/>
                <w:lang w:eastAsia="en-US"/>
              </w:rPr>
              <w:t xml:space="preserve">- </w:t>
            </w:r>
            <w:r w:rsidR="00156401" w:rsidRPr="00156401">
              <w:rPr>
                <w:rFonts w:eastAsia="Calibri"/>
                <w:sz w:val="26"/>
                <w:szCs w:val="26"/>
                <w:lang w:eastAsia="en-US"/>
              </w:rPr>
              <w:t>на 51,2 % числ</w:t>
            </w:r>
            <w:r w:rsidR="00FE4508">
              <w:rPr>
                <w:rFonts w:eastAsia="Calibri"/>
                <w:sz w:val="26"/>
                <w:szCs w:val="26"/>
                <w:lang w:eastAsia="en-US"/>
              </w:rPr>
              <w:t>о</w:t>
            </w:r>
            <w:r w:rsidR="00156401" w:rsidRPr="00156401">
              <w:rPr>
                <w:rFonts w:eastAsia="Calibri"/>
                <w:sz w:val="26"/>
                <w:szCs w:val="26"/>
                <w:lang w:eastAsia="en-US"/>
              </w:rPr>
              <w:t xml:space="preserve"> организаций, в которых проведена специальная оценка условий труда за </w:t>
            </w:r>
            <w:r w:rsidR="00FE4508">
              <w:rPr>
                <w:rFonts w:eastAsia="Calibri"/>
                <w:sz w:val="26"/>
                <w:szCs w:val="26"/>
                <w:lang w:eastAsia="en-US"/>
              </w:rPr>
              <w:t>2017 год</w:t>
            </w:r>
            <w:r w:rsidR="00156401" w:rsidRPr="00156401">
              <w:rPr>
                <w:rFonts w:eastAsia="Calibri"/>
                <w:sz w:val="26"/>
                <w:szCs w:val="26"/>
                <w:lang w:eastAsia="en-US"/>
              </w:rPr>
              <w:t>;</w:t>
            </w:r>
          </w:p>
          <w:p w:rsidR="00156401" w:rsidRPr="00156401" w:rsidRDefault="00C011F4" w:rsidP="00CA71DD">
            <w:pPr>
              <w:ind w:right="147"/>
              <w:jc w:val="both"/>
              <w:rPr>
                <w:rFonts w:eastAsia="Calibri"/>
                <w:sz w:val="26"/>
                <w:szCs w:val="26"/>
                <w:lang w:eastAsia="en-US"/>
              </w:rPr>
            </w:pPr>
            <w:r>
              <w:rPr>
                <w:rFonts w:eastAsia="Calibri"/>
                <w:sz w:val="26"/>
                <w:szCs w:val="26"/>
                <w:lang w:eastAsia="en-US"/>
              </w:rPr>
              <w:t xml:space="preserve">- </w:t>
            </w:r>
            <w:r w:rsidR="00156401" w:rsidRPr="00156401">
              <w:rPr>
                <w:rFonts w:eastAsia="Calibri"/>
                <w:sz w:val="26"/>
                <w:szCs w:val="26"/>
                <w:lang w:eastAsia="en-US"/>
              </w:rPr>
              <w:t>на 3,9 % количеств</w:t>
            </w:r>
            <w:r w:rsidR="00FE4508">
              <w:rPr>
                <w:rFonts w:eastAsia="Calibri"/>
                <w:sz w:val="26"/>
                <w:szCs w:val="26"/>
                <w:lang w:eastAsia="en-US"/>
              </w:rPr>
              <w:t xml:space="preserve">о </w:t>
            </w:r>
            <w:r w:rsidR="00156401" w:rsidRPr="00156401">
              <w:rPr>
                <w:rFonts w:eastAsia="Calibri"/>
                <w:sz w:val="26"/>
                <w:szCs w:val="26"/>
                <w:lang w:eastAsia="en-US"/>
              </w:rPr>
              <w:t>организаций, создавших комитеты (комиссии) по охране труда на паритетной основе;</w:t>
            </w:r>
          </w:p>
          <w:p w:rsidR="00156401" w:rsidRPr="00156401" w:rsidRDefault="00C011F4" w:rsidP="00CA71DD">
            <w:pPr>
              <w:ind w:right="147"/>
              <w:jc w:val="both"/>
              <w:rPr>
                <w:rFonts w:eastAsia="Calibri"/>
                <w:sz w:val="26"/>
                <w:szCs w:val="26"/>
                <w:lang w:eastAsia="en-US"/>
              </w:rPr>
            </w:pPr>
            <w:r>
              <w:rPr>
                <w:rFonts w:eastAsia="Calibri"/>
                <w:sz w:val="26"/>
                <w:szCs w:val="26"/>
                <w:lang w:eastAsia="en-US"/>
              </w:rPr>
              <w:t xml:space="preserve">- </w:t>
            </w:r>
            <w:r w:rsidR="00156401" w:rsidRPr="00156401">
              <w:rPr>
                <w:rFonts w:eastAsia="Calibri"/>
                <w:sz w:val="26"/>
                <w:szCs w:val="26"/>
                <w:lang w:eastAsia="en-US"/>
              </w:rPr>
              <w:t>на 5,5% количеств</w:t>
            </w:r>
            <w:r w:rsidR="00FE4508">
              <w:rPr>
                <w:rFonts w:eastAsia="Calibri"/>
                <w:sz w:val="26"/>
                <w:szCs w:val="26"/>
                <w:lang w:eastAsia="en-US"/>
              </w:rPr>
              <w:t>о</w:t>
            </w:r>
            <w:r w:rsidR="00156401" w:rsidRPr="00156401">
              <w:rPr>
                <w:rFonts w:eastAsia="Calibri"/>
                <w:sz w:val="26"/>
                <w:szCs w:val="26"/>
                <w:lang w:eastAsia="en-US"/>
              </w:rPr>
              <w:t xml:space="preserve"> человек, прошедших периодические медицинские осмотры;</w:t>
            </w:r>
          </w:p>
          <w:p w:rsidR="00156401" w:rsidRPr="00CA71DD" w:rsidRDefault="00C011F4" w:rsidP="009D1DEF">
            <w:pPr>
              <w:ind w:right="147"/>
              <w:jc w:val="both"/>
              <w:rPr>
                <w:rFonts w:eastAsia="Calibri"/>
                <w:sz w:val="26"/>
                <w:szCs w:val="26"/>
                <w:lang w:eastAsia="en-US"/>
              </w:rPr>
            </w:pPr>
            <w:r>
              <w:rPr>
                <w:rFonts w:eastAsia="Calibri"/>
                <w:sz w:val="26"/>
                <w:szCs w:val="26"/>
                <w:lang w:eastAsia="en-US"/>
              </w:rPr>
              <w:t xml:space="preserve">- </w:t>
            </w:r>
            <w:r w:rsidR="00156401" w:rsidRPr="00156401">
              <w:rPr>
                <w:rFonts w:eastAsia="Calibri"/>
                <w:sz w:val="26"/>
                <w:szCs w:val="26"/>
                <w:lang w:eastAsia="en-US"/>
              </w:rPr>
              <w:t>на 5% количество организаций, внедривших систему управления охраной труда.</w:t>
            </w:r>
          </w:p>
          <w:p w:rsidR="009D1DEF" w:rsidRPr="009D1DEF" w:rsidRDefault="009D1DEF" w:rsidP="009D1DEF">
            <w:pPr>
              <w:ind w:right="147"/>
              <w:jc w:val="both"/>
              <w:rPr>
                <w:rFonts w:eastAsia="Calibri"/>
                <w:sz w:val="26"/>
                <w:szCs w:val="26"/>
                <w:lang w:eastAsia="en-US"/>
              </w:rPr>
            </w:pPr>
            <w:r>
              <w:rPr>
                <w:sz w:val="26"/>
                <w:szCs w:val="26"/>
              </w:rPr>
              <w:t xml:space="preserve"> </w:t>
            </w:r>
            <w:r w:rsidR="00CA71DD">
              <w:rPr>
                <w:sz w:val="26"/>
                <w:szCs w:val="26"/>
              </w:rPr>
              <w:t>В</w:t>
            </w:r>
            <w:r>
              <w:rPr>
                <w:sz w:val="26"/>
                <w:szCs w:val="26"/>
              </w:rPr>
              <w:t xml:space="preserve"> 2018 году</w:t>
            </w:r>
            <w:r w:rsidR="00FE4508">
              <w:rPr>
                <w:sz w:val="26"/>
                <w:szCs w:val="26"/>
              </w:rPr>
              <w:t xml:space="preserve"> </w:t>
            </w:r>
            <w:r w:rsidR="00CA71DD" w:rsidRPr="00156401">
              <w:rPr>
                <w:rFonts w:eastAsia="Calibri"/>
                <w:sz w:val="26"/>
                <w:szCs w:val="26"/>
                <w:lang w:eastAsia="en-US"/>
              </w:rPr>
              <w:t>(по сравнению с 201</w:t>
            </w:r>
            <w:r w:rsidR="00CA71DD">
              <w:rPr>
                <w:rFonts w:eastAsia="Calibri"/>
                <w:sz w:val="26"/>
                <w:szCs w:val="26"/>
                <w:lang w:eastAsia="en-US"/>
              </w:rPr>
              <w:t>7</w:t>
            </w:r>
            <w:r w:rsidR="00CA71DD" w:rsidRPr="00156401">
              <w:rPr>
                <w:rFonts w:eastAsia="Calibri"/>
                <w:sz w:val="26"/>
                <w:szCs w:val="26"/>
                <w:lang w:eastAsia="en-US"/>
              </w:rPr>
              <w:t xml:space="preserve"> годом)</w:t>
            </w:r>
            <w:r w:rsidR="00CA71DD">
              <w:rPr>
                <w:rFonts w:eastAsia="Calibri"/>
                <w:sz w:val="26"/>
                <w:szCs w:val="26"/>
                <w:lang w:eastAsia="en-US"/>
              </w:rPr>
              <w:t xml:space="preserve"> </w:t>
            </w:r>
            <w:r w:rsidRPr="00C011F4">
              <w:rPr>
                <w:rFonts w:eastAsia="Calibri"/>
                <w:sz w:val="26"/>
                <w:szCs w:val="26"/>
                <w:u w:val="single"/>
                <w:lang w:eastAsia="en-US"/>
              </w:rPr>
              <w:t>увеличилось</w:t>
            </w:r>
            <w:r w:rsidR="00C011F4">
              <w:rPr>
                <w:rFonts w:eastAsia="Calibri"/>
                <w:sz w:val="26"/>
                <w:szCs w:val="26"/>
                <w:lang w:eastAsia="en-US"/>
              </w:rPr>
              <w:t>:</w:t>
            </w:r>
            <w:r>
              <w:rPr>
                <w:rFonts w:eastAsia="Calibri"/>
                <w:sz w:val="26"/>
                <w:szCs w:val="26"/>
                <w:lang w:eastAsia="en-US"/>
              </w:rPr>
              <w:t xml:space="preserve"> </w:t>
            </w:r>
            <w:r w:rsidRPr="009D1DEF">
              <w:rPr>
                <w:rFonts w:eastAsia="Calibri"/>
                <w:sz w:val="26"/>
                <w:szCs w:val="26"/>
                <w:lang w:eastAsia="en-US"/>
              </w:rPr>
              <w:t>на 31 % числ</w:t>
            </w:r>
            <w:r>
              <w:rPr>
                <w:rFonts w:eastAsia="Calibri"/>
                <w:sz w:val="26"/>
                <w:szCs w:val="26"/>
                <w:lang w:eastAsia="en-US"/>
              </w:rPr>
              <w:t>о</w:t>
            </w:r>
            <w:r w:rsidRPr="009D1DEF">
              <w:rPr>
                <w:rFonts w:eastAsia="Calibri"/>
                <w:sz w:val="26"/>
                <w:szCs w:val="26"/>
                <w:lang w:eastAsia="en-US"/>
              </w:rPr>
              <w:t xml:space="preserve"> специалистов по охране труда, имеющих высшее профессиональное образование (по охране труда);</w:t>
            </w:r>
          </w:p>
          <w:p w:rsidR="009D1DEF" w:rsidRPr="009D1DEF" w:rsidRDefault="00C011F4" w:rsidP="009D1DEF">
            <w:pPr>
              <w:ind w:right="147"/>
              <w:jc w:val="both"/>
              <w:rPr>
                <w:rFonts w:eastAsia="Calibri"/>
                <w:sz w:val="26"/>
                <w:szCs w:val="26"/>
                <w:lang w:eastAsia="en-US"/>
              </w:rPr>
            </w:pPr>
            <w:r>
              <w:rPr>
                <w:rFonts w:eastAsia="Calibri"/>
                <w:sz w:val="26"/>
                <w:szCs w:val="26"/>
                <w:lang w:eastAsia="en-US"/>
              </w:rPr>
              <w:t xml:space="preserve">- </w:t>
            </w:r>
            <w:r w:rsidR="009D1DEF" w:rsidRPr="009D1DEF">
              <w:rPr>
                <w:rFonts w:eastAsia="Calibri"/>
                <w:sz w:val="26"/>
                <w:szCs w:val="26"/>
                <w:lang w:eastAsia="en-US"/>
              </w:rPr>
              <w:t>на 21,5 % числ</w:t>
            </w:r>
            <w:r w:rsidR="009D1DEF">
              <w:rPr>
                <w:rFonts w:eastAsia="Calibri"/>
                <w:sz w:val="26"/>
                <w:szCs w:val="26"/>
                <w:lang w:eastAsia="en-US"/>
              </w:rPr>
              <w:t>о</w:t>
            </w:r>
            <w:r w:rsidR="009D1DEF" w:rsidRPr="009D1DEF">
              <w:rPr>
                <w:rFonts w:eastAsia="Calibri"/>
                <w:sz w:val="26"/>
                <w:szCs w:val="26"/>
                <w:lang w:eastAsia="en-US"/>
              </w:rPr>
              <w:t xml:space="preserve"> организаций, в которых проведена специальная оценка </w:t>
            </w:r>
            <w:r w:rsidR="009D1DEF" w:rsidRPr="009D1DEF">
              <w:rPr>
                <w:rFonts w:eastAsia="Calibri"/>
                <w:sz w:val="26"/>
                <w:szCs w:val="26"/>
                <w:lang w:eastAsia="en-US"/>
              </w:rPr>
              <w:lastRenderedPageBreak/>
              <w:t xml:space="preserve">условий труда за </w:t>
            </w:r>
            <w:r w:rsidR="00FE4508">
              <w:rPr>
                <w:rFonts w:eastAsia="Calibri"/>
                <w:sz w:val="26"/>
                <w:szCs w:val="26"/>
                <w:lang w:eastAsia="en-US"/>
              </w:rPr>
              <w:t>2018 год</w:t>
            </w:r>
            <w:r w:rsidR="009D1DEF" w:rsidRPr="009D1DEF">
              <w:rPr>
                <w:rFonts w:eastAsia="Calibri"/>
                <w:sz w:val="26"/>
                <w:szCs w:val="26"/>
                <w:lang w:eastAsia="en-US"/>
              </w:rPr>
              <w:t>;</w:t>
            </w:r>
          </w:p>
          <w:p w:rsidR="009D1DEF" w:rsidRPr="009D1DEF" w:rsidRDefault="00C011F4" w:rsidP="009D1DEF">
            <w:pPr>
              <w:ind w:right="147"/>
              <w:jc w:val="both"/>
              <w:rPr>
                <w:rFonts w:eastAsia="Calibri"/>
                <w:sz w:val="26"/>
                <w:szCs w:val="26"/>
                <w:lang w:eastAsia="en-US"/>
              </w:rPr>
            </w:pPr>
            <w:r>
              <w:rPr>
                <w:rFonts w:eastAsia="Calibri"/>
                <w:sz w:val="26"/>
                <w:szCs w:val="26"/>
                <w:lang w:eastAsia="en-US"/>
              </w:rPr>
              <w:t xml:space="preserve">- </w:t>
            </w:r>
            <w:r w:rsidR="009D1DEF" w:rsidRPr="009D1DEF">
              <w:rPr>
                <w:rFonts w:eastAsia="Calibri"/>
                <w:sz w:val="26"/>
                <w:szCs w:val="26"/>
                <w:lang w:eastAsia="en-US"/>
              </w:rPr>
              <w:t>на 19,2%</w:t>
            </w:r>
            <w:r>
              <w:rPr>
                <w:rFonts w:eastAsia="Calibri"/>
                <w:sz w:val="26"/>
                <w:szCs w:val="26"/>
                <w:lang w:eastAsia="en-US"/>
              </w:rPr>
              <w:t xml:space="preserve"> </w:t>
            </w:r>
            <w:r w:rsidR="009D1DEF" w:rsidRPr="009D1DEF">
              <w:rPr>
                <w:rFonts w:eastAsia="Calibri"/>
                <w:sz w:val="26"/>
                <w:szCs w:val="26"/>
                <w:lang w:eastAsia="en-US"/>
              </w:rPr>
              <w:t>кол</w:t>
            </w:r>
            <w:r>
              <w:rPr>
                <w:rFonts w:eastAsia="Calibri"/>
                <w:sz w:val="26"/>
                <w:szCs w:val="26"/>
                <w:lang w:eastAsia="en-US"/>
              </w:rPr>
              <w:t>-</w:t>
            </w:r>
            <w:r w:rsidR="009D1DEF" w:rsidRPr="009D1DEF">
              <w:rPr>
                <w:rFonts w:eastAsia="Calibri"/>
                <w:sz w:val="26"/>
                <w:szCs w:val="26"/>
                <w:lang w:eastAsia="en-US"/>
              </w:rPr>
              <w:t>в</w:t>
            </w:r>
            <w:r w:rsidR="009D1DEF">
              <w:rPr>
                <w:rFonts w:eastAsia="Calibri"/>
                <w:sz w:val="26"/>
                <w:szCs w:val="26"/>
                <w:lang w:eastAsia="en-US"/>
              </w:rPr>
              <w:t>о</w:t>
            </w:r>
            <w:r w:rsidR="009D1DEF" w:rsidRPr="009D1DEF">
              <w:rPr>
                <w:rFonts w:eastAsia="Calibri"/>
                <w:sz w:val="26"/>
                <w:szCs w:val="26"/>
                <w:lang w:eastAsia="en-US"/>
              </w:rPr>
              <w:t xml:space="preserve"> человек, прошедших периодические медицинские осмотры;</w:t>
            </w:r>
          </w:p>
          <w:p w:rsidR="008942E5" w:rsidRDefault="00C011F4" w:rsidP="008942E5">
            <w:pPr>
              <w:ind w:right="147"/>
              <w:jc w:val="both"/>
              <w:rPr>
                <w:rFonts w:eastAsia="Calibri"/>
                <w:sz w:val="26"/>
                <w:szCs w:val="26"/>
                <w:lang w:eastAsia="en-US"/>
              </w:rPr>
            </w:pPr>
            <w:r>
              <w:rPr>
                <w:rFonts w:eastAsia="Calibri"/>
                <w:sz w:val="26"/>
                <w:szCs w:val="26"/>
                <w:lang w:eastAsia="en-US"/>
              </w:rPr>
              <w:t xml:space="preserve">- </w:t>
            </w:r>
            <w:r w:rsidR="009D1DEF" w:rsidRPr="009D1DEF">
              <w:rPr>
                <w:rFonts w:eastAsia="Calibri"/>
                <w:sz w:val="26"/>
                <w:szCs w:val="26"/>
                <w:lang w:eastAsia="en-US"/>
              </w:rPr>
              <w:t>на 4,8 % количество организаций, внедривших систему управления охраной труда.</w:t>
            </w:r>
          </w:p>
          <w:p w:rsidR="008942E5" w:rsidRPr="008942E5" w:rsidRDefault="008942E5" w:rsidP="008942E5">
            <w:pPr>
              <w:ind w:right="147"/>
              <w:jc w:val="both"/>
              <w:rPr>
                <w:rFonts w:eastAsia="Calibri"/>
                <w:sz w:val="26"/>
                <w:szCs w:val="26"/>
                <w:lang w:eastAsia="en-US"/>
              </w:rPr>
            </w:pPr>
            <w:r w:rsidRPr="008942E5">
              <w:rPr>
                <w:sz w:val="26"/>
                <w:szCs w:val="26"/>
              </w:rPr>
              <w:t xml:space="preserve">Условия </w:t>
            </w:r>
            <w:r>
              <w:rPr>
                <w:sz w:val="26"/>
                <w:szCs w:val="26"/>
              </w:rPr>
              <w:t>коллективных договоров (соглашений)</w:t>
            </w:r>
            <w:r w:rsidRPr="008942E5">
              <w:rPr>
                <w:rFonts w:eastAsia="Calibri"/>
                <w:color w:val="000000"/>
                <w:sz w:val="26"/>
                <w:szCs w:val="26"/>
                <w:lang w:eastAsia="en-US"/>
              </w:rPr>
              <w:t xml:space="preserve">, </w:t>
            </w:r>
            <w:r w:rsidRPr="008942E5">
              <w:rPr>
                <w:sz w:val="26"/>
                <w:szCs w:val="26"/>
              </w:rPr>
              <w:t xml:space="preserve">ухудшающие положение работников по сравнению с трудовым законодательством и иными нормативными правовыми актами, содержащими нормы трудового права, </w:t>
            </w:r>
            <w:r>
              <w:rPr>
                <w:sz w:val="26"/>
                <w:szCs w:val="26"/>
              </w:rPr>
              <w:t xml:space="preserve">за период 2017-2018 </w:t>
            </w:r>
            <w:r w:rsidRPr="008942E5">
              <w:rPr>
                <w:sz w:val="26"/>
                <w:szCs w:val="26"/>
              </w:rPr>
              <w:t>не выявлены.</w:t>
            </w:r>
          </w:p>
          <w:p w:rsidR="008942E5" w:rsidRPr="009D1DEF" w:rsidRDefault="008942E5" w:rsidP="009D1DEF">
            <w:pPr>
              <w:ind w:right="147"/>
              <w:jc w:val="both"/>
              <w:rPr>
                <w:rFonts w:eastAsia="Calibri"/>
                <w:sz w:val="26"/>
                <w:szCs w:val="26"/>
                <w:lang w:eastAsia="en-US"/>
              </w:rPr>
            </w:pPr>
          </w:p>
        </w:tc>
        <w:tc>
          <w:tcPr>
            <w:tcW w:w="1984" w:type="dxa"/>
          </w:tcPr>
          <w:p w:rsidR="000A637B" w:rsidRPr="000A637B" w:rsidRDefault="00123EF3" w:rsidP="00E724C0">
            <w:pPr>
              <w:autoSpaceDE w:val="0"/>
              <w:autoSpaceDN w:val="0"/>
              <w:jc w:val="both"/>
              <w:rPr>
                <w:sz w:val="26"/>
                <w:szCs w:val="26"/>
              </w:rPr>
            </w:pPr>
            <w:r>
              <w:rPr>
                <w:sz w:val="26"/>
                <w:szCs w:val="26"/>
              </w:rPr>
              <w:lastRenderedPageBreak/>
              <w:t>Затраты бюджета муниципального образования отсут</w:t>
            </w:r>
            <w:r w:rsidR="003F03AE">
              <w:rPr>
                <w:sz w:val="26"/>
                <w:szCs w:val="26"/>
              </w:rPr>
              <w:t xml:space="preserve">ствуют, в связи с выделением </w:t>
            </w:r>
            <w:r w:rsidR="003F03AE" w:rsidRPr="003F03AE">
              <w:rPr>
                <w:sz w:val="26"/>
                <w:szCs w:val="26"/>
              </w:rPr>
              <w:t>субвенций</w:t>
            </w:r>
            <w:r w:rsidR="003F03AE">
              <w:rPr>
                <w:sz w:val="26"/>
                <w:szCs w:val="26"/>
              </w:rPr>
              <w:t xml:space="preserve"> </w:t>
            </w:r>
            <w:r w:rsidR="003F03AE" w:rsidRPr="003F03AE">
              <w:rPr>
                <w:sz w:val="26"/>
                <w:szCs w:val="26"/>
              </w:rPr>
              <w:t xml:space="preserve">из бюджета Ханты-Мансийского автономного округа – Югры бюджету района </w:t>
            </w:r>
            <w:r w:rsidR="003F03AE">
              <w:rPr>
                <w:sz w:val="26"/>
                <w:szCs w:val="26"/>
              </w:rPr>
              <w:t xml:space="preserve">на </w:t>
            </w:r>
            <w:r>
              <w:rPr>
                <w:sz w:val="26"/>
                <w:szCs w:val="26"/>
              </w:rPr>
              <w:t xml:space="preserve">осуществление </w:t>
            </w:r>
            <w:r w:rsidR="003F03AE" w:rsidRPr="003F03AE">
              <w:rPr>
                <w:sz w:val="26"/>
                <w:szCs w:val="26"/>
              </w:rPr>
              <w:t>отдельны</w:t>
            </w:r>
            <w:r w:rsidR="003F03AE">
              <w:rPr>
                <w:sz w:val="26"/>
                <w:szCs w:val="26"/>
              </w:rPr>
              <w:t xml:space="preserve">х государственных </w:t>
            </w:r>
            <w:r w:rsidR="003F03AE" w:rsidRPr="003F03AE">
              <w:rPr>
                <w:sz w:val="26"/>
                <w:szCs w:val="26"/>
              </w:rPr>
              <w:t>полномочи</w:t>
            </w:r>
            <w:r w:rsidR="003F03AE">
              <w:rPr>
                <w:sz w:val="26"/>
                <w:szCs w:val="26"/>
              </w:rPr>
              <w:t>й</w:t>
            </w:r>
            <w:r w:rsidR="003F03AE" w:rsidRPr="003F03AE">
              <w:rPr>
                <w:sz w:val="26"/>
                <w:szCs w:val="26"/>
              </w:rPr>
              <w:t xml:space="preserve"> в сфере трудовых отношений и государственного управления охраной труда</w:t>
            </w:r>
            <w:r w:rsidR="003F03AE">
              <w:rPr>
                <w:sz w:val="26"/>
                <w:szCs w:val="26"/>
              </w:rPr>
              <w:t>.</w:t>
            </w:r>
          </w:p>
        </w:tc>
      </w:tr>
    </w:tbl>
    <w:p w:rsidR="000A637B" w:rsidRPr="000A637B" w:rsidRDefault="000A637B" w:rsidP="000A637B">
      <w:pPr>
        <w:autoSpaceDE w:val="0"/>
        <w:autoSpaceDN w:val="0"/>
        <w:spacing w:after="240"/>
        <w:jc w:val="both"/>
        <w:rPr>
          <w:bCs/>
          <w:sz w:val="26"/>
          <w:szCs w:val="26"/>
        </w:rPr>
      </w:pPr>
    </w:p>
    <w:p w:rsidR="000A637B" w:rsidRPr="000A637B" w:rsidRDefault="000A637B" w:rsidP="000A637B">
      <w:pPr>
        <w:autoSpaceDE w:val="0"/>
        <w:autoSpaceDN w:val="0"/>
        <w:rPr>
          <w:sz w:val="26"/>
          <w:szCs w:val="26"/>
        </w:rPr>
      </w:pPr>
      <w:r w:rsidRPr="000A637B">
        <w:rPr>
          <w:sz w:val="26"/>
          <w:szCs w:val="26"/>
        </w:rPr>
        <w:t>6.5. Источники данных:</w:t>
      </w:r>
    </w:p>
    <w:p w:rsidR="000A637B" w:rsidRPr="000A637B" w:rsidRDefault="00535F48" w:rsidP="000A637B">
      <w:pPr>
        <w:autoSpaceDE w:val="0"/>
        <w:autoSpaceDN w:val="0"/>
        <w:rPr>
          <w:sz w:val="26"/>
          <w:szCs w:val="26"/>
        </w:rPr>
      </w:pPr>
      <w:r>
        <w:rPr>
          <w:sz w:val="26"/>
          <w:szCs w:val="26"/>
        </w:rPr>
        <w:t xml:space="preserve">Отдел социально-трудовых отношений администрации Нефтеюганского района. </w:t>
      </w:r>
    </w:p>
    <w:p w:rsidR="004F6B6C" w:rsidRPr="009D1DEF" w:rsidRDefault="000A637B" w:rsidP="009D1DEF">
      <w:pPr>
        <w:pBdr>
          <w:top w:val="single" w:sz="4" w:space="1" w:color="auto"/>
        </w:pBdr>
        <w:autoSpaceDE w:val="0"/>
        <w:autoSpaceDN w:val="0"/>
        <w:spacing w:after="36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spacing w:after="240"/>
        <w:jc w:val="both"/>
        <w:rPr>
          <w:rFonts w:eastAsia="Calibri"/>
          <w:sz w:val="26"/>
          <w:szCs w:val="26"/>
          <w:lang w:eastAsia="en-US"/>
        </w:rPr>
      </w:pPr>
      <w:r w:rsidRPr="000A637B">
        <w:rPr>
          <w:bCs/>
          <w:sz w:val="26"/>
          <w:szCs w:val="26"/>
        </w:rPr>
        <w:t>7. О</w:t>
      </w:r>
      <w:r w:rsidRPr="000A637B">
        <w:rPr>
          <w:rFonts w:eastAsia="Calibri"/>
          <w:sz w:val="26"/>
          <w:szCs w:val="26"/>
          <w:lang w:eastAsia="en-US"/>
        </w:rPr>
        <w:t xml:space="preserve">ценка эффективности достижения заявленных целей регулирования </w:t>
      </w:r>
      <w:r w:rsidR="004F6B6C">
        <w:rPr>
          <w:rFonts w:eastAsia="Calibri"/>
          <w:sz w:val="26"/>
          <w:szCs w:val="26"/>
          <w:lang w:eastAsia="en-US"/>
        </w:rPr>
        <w:br/>
      </w:r>
      <w:r w:rsidRPr="000A637B">
        <w:rPr>
          <w:rFonts w:eastAsia="Calibri"/>
          <w:sz w:val="26"/>
          <w:szCs w:val="26"/>
          <w:lang w:eastAsia="en-US"/>
        </w:rPr>
        <w:t>и сравнительный анализ установленных в сводном отчете о результатах проведения ОРВ индикативных показателей достижения целей</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2126"/>
        <w:gridCol w:w="1734"/>
        <w:gridCol w:w="1243"/>
        <w:gridCol w:w="2159"/>
      </w:tblGrid>
      <w:tr w:rsidR="000A637B" w:rsidRPr="000A637B" w:rsidTr="003E7BC4">
        <w:tc>
          <w:tcPr>
            <w:tcW w:w="2547" w:type="dxa"/>
            <w:vMerge w:val="restart"/>
          </w:tcPr>
          <w:p w:rsidR="000A637B" w:rsidRPr="000A637B" w:rsidRDefault="000A637B" w:rsidP="000A637B">
            <w:pPr>
              <w:autoSpaceDE w:val="0"/>
              <w:autoSpaceDN w:val="0"/>
              <w:ind w:left="57" w:right="57"/>
              <w:jc w:val="center"/>
              <w:rPr>
                <w:sz w:val="26"/>
                <w:szCs w:val="26"/>
              </w:rPr>
            </w:pPr>
            <w:r w:rsidRPr="000A637B">
              <w:rPr>
                <w:sz w:val="26"/>
                <w:szCs w:val="26"/>
              </w:rPr>
              <w:t>7.1. Цели предлагаемого правового регулирования</w:t>
            </w:r>
          </w:p>
          <w:p w:rsidR="000A637B" w:rsidRPr="000A637B" w:rsidRDefault="000A637B" w:rsidP="000A637B">
            <w:pPr>
              <w:autoSpaceDE w:val="0"/>
              <w:autoSpaceDN w:val="0"/>
              <w:ind w:left="57" w:right="57"/>
              <w:jc w:val="center"/>
              <w:rPr>
                <w:sz w:val="26"/>
                <w:szCs w:val="26"/>
              </w:rPr>
            </w:pPr>
            <w:r w:rsidRPr="000A637B">
              <w:rPr>
                <w:i/>
                <w:iCs/>
                <w:sz w:val="26"/>
                <w:szCs w:val="26"/>
              </w:rPr>
              <w:t xml:space="preserve">(в соответствии </w:t>
            </w:r>
            <w:r w:rsidR="004F6B6C">
              <w:rPr>
                <w:i/>
                <w:iCs/>
                <w:sz w:val="26"/>
                <w:szCs w:val="26"/>
              </w:rPr>
              <w:br/>
            </w:r>
            <w:r w:rsidRPr="000A637B">
              <w:rPr>
                <w:i/>
                <w:iCs/>
                <w:sz w:val="26"/>
                <w:szCs w:val="26"/>
              </w:rPr>
              <w:t>с разделом 3 сводного отчета об ОРВ)</w:t>
            </w:r>
          </w:p>
        </w:tc>
        <w:tc>
          <w:tcPr>
            <w:tcW w:w="2126" w:type="dxa"/>
            <w:vMerge w:val="restart"/>
          </w:tcPr>
          <w:p w:rsidR="000A637B" w:rsidRPr="000A637B" w:rsidRDefault="000A637B" w:rsidP="000A637B">
            <w:pPr>
              <w:autoSpaceDE w:val="0"/>
              <w:autoSpaceDN w:val="0"/>
              <w:ind w:left="57" w:right="57"/>
              <w:jc w:val="center"/>
              <w:rPr>
                <w:sz w:val="26"/>
                <w:szCs w:val="26"/>
              </w:rPr>
            </w:pPr>
            <w:r w:rsidRPr="000A637B">
              <w:rPr>
                <w:sz w:val="26"/>
                <w:szCs w:val="26"/>
              </w:rPr>
              <w:t>7.2. Индикаторы достижения целей предлагаемого правового регулирования</w:t>
            </w:r>
          </w:p>
        </w:tc>
        <w:tc>
          <w:tcPr>
            <w:tcW w:w="1734" w:type="dxa"/>
            <w:vMerge w:val="restart"/>
          </w:tcPr>
          <w:p w:rsidR="000A637B" w:rsidRPr="000A637B" w:rsidRDefault="000A637B" w:rsidP="004F6B6C">
            <w:pPr>
              <w:autoSpaceDE w:val="0"/>
              <w:autoSpaceDN w:val="0"/>
              <w:jc w:val="center"/>
              <w:rPr>
                <w:sz w:val="26"/>
                <w:szCs w:val="26"/>
              </w:rPr>
            </w:pPr>
            <w:r w:rsidRPr="000A637B">
              <w:rPr>
                <w:sz w:val="26"/>
                <w:szCs w:val="26"/>
              </w:rPr>
              <w:t>7.3. Ед. измерения индикаторов</w:t>
            </w:r>
          </w:p>
        </w:tc>
        <w:tc>
          <w:tcPr>
            <w:tcW w:w="3402" w:type="dxa"/>
            <w:gridSpan w:val="2"/>
          </w:tcPr>
          <w:p w:rsidR="000A637B" w:rsidRPr="000A637B" w:rsidRDefault="000A637B" w:rsidP="004F6B6C">
            <w:pPr>
              <w:autoSpaceDE w:val="0"/>
              <w:autoSpaceDN w:val="0"/>
              <w:jc w:val="center"/>
              <w:rPr>
                <w:sz w:val="26"/>
                <w:szCs w:val="26"/>
              </w:rPr>
            </w:pPr>
            <w:r w:rsidRPr="000A637B">
              <w:rPr>
                <w:sz w:val="26"/>
                <w:szCs w:val="26"/>
              </w:rPr>
              <w:t>7.4. Целевые значения</w:t>
            </w:r>
            <w:r w:rsidRPr="000A637B">
              <w:rPr>
                <w:sz w:val="26"/>
                <w:szCs w:val="26"/>
              </w:rPr>
              <w:br/>
              <w:t>индикаторов по годам</w:t>
            </w:r>
          </w:p>
        </w:tc>
      </w:tr>
      <w:tr w:rsidR="000A637B" w:rsidRPr="000A637B" w:rsidTr="00C011F4">
        <w:tc>
          <w:tcPr>
            <w:tcW w:w="2547" w:type="dxa"/>
            <w:vMerge/>
          </w:tcPr>
          <w:p w:rsidR="000A637B" w:rsidRPr="000A637B" w:rsidRDefault="000A637B" w:rsidP="000A637B">
            <w:pPr>
              <w:autoSpaceDE w:val="0"/>
              <w:autoSpaceDN w:val="0"/>
              <w:ind w:left="57" w:right="57"/>
              <w:jc w:val="center"/>
              <w:rPr>
                <w:sz w:val="26"/>
                <w:szCs w:val="26"/>
              </w:rPr>
            </w:pPr>
          </w:p>
        </w:tc>
        <w:tc>
          <w:tcPr>
            <w:tcW w:w="2126" w:type="dxa"/>
            <w:vMerge/>
          </w:tcPr>
          <w:p w:rsidR="000A637B" w:rsidRPr="000A637B" w:rsidRDefault="000A637B" w:rsidP="000A637B">
            <w:pPr>
              <w:autoSpaceDE w:val="0"/>
              <w:autoSpaceDN w:val="0"/>
              <w:ind w:left="57" w:right="57"/>
              <w:jc w:val="center"/>
              <w:rPr>
                <w:sz w:val="26"/>
                <w:szCs w:val="26"/>
              </w:rPr>
            </w:pPr>
          </w:p>
        </w:tc>
        <w:tc>
          <w:tcPr>
            <w:tcW w:w="1734" w:type="dxa"/>
            <w:vMerge/>
          </w:tcPr>
          <w:p w:rsidR="000A637B" w:rsidRPr="000A637B" w:rsidRDefault="000A637B" w:rsidP="004F6B6C">
            <w:pPr>
              <w:autoSpaceDE w:val="0"/>
              <w:autoSpaceDN w:val="0"/>
              <w:jc w:val="center"/>
              <w:rPr>
                <w:sz w:val="26"/>
                <w:szCs w:val="26"/>
              </w:rPr>
            </w:pPr>
          </w:p>
        </w:tc>
        <w:tc>
          <w:tcPr>
            <w:tcW w:w="1243" w:type="dxa"/>
          </w:tcPr>
          <w:p w:rsidR="000A637B" w:rsidRPr="000A637B" w:rsidRDefault="000A637B" w:rsidP="004F6B6C">
            <w:pPr>
              <w:autoSpaceDE w:val="0"/>
              <w:autoSpaceDN w:val="0"/>
              <w:jc w:val="center"/>
              <w:rPr>
                <w:sz w:val="26"/>
                <w:szCs w:val="26"/>
              </w:rPr>
            </w:pPr>
            <w:r w:rsidRPr="000A637B">
              <w:rPr>
                <w:sz w:val="26"/>
                <w:szCs w:val="26"/>
              </w:rPr>
              <w:t xml:space="preserve">значение, указанное </w:t>
            </w:r>
            <w:r w:rsidR="004F6B6C">
              <w:rPr>
                <w:sz w:val="26"/>
                <w:szCs w:val="26"/>
              </w:rPr>
              <w:br/>
            </w:r>
            <w:r w:rsidRPr="000A637B">
              <w:rPr>
                <w:sz w:val="26"/>
                <w:szCs w:val="26"/>
              </w:rPr>
              <w:t>в</w:t>
            </w:r>
            <w:r w:rsidR="004F6B6C">
              <w:rPr>
                <w:sz w:val="26"/>
                <w:szCs w:val="26"/>
              </w:rPr>
              <w:t xml:space="preserve"> </w:t>
            </w:r>
            <w:r w:rsidRPr="000A637B">
              <w:rPr>
                <w:sz w:val="26"/>
                <w:szCs w:val="26"/>
              </w:rPr>
              <w:t xml:space="preserve">сводном отчете </w:t>
            </w:r>
            <w:r w:rsidR="004F6B6C">
              <w:rPr>
                <w:sz w:val="26"/>
                <w:szCs w:val="26"/>
              </w:rPr>
              <w:br/>
            </w:r>
            <w:r w:rsidRPr="000A637B">
              <w:rPr>
                <w:sz w:val="26"/>
                <w:szCs w:val="26"/>
              </w:rPr>
              <w:t>об ОРВ</w:t>
            </w:r>
          </w:p>
        </w:tc>
        <w:tc>
          <w:tcPr>
            <w:tcW w:w="2159" w:type="dxa"/>
          </w:tcPr>
          <w:p w:rsidR="000A637B" w:rsidRPr="000A637B" w:rsidRDefault="000A637B" w:rsidP="004F6B6C">
            <w:pPr>
              <w:autoSpaceDE w:val="0"/>
              <w:autoSpaceDN w:val="0"/>
              <w:jc w:val="center"/>
              <w:rPr>
                <w:sz w:val="26"/>
                <w:szCs w:val="26"/>
              </w:rPr>
            </w:pPr>
            <w:r w:rsidRPr="000A637B">
              <w:rPr>
                <w:sz w:val="26"/>
                <w:szCs w:val="26"/>
              </w:rPr>
              <w:t>фактическое значение</w:t>
            </w:r>
          </w:p>
        </w:tc>
      </w:tr>
      <w:tr w:rsidR="00B652A4" w:rsidRPr="000A637B" w:rsidTr="00C011F4">
        <w:trPr>
          <w:trHeight w:val="956"/>
        </w:trPr>
        <w:tc>
          <w:tcPr>
            <w:tcW w:w="2547" w:type="dxa"/>
            <w:vMerge w:val="restart"/>
          </w:tcPr>
          <w:p w:rsidR="00B652A4" w:rsidRPr="003E7BC4" w:rsidRDefault="00B652A4" w:rsidP="00C011F4">
            <w:pPr>
              <w:autoSpaceDE w:val="0"/>
              <w:autoSpaceDN w:val="0"/>
              <w:ind w:left="57" w:right="57"/>
              <w:rPr>
                <w:iCs/>
                <w:sz w:val="26"/>
                <w:szCs w:val="26"/>
              </w:rPr>
            </w:pPr>
            <w:r w:rsidRPr="003E7BC4">
              <w:rPr>
                <w:iCs/>
                <w:sz w:val="26"/>
                <w:szCs w:val="26"/>
              </w:rPr>
              <w:t xml:space="preserve">Совершенствование управления охраной труда и предупреждения </w:t>
            </w:r>
            <w:r w:rsidRPr="003E7BC4">
              <w:rPr>
                <w:iCs/>
                <w:sz w:val="26"/>
                <w:szCs w:val="26"/>
              </w:rPr>
              <w:lastRenderedPageBreak/>
              <w:t xml:space="preserve">производственного травматизма и профессиональной заболеваемости на территории Нефтеюганского района  </w:t>
            </w:r>
          </w:p>
        </w:tc>
        <w:tc>
          <w:tcPr>
            <w:tcW w:w="2126" w:type="dxa"/>
          </w:tcPr>
          <w:p w:rsidR="00B652A4" w:rsidRPr="003E7BC4" w:rsidRDefault="00B652A4" w:rsidP="0029083B">
            <w:pPr>
              <w:autoSpaceDE w:val="0"/>
              <w:autoSpaceDN w:val="0"/>
              <w:ind w:left="57" w:right="57"/>
              <w:rPr>
                <w:iCs/>
                <w:sz w:val="26"/>
                <w:szCs w:val="26"/>
              </w:rPr>
            </w:pPr>
            <w:r w:rsidRPr="003E7BC4">
              <w:rPr>
                <w:iCs/>
                <w:sz w:val="26"/>
                <w:szCs w:val="26"/>
              </w:rPr>
              <w:lastRenderedPageBreak/>
              <w:t>Снижение уровн</w:t>
            </w:r>
            <w:r w:rsidR="0029083B">
              <w:rPr>
                <w:iCs/>
                <w:sz w:val="26"/>
                <w:szCs w:val="26"/>
              </w:rPr>
              <w:t>я производственного травматизма</w:t>
            </w:r>
          </w:p>
        </w:tc>
        <w:tc>
          <w:tcPr>
            <w:tcW w:w="1734" w:type="dxa"/>
          </w:tcPr>
          <w:p w:rsidR="00B652A4" w:rsidRPr="000A637B" w:rsidRDefault="00B652A4" w:rsidP="00131AC6">
            <w:pPr>
              <w:autoSpaceDE w:val="0"/>
              <w:autoSpaceDN w:val="0"/>
              <w:jc w:val="center"/>
              <w:rPr>
                <w:sz w:val="26"/>
                <w:szCs w:val="26"/>
              </w:rPr>
            </w:pPr>
            <w:r>
              <w:rPr>
                <w:sz w:val="26"/>
                <w:szCs w:val="26"/>
              </w:rPr>
              <w:t>ед.</w:t>
            </w:r>
          </w:p>
        </w:tc>
        <w:tc>
          <w:tcPr>
            <w:tcW w:w="1243" w:type="dxa"/>
          </w:tcPr>
          <w:p w:rsidR="00B652A4" w:rsidRPr="000A637B" w:rsidRDefault="00B652A4" w:rsidP="000A637B">
            <w:pPr>
              <w:autoSpaceDE w:val="0"/>
              <w:autoSpaceDN w:val="0"/>
              <w:jc w:val="center"/>
              <w:rPr>
                <w:sz w:val="26"/>
                <w:szCs w:val="26"/>
              </w:rPr>
            </w:pPr>
            <w:r>
              <w:rPr>
                <w:sz w:val="26"/>
                <w:szCs w:val="26"/>
              </w:rPr>
              <w:t xml:space="preserve">отсутствуют </w:t>
            </w:r>
          </w:p>
        </w:tc>
        <w:tc>
          <w:tcPr>
            <w:tcW w:w="2159" w:type="dxa"/>
          </w:tcPr>
          <w:p w:rsidR="00B03C56" w:rsidRDefault="00C011F4" w:rsidP="000A637B">
            <w:pPr>
              <w:autoSpaceDE w:val="0"/>
              <w:autoSpaceDN w:val="0"/>
              <w:jc w:val="center"/>
              <w:rPr>
                <w:sz w:val="26"/>
                <w:szCs w:val="26"/>
              </w:rPr>
            </w:pPr>
            <w:r>
              <w:rPr>
                <w:sz w:val="26"/>
                <w:szCs w:val="26"/>
              </w:rPr>
              <w:t xml:space="preserve">В </w:t>
            </w:r>
            <w:r w:rsidR="00B03C56">
              <w:rPr>
                <w:sz w:val="26"/>
                <w:szCs w:val="26"/>
              </w:rPr>
              <w:t xml:space="preserve">2017 год – </w:t>
            </w:r>
          </w:p>
          <w:p w:rsidR="00B652A4" w:rsidRDefault="00B652A4" w:rsidP="000A637B">
            <w:pPr>
              <w:autoSpaceDE w:val="0"/>
              <w:autoSpaceDN w:val="0"/>
              <w:jc w:val="center"/>
              <w:rPr>
                <w:sz w:val="26"/>
                <w:szCs w:val="26"/>
              </w:rPr>
            </w:pPr>
            <w:r>
              <w:rPr>
                <w:sz w:val="26"/>
                <w:szCs w:val="26"/>
              </w:rPr>
              <w:t xml:space="preserve">10 </w:t>
            </w:r>
            <w:r w:rsidR="00C011F4">
              <w:rPr>
                <w:sz w:val="26"/>
                <w:szCs w:val="26"/>
              </w:rPr>
              <w:t>несчастных случаев</w:t>
            </w:r>
            <w:r w:rsidR="00D54618">
              <w:rPr>
                <w:sz w:val="26"/>
                <w:szCs w:val="26"/>
              </w:rPr>
              <w:t xml:space="preserve"> (</w:t>
            </w:r>
            <w:r w:rsidR="00C011F4">
              <w:rPr>
                <w:sz w:val="26"/>
                <w:szCs w:val="26"/>
              </w:rPr>
              <w:t xml:space="preserve">из них </w:t>
            </w:r>
            <w:r w:rsidR="00D54618">
              <w:rPr>
                <w:sz w:val="26"/>
                <w:szCs w:val="26"/>
              </w:rPr>
              <w:lastRenderedPageBreak/>
              <w:t xml:space="preserve">легкие несчастные </w:t>
            </w:r>
            <w:r w:rsidR="00B03C56">
              <w:rPr>
                <w:sz w:val="26"/>
                <w:szCs w:val="26"/>
              </w:rPr>
              <w:t>с</w:t>
            </w:r>
            <w:r w:rsidR="00D54618">
              <w:rPr>
                <w:sz w:val="26"/>
                <w:szCs w:val="26"/>
              </w:rPr>
              <w:t>лучаи</w:t>
            </w:r>
            <w:r w:rsidR="0029083B">
              <w:rPr>
                <w:sz w:val="26"/>
                <w:szCs w:val="26"/>
              </w:rPr>
              <w:t xml:space="preserve"> – 3 ед.</w:t>
            </w:r>
            <w:r w:rsidR="00C011F4">
              <w:rPr>
                <w:sz w:val="26"/>
                <w:szCs w:val="26"/>
              </w:rPr>
              <w:t>).</w:t>
            </w:r>
            <w:r>
              <w:rPr>
                <w:sz w:val="26"/>
                <w:szCs w:val="26"/>
              </w:rPr>
              <w:t xml:space="preserve"> </w:t>
            </w:r>
          </w:p>
          <w:p w:rsidR="00B03C56" w:rsidRDefault="00B03C56" w:rsidP="000A637B">
            <w:pPr>
              <w:autoSpaceDE w:val="0"/>
              <w:autoSpaceDN w:val="0"/>
              <w:jc w:val="center"/>
              <w:rPr>
                <w:sz w:val="26"/>
                <w:szCs w:val="26"/>
              </w:rPr>
            </w:pPr>
            <w:r>
              <w:rPr>
                <w:sz w:val="26"/>
                <w:szCs w:val="26"/>
              </w:rPr>
              <w:t xml:space="preserve">2018 год – </w:t>
            </w:r>
          </w:p>
          <w:p w:rsidR="00B03C56" w:rsidRPr="000A637B" w:rsidRDefault="00D54618" w:rsidP="00C011F4">
            <w:pPr>
              <w:autoSpaceDE w:val="0"/>
              <w:autoSpaceDN w:val="0"/>
              <w:jc w:val="center"/>
              <w:rPr>
                <w:sz w:val="26"/>
                <w:szCs w:val="26"/>
              </w:rPr>
            </w:pPr>
            <w:r>
              <w:rPr>
                <w:sz w:val="26"/>
                <w:szCs w:val="26"/>
              </w:rPr>
              <w:t xml:space="preserve">10 </w:t>
            </w:r>
            <w:r w:rsidR="00C011F4">
              <w:rPr>
                <w:sz w:val="26"/>
                <w:szCs w:val="26"/>
              </w:rPr>
              <w:t>н/с</w:t>
            </w:r>
            <w:r>
              <w:rPr>
                <w:sz w:val="26"/>
                <w:szCs w:val="26"/>
              </w:rPr>
              <w:t xml:space="preserve"> (</w:t>
            </w:r>
            <w:r w:rsidR="00C011F4">
              <w:rPr>
                <w:sz w:val="26"/>
                <w:szCs w:val="26"/>
              </w:rPr>
              <w:t>из них</w:t>
            </w:r>
            <w:r>
              <w:rPr>
                <w:sz w:val="26"/>
                <w:szCs w:val="26"/>
              </w:rPr>
              <w:t xml:space="preserve"> легкие несчастные случаи</w:t>
            </w:r>
            <w:r w:rsidR="0029083B">
              <w:rPr>
                <w:sz w:val="26"/>
                <w:szCs w:val="26"/>
              </w:rPr>
              <w:t xml:space="preserve"> – 6 ед.</w:t>
            </w:r>
            <w:r w:rsidR="00B03C56">
              <w:rPr>
                <w:sz w:val="26"/>
                <w:szCs w:val="26"/>
              </w:rPr>
              <w:t xml:space="preserve">)  </w:t>
            </w:r>
          </w:p>
        </w:tc>
      </w:tr>
      <w:tr w:rsidR="00B652A4" w:rsidRPr="000A637B" w:rsidTr="00C011F4">
        <w:trPr>
          <w:trHeight w:val="1239"/>
        </w:trPr>
        <w:tc>
          <w:tcPr>
            <w:tcW w:w="2547" w:type="dxa"/>
            <w:vMerge/>
          </w:tcPr>
          <w:p w:rsidR="00B652A4" w:rsidRDefault="00B652A4" w:rsidP="000A637B">
            <w:pPr>
              <w:autoSpaceDE w:val="0"/>
              <w:autoSpaceDN w:val="0"/>
              <w:ind w:left="57" w:right="57"/>
              <w:jc w:val="both"/>
              <w:rPr>
                <w:i/>
                <w:iCs/>
                <w:sz w:val="26"/>
                <w:szCs w:val="26"/>
              </w:rPr>
            </w:pPr>
          </w:p>
        </w:tc>
        <w:tc>
          <w:tcPr>
            <w:tcW w:w="2126" w:type="dxa"/>
          </w:tcPr>
          <w:p w:rsidR="00B652A4" w:rsidRPr="003E7BC4" w:rsidRDefault="003878D4" w:rsidP="0029083B">
            <w:pPr>
              <w:autoSpaceDE w:val="0"/>
              <w:autoSpaceDN w:val="0"/>
              <w:ind w:left="57" w:right="57"/>
              <w:rPr>
                <w:iCs/>
                <w:sz w:val="26"/>
                <w:szCs w:val="26"/>
              </w:rPr>
            </w:pPr>
            <w:r w:rsidRPr="003E7BC4">
              <w:rPr>
                <w:iCs/>
                <w:sz w:val="26"/>
                <w:szCs w:val="26"/>
              </w:rPr>
              <w:t>Снижение уровня профессиональной заболеваемости</w:t>
            </w:r>
            <w:r w:rsidR="00156401">
              <w:rPr>
                <w:iCs/>
                <w:sz w:val="26"/>
                <w:szCs w:val="26"/>
              </w:rPr>
              <w:t xml:space="preserve"> </w:t>
            </w:r>
          </w:p>
        </w:tc>
        <w:tc>
          <w:tcPr>
            <w:tcW w:w="1734" w:type="dxa"/>
          </w:tcPr>
          <w:p w:rsidR="00B652A4" w:rsidRDefault="003878D4" w:rsidP="00131AC6">
            <w:pPr>
              <w:autoSpaceDE w:val="0"/>
              <w:autoSpaceDN w:val="0"/>
              <w:jc w:val="center"/>
              <w:rPr>
                <w:sz w:val="26"/>
                <w:szCs w:val="26"/>
              </w:rPr>
            </w:pPr>
            <w:r>
              <w:rPr>
                <w:sz w:val="26"/>
                <w:szCs w:val="26"/>
              </w:rPr>
              <w:t>ед.</w:t>
            </w:r>
          </w:p>
        </w:tc>
        <w:tc>
          <w:tcPr>
            <w:tcW w:w="1243" w:type="dxa"/>
          </w:tcPr>
          <w:p w:rsidR="00B652A4" w:rsidRDefault="003878D4" w:rsidP="000A637B">
            <w:pPr>
              <w:autoSpaceDE w:val="0"/>
              <w:autoSpaceDN w:val="0"/>
              <w:jc w:val="center"/>
              <w:rPr>
                <w:sz w:val="26"/>
                <w:szCs w:val="26"/>
              </w:rPr>
            </w:pPr>
            <w:r>
              <w:rPr>
                <w:sz w:val="26"/>
                <w:szCs w:val="26"/>
              </w:rPr>
              <w:t>отсутствуют</w:t>
            </w:r>
          </w:p>
        </w:tc>
        <w:tc>
          <w:tcPr>
            <w:tcW w:w="2159" w:type="dxa"/>
          </w:tcPr>
          <w:p w:rsidR="00B03C56" w:rsidRDefault="00B03C56" w:rsidP="000A637B">
            <w:pPr>
              <w:autoSpaceDE w:val="0"/>
              <w:autoSpaceDN w:val="0"/>
              <w:jc w:val="center"/>
              <w:rPr>
                <w:sz w:val="26"/>
                <w:szCs w:val="26"/>
              </w:rPr>
            </w:pPr>
            <w:r>
              <w:rPr>
                <w:sz w:val="26"/>
                <w:szCs w:val="26"/>
              </w:rPr>
              <w:t xml:space="preserve">2017 год – </w:t>
            </w:r>
          </w:p>
          <w:p w:rsidR="00B652A4" w:rsidRDefault="003878D4" w:rsidP="000A637B">
            <w:pPr>
              <w:autoSpaceDE w:val="0"/>
              <w:autoSpaceDN w:val="0"/>
              <w:jc w:val="center"/>
              <w:rPr>
                <w:sz w:val="26"/>
                <w:szCs w:val="26"/>
              </w:rPr>
            </w:pPr>
            <w:r>
              <w:rPr>
                <w:sz w:val="26"/>
                <w:szCs w:val="26"/>
              </w:rPr>
              <w:t xml:space="preserve">1 ед. </w:t>
            </w:r>
          </w:p>
          <w:p w:rsidR="0029083B" w:rsidRDefault="00B03C56" w:rsidP="000A637B">
            <w:pPr>
              <w:autoSpaceDE w:val="0"/>
              <w:autoSpaceDN w:val="0"/>
              <w:jc w:val="center"/>
              <w:rPr>
                <w:sz w:val="26"/>
                <w:szCs w:val="26"/>
              </w:rPr>
            </w:pPr>
            <w:r>
              <w:rPr>
                <w:sz w:val="26"/>
                <w:szCs w:val="26"/>
              </w:rPr>
              <w:t xml:space="preserve">2018 год – </w:t>
            </w:r>
          </w:p>
          <w:p w:rsidR="00B03C56" w:rsidRDefault="00B03C56" w:rsidP="000A637B">
            <w:pPr>
              <w:autoSpaceDE w:val="0"/>
              <w:autoSpaceDN w:val="0"/>
              <w:jc w:val="center"/>
              <w:rPr>
                <w:sz w:val="26"/>
                <w:szCs w:val="26"/>
              </w:rPr>
            </w:pPr>
            <w:r>
              <w:rPr>
                <w:sz w:val="26"/>
                <w:szCs w:val="26"/>
              </w:rPr>
              <w:t xml:space="preserve">1 ед. </w:t>
            </w:r>
          </w:p>
        </w:tc>
      </w:tr>
    </w:tbl>
    <w:p w:rsidR="000A637B" w:rsidRPr="000A637B" w:rsidRDefault="000A637B" w:rsidP="000A637B">
      <w:pPr>
        <w:autoSpaceDE w:val="0"/>
        <w:autoSpaceDN w:val="0"/>
        <w:spacing w:after="240"/>
        <w:jc w:val="both"/>
        <w:rPr>
          <w:bCs/>
          <w:sz w:val="26"/>
          <w:szCs w:val="26"/>
        </w:rPr>
      </w:pPr>
    </w:p>
    <w:p w:rsidR="00104ED4" w:rsidRDefault="000A637B" w:rsidP="000A637B">
      <w:pPr>
        <w:autoSpaceDE w:val="0"/>
        <w:autoSpaceDN w:val="0"/>
        <w:jc w:val="both"/>
        <w:rPr>
          <w:sz w:val="26"/>
          <w:szCs w:val="26"/>
        </w:rPr>
      </w:pPr>
      <w:r w:rsidRPr="000A637B">
        <w:rPr>
          <w:sz w:val="26"/>
          <w:szCs w:val="26"/>
        </w:rPr>
        <w:t>7.5.</w:t>
      </w:r>
      <w:r w:rsidRPr="000A637B">
        <w:rPr>
          <w:sz w:val="26"/>
          <w:szCs w:val="26"/>
          <w:lang w:val="en-US"/>
        </w:rPr>
        <w:t> </w:t>
      </w:r>
      <w:r w:rsidRPr="000A637B">
        <w:rPr>
          <w:sz w:val="26"/>
          <w:szCs w:val="26"/>
        </w:rPr>
        <w:t>Методы расчета индикаторов достижения целей предлагаемого правового регулирования, источники информации для расчетов:</w:t>
      </w:r>
      <w:r w:rsidR="00C320DA">
        <w:rPr>
          <w:sz w:val="26"/>
          <w:szCs w:val="26"/>
        </w:rPr>
        <w:t xml:space="preserve"> </w:t>
      </w:r>
    </w:p>
    <w:p w:rsidR="00104ED4" w:rsidRPr="00C76422" w:rsidRDefault="00C320DA" w:rsidP="00C76422">
      <w:pPr>
        <w:pStyle w:val="ConsPlusNormal"/>
        <w:ind w:firstLine="708"/>
        <w:jc w:val="both"/>
        <w:rPr>
          <w:rFonts w:ascii="Times New Roman" w:hAnsi="Times New Roman" w:cs="Times New Roman"/>
          <w:sz w:val="26"/>
          <w:szCs w:val="26"/>
        </w:rPr>
      </w:pPr>
      <w:r w:rsidRPr="00794A96">
        <w:rPr>
          <w:rFonts w:ascii="Times New Roman" w:hAnsi="Times New Roman" w:cs="Times New Roman"/>
          <w:sz w:val="26"/>
          <w:szCs w:val="26"/>
        </w:rPr>
        <w:t xml:space="preserve">Расчет </w:t>
      </w:r>
      <w:r w:rsidR="00104ED4" w:rsidRPr="00794A96">
        <w:rPr>
          <w:rFonts w:ascii="Times New Roman" w:hAnsi="Times New Roman" w:cs="Times New Roman"/>
          <w:sz w:val="26"/>
          <w:szCs w:val="26"/>
        </w:rPr>
        <w:t>индикативных показателей осуществляется путем формирования отчетных данных отдел</w:t>
      </w:r>
      <w:r w:rsidR="00385FF2" w:rsidRPr="00794A96">
        <w:rPr>
          <w:rFonts w:ascii="Times New Roman" w:hAnsi="Times New Roman" w:cs="Times New Roman"/>
          <w:sz w:val="26"/>
          <w:szCs w:val="26"/>
        </w:rPr>
        <w:t>а</w:t>
      </w:r>
      <w:r w:rsidR="00563BBD">
        <w:rPr>
          <w:rFonts w:ascii="Times New Roman" w:hAnsi="Times New Roman" w:cs="Times New Roman"/>
          <w:sz w:val="26"/>
          <w:szCs w:val="26"/>
        </w:rPr>
        <w:t xml:space="preserve"> социально-трудовых отношений администрации Нефтеюганского района </w:t>
      </w:r>
      <w:r w:rsidR="00104ED4" w:rsidRPr="00794A96">
        <w:rPr>
          <w:rFonts w:ascii="Times New Roman" w:hAnsi="Times New Roman" w:cs="Times New Roman"/>
          <w:sz w:val="26"/>
          <w:szCs w:val="26"/>
        </w:rPr>
        <w:t xml:space="preserve">по количеству обработанной информации о состоянии условий и охраны труда у работодателей, осуществляющих деятельность на </w:t>
      </w:r>
      <w:r w:rsidR="00104ED4" w:rsidRPr="00131AC6">
        <w:rPr>
          <w:rFonts w:ascii="Times New Roman" w:hAnsi="Times New Roman" w:cs="Times New Roman"/>
          <w:sz w:val="26"/>
          <w:szCs w:val="26"/>
          <w:u w:val="single"/>
        </w:rPr>
        <w:t>те</w:t>
      </w:r>
      <w:r w:rsidR="00563BBD" w:rsidRPr="00131AC6">
        <w:rPr>
          <w:rFonts w:ascii="Times New Roman" w:hAnsi="Times New Roman" w:cs="Times New Roman"/>
          <w:sz w:val="26"/>
          <w:szCs w:val="26"/>
          <w:u w:val="single"/>
        </w:rPr>
        <w:t xml:space="preserve">рритории Нефтеюганского </w:t>
      </w:r>
      <w:proofErr w:type="gramStart"/>
      <w:r w:rsidR="00563BBD" w:rsidRPr="00131AC6">
        <w:rPr>
          <w:rFonts w:ascii="Times New Roman" w:hAnsi="Times New Roman" w:cs="Times New Roman"/>
          <w:sz w:val="26"/>
          <w:szCs w:val="26"/>
          <w:u w:val="single"/>
        </w:rPr>
        <w:t>района</w:t>
      </w:r>
      <w:r w:rsidR="00131AC6" w:rsidRPr="00131AC6">
        <w:rPr>
          <w:rFonts w:ascii="Times New Roman" w:hAnsi="Times New Roman" w:cs="Times New Roman"/>
          <w:sz w:val="26"/>
          <w:szCs w:val="26"/>
          <w:u w:val="single"/>
        </w:rPr>
        <w:t>.</w:t>
      </w:r>
      <w:r w:rsidR="00131AC6" w:rsidRPr="00131AC6">
        <w:rPr>
          <w:rFonts w:ascii="Times New Roman" w:hAnsi="Times New Roman" w:cs="Times New Roman"/>
          <w:sz w:val="26"/>
          <w:szCs w:val="26"/>
        </w:rPr>
        <w:t>_</w:t>
      </w:r>
      <w:proofErr w:type="gramEnd"/>
      <w:r w:rsidR="00131AC6" w:rsidRPr="00131AC6">
        <w:rPr>
          <w:rFonts w:ascii="Times New Roman" w:hAnsi="Times New Roman" w:cs="Times New Roman"/>
          <w:sz w:val="26"/>
          <w:szCs w:val="26"/>
        </w:rPr>
        <w:t>______________________________________</w:t>
      </w:r>
    </w:p>
    <w:p w:rsidR="000A637B" w:rsidRPr="000A637B" w:rsidRDefault="000A637B" w:rsidP="004F6B6C">
      <w:pPr>
        <w:autoSpaceDE w:val="0"/>
        <w:autoSpaceDN w:val="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ind w:left="5664"/>
        <w:rPr>
          <w:sz w:val="26"/>
          <w:szCs w:val="26"/>
        </w:rPr>
      </w:pPr>
    </w:p>
    <w:p w:rsidR="003F03AE" w:rsidRDefault="003F03AE" w:rsidP="000A637B">
      <w:pPr>
        <w:autoSpaceDE w:val="0"/>
        <w:autoSpaceDN w:val="0"/>
        <w:rPr>
          <w:sz w:val="26"/>
          <w:szCs w:val="26"/>
        </w:rPr>
      </w:pPr>
    </w:p>
    <w:p w:rsidR="000A637B" w:rsidRPr="000A637B" w:rsidRDefault="000A637B" w:rsidP="000A637B">
      <w:pPr>
        <w:autoSpaceDE w:val="0"/>
        <w:autoSpaceDN w:val="0"/>
        <w:rPr>
          <w:sz w:val="26"/>
          <w:szCs w:val="26"/>
        </w:rPr>
      </w:pPr>
      <w:r w:rsidRPr="000A637B">
        <w:rPr>
          <w:sz w:val="26"/>
          <w:szCs w:val="26"/>
        </w:rPr>
        <w:t>7.6.</w:t>
      </w:r>
      <w:r w:rsidRPr="000A637B">
        <w:rPr>
          <w:sz w:val="26"/>
          <w:szCs w:val="26"/>
          <w:lang w:val="en-US"/>
        </w:rPr>
        <w:t> </w:t>
      </w:r>
      <w:r w:rsidRPr="000A637B">
        <w:rPr>
          <w:sz w:val="26"/>
          <w:szCs w:val="26"/>
        </w:rPr>
        <w:t xml:space="preserve"> Оценка затрат на проведение мониторинга достижения целей предлагаемого правового регулирования:</w:t>
      </w:r>
    </w:p>
    <w:p w:rsidR="000A637B" w:rsidRPr="000A637B" w:rsidRDefault="00385FF2" w:rsidP="00794A96">
      <w:pPr>
        <w:autoSpaceDE w:val="0"/>
        <w:autoSpaceDN w:val="0"/>
        <w:jc w:val="center"/>
        <w:rPr>
          <w:sz w:val="26"/>
          <w:szCs w:val="26"/>
        </w:rPr>
      </w:pPr>
      <w:r>
        <w:rPr>
          <w:sz w:val="26"/>
          <w:szCs w:val="26"/>
        </w:rPr>
        <w:t>Дополнительные затраты на проведение мониторинга не предусмотрены.</w:t>
      </w:r>
    </w:p>
    <w:p w:rsidR="000A637B" w:rsidRPr="000A637B" w:rsidRDefault="000A637B" w:rsidP="000A637B">
      <w:pPr>
        <w:pBdr>
          <w:top w:val="single" w:sz="4" w:space="1" w:color="auto"/>
        </w:pBdr>
        <w:autoSpaceDE w:val="0"/>
        <w:autoSpaceDN w:val="0"/>
        <w:spacing w:after="48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rPr>
          <w:sz w:val="26"/>
          <w:szCs w:val="26"/>
        </w:rPr>
      </w:pPr>
      <w:r w:rsidRPr="000A637B">
        <w:rPr>
          <w:sz w:val="26"/>
          <w:szCs w:val="26"/>
        </w:rPr>
        <w:t>7.7. Источники данных:</w:t>
      </w:r>
    </w:p>
    <w:p w:rsidR="000A637B" w:rsidRPr="000A637B" w:rsidRDefault="00385FF2" w:rsidP="00794A96">
      <w:pPr>
        <w:autoSpaceDE w:val="0"/>
        <w:autoSpaceDN w:val="0"/>
        <w:jc w:val="center"/>
        <w:rPr>
          <w:sz w:val="26"/>
          <w:szCs w:val="26"/>
        </w:rPr>
      </w:pPr>
      <w:r>
        <w:rPr>
          <w:sz w:val="26"/>
          <w:szCs w:val="26"/>
        </w:rPr>
        <w:t>Отдел социально-трудовых отношений администрации Нефтеюганского района.</w:t>
      </w:r>
    </w:p>
    <w:p w:rsidR="000A637B" w:rsidRPr="000A637B" w:rsidRDefault="000A637B" w:rsidP="000A637B">
      <w:pPr>
        <w:pBdr>
          <w:top w:val="single" w:sz="4" w:space="1" w:color="auto"/>
        </w:pBdr>
        <w:autoSpaceDE w:val="0"/>
        <w:autoSpaceDN w:val="0"/>
        <w:spacing w:after="360"/>
        <w:jc w:val="center"/>
        <w:rPr>
          <w:sz w:val="26"/>
          <w:szCs w:val="26"/>
        </w:rPr>
      </w:pPr>
      <w:r w:rsidRPr="000A637B">
        <w:rPr>
          <w:sz w:val="26"/>
          <w:szCs w:val="26"/>
        </w:rPr>
        <w:t>место для текстового описания</w:t>
      </w:r>
    </w:p>
    <w:p w:rsidR="003F03AE" w:rsidRDefault="003F03AE" w:rsidP="000A637B">
      <w:pPr>
        <w:autoSpaceDE w:val="0"/>
        <w:autoSpaceDN w:val="0"/>
        <w:spacing w:after="240"/>
        <w:jc w:val="both"/>
        <w:rPr>
          <w:bCs/>
          <w:sz w:val="26"/>
          <w:szCs w:val="26"/>
        </w:rPr>
      </w:pPr>
    </w:p>
    <w:p w:rsidR="000A637B" w:rsidRPr="000A637B" w:rsidRDefault="000A637B" w:rsidP="000A637B">
      <w:pPr>
        <w:autoSpaceDE w:val="0"/>
        <w:autoSpaceDN w:val="0"/>
        <w:spacing w:after="240"/>
        <w:jc w:val="both"/>
        <w:rPr>
          <w:bCs/>
          <w:sz w:val="26"/>
          <w:szCs w:val="26"/>
        </w:rPr>
      </w:pPr>
      <w:r w:rsidRPr="000A637B">
        <w:rPr>
          <w:bCs/>
          <w:sz w:val="26"/>
          <w:szCs w:val="26"/>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4961"/>
      </w:tblGrid>
      <w:tr w:rsidR="000A637B" w:rsidRPr="000A637B" w:rsidTr="004F6B6C">
        <w:tc>
          <w:tcPr>
            <w:tcW w:w="4848" w:type="dxa"/>
          </w:tcPr>
          <w:p w:rsidR="000A637B" w:rsidRPr="000A637B" w:rsidRDefault="000A637B" w:rsidP="000A637B">
            <w:pPr>
              <w:autoSpaceDE w:val="0"/>
              <w:autoSpaceDN w:val="0"/>
              <w:ind w:left="57" w:right="57"/>
              <w:jc w:val="center"/>
              <w:rPr>
                <w:sz w:val="26"/>
                <w:szCs w:val="26"/>
              </w:rPr>
            </w:pPr>
            <w:r w:rsidRPr="000A637B">
              <w:rPr>
                <w:sz w:val="26"/>
                <w:szCs w:val="26"/>
              </w:rPr>
              <w:t>8.1. Ответственность за нарушение требований, установленных муниципальным нормативным правовым актом</w:t>
            </w:r>
          </w:p>
        </w:tc>
        <w:tc>
          <w:tcPr>
            <w:tcW w:w="4961" w:type="dxa"/>
          </w:tcPr>
          <w:p w:rsidR="000A637B" w:rsidRPr="000A637B" w:rsidRDefault="000A637B" w:rsidP="000A637B">
            <w:pPr>
              <w:autoSpaceDE w:val="0"/>
              <w:autoSpaceDN w:val="0"/>
              <w:ind w:left="57" w:right="57"/>
              <w:jc w:val="center"/>
              <w:rPr>
                <w:sz w:val="26"/>
                <w:szCs w:val="26"/>
              </w:rPr>
            </w:pPr>
            <w:r w:rsidRPr="000A637B">
              <w:rPr>
                <w:sz w:val="26"/>
                <w:szCs w:val="26"/>
              </w:rPr>
              <w:t>8.2. Количественная оценка числа привлеченных к ответственности субъектов</w:t>
            </w:r>
          </w:p>
        </w:tc>
      </w:tr>
      <w:tr w:rsidR="000A637B" w:rsidRPr="000A637B" w:rsidTr="004F6B6C">
        <w:trPr>
          <w:cantSplit/>
        </w:trPr>
        <w:tc>
          <w:tcPr>
            <w:tcW w:w="4848" w:type="dxa"/>
          </w:tcPr>
          <w:p w:rsidR="000A637B" w:rsidRPr="00C320DA" w:rsidRDefault="00C320DA" w:rsidP="009C571B">
            <w:pPr>
              <w:ind w:right="147"/>
              <w:contextualSpacing/>
              <w:jc w:val="both"/>
              <w:rPr>
                <w:sz w:val="26"/>
                <w:szCs w:val="26"/>
              </w:rPr>
            </w:pPr>
            <w:r w:rsidRPr="00C320DA">
              <w:rPr>
                <w:sz w:val="26"/>
                <w:szCs w:val="26"/>
              </w:rPr>
              <w:lastRenderedPageBreak/>
              <w:t xml:space="preserve">Лица, виновные в нарушении трудового законодательства и иных актов, содержащих нормы трудового права, привлекаются к дисциплинарной </w:t>
            </w:r>
            <w:r w:rsidRPr="00C320DA">
              <w:rPr>
                <w:sz w:val="26"/>
                <w:szCs w:val="26"/>
              </w:rPr>
              <w:br/>
              <w:t>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tc>
        <w:tc>
          <w:tcPr>
            <w:tcW w:w="4961" w:type="dxa"/>
          </w:tcPr>
          <w:p w:rsidR="000A637B" w:rsidRPr="00C320DA" w:rsidRDefault="00C320DA" w:rsidP="00C320DA">
            <w:pPr>
              <w:autoSpaceDE w:val="0"/>
              <w:autoSpaceDN w:val="0"/>
              <w:jc w:val="center"/>
              <w:rPr>
                <w:iCs/>
                <w:sz w:val="26"/>
                <w:szCs w:val="26"/>
              </w:rPr>
            </w:pPr>
            <w:r w:rsidRPr="00C320DA">
              <w:rPr>
                <w:iCs/>
                <w:sz w:val="26"/>
                <w:szCs w:val="26"/>
              </w:rPr>
              <w:t>Отсутствуют</w:t>
            </w:r>
          </w:p>
        </w:tc>
      </w:tr>
    </w:tbl>
    <w:p w:rsidR="00C320DA" w:rsidRPr="000A637B" w:rsidRDefault="00C320DA" w:rsidP="000A637B">
      <w:pPr>
        <w:autoSpaceDE w:val="0"/>
        <w:autoSpaceDN w:val="0"/>
        <w:spacing w:after="120"/>
        <w:jc w:val="both"/>
        <w:rPr>
          <w:bCs/>
          <w:sz w:val="26"/>
          <w:szCs w:val="26"/>
        </w:rPr>
      </w:pPr>
    </w:p>
    <w:p w:rsidR="000A637B" w:rsidRDefault="000A637B" w:rsidP="000A637B">
      <w:pPr>
        <w:autoSpaceDE w:val="0"/>
        <w:autoSpaceDN w:val="0"/>
        <w:spacing w:after="120"/>
        <w:jc w:val="both"/>
        <w:rPr>
          <w:bCs/>
          <w:sz w:val="26"/>
          <w:szCs w:val="26"/>
        </w:rPr>
      </w:pPr>
      <w:r w:rsidRPr="000A637B">
        <w:rPr>
          <w:bCs/>
          <w:sz w:val="26"/>
          <w:szCs w:val="26"/>
        </w:rPr>
        <w:t>8.3. Иные количественные оценки, позволяющие сделать вывод о фактическом воздействии введенного правового регулирования</w:t>
      </w:r>
    </w:p>
    <w:p w:rsidR="00C320DA" w:rsidRPr="000A637B" w:rsidRDefault="00C320DA" w:rsidP="00C320DA">
      <w:pPr>
        <w:autoSpaceDE w:val="0"/>
        <w:autoSpaceDN w:val="0"/>
        <w:jc w:val="center"/>
        <w:rPr>
          <w:bCs/>
          <w:sz w:val="26"/>
          <w:szCs w:val="26"/>
        </w:rPr>
      </w:pPr>
      <w:r>
        <w:rPr>
          <w:bCs/>
          <w:sz w:val="26"/>
          <w:szCs w:val="26"/>
        </w:rPr>
        <w:t>Отсутствуют</w:t>
      </w:r>
    </w:p>
    <w:p w:rsidR="000A637B" w:rsidRPr="000A637B" w:rsidRDefault="000A637B" w:rsidP="000A637B">
      <w:pPr>
        <w:pBdr>
          <w:top w:val="single" w:sz="4" w:space="1" w:color="auto"/>
        </w:pBdr>
        <w:autoSpaceDE w:val="0"/>
        <w:autoSpaceDN w:val="0"/>
        <w:spacing w:afterLines="100" w:after="24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spacing w:afterLines="100" w:after="240"/>
        <w:rPr>
          <w:sz w:val="26"/>
          <w:szCs w:val="26"/>
        </w:rPr>
      </w:pPr>
      <w:r w:rsidRPr="000A637B">
        <w:rPr>
          <w:sz w:val="26"/>
          <w:szCs w:val="26"/>
        </w:rPr>
        <w:t>8.4. Источники данных:</w:t>
      </w:r>
    </w:p>
    <w:p w:rsidR="000A637B" w:rsidRPr="000A637B" w:rsidRDefault="00C320DA" w:rsidP="00C320DA">
      <w:pPr>
        <w:autoSpaceDE w:val="0"/>
        <w:autoSpaceDN w:val="0"/>
        <w:ind w:firstLine="709"/>
        <w:rPr>
          <w:sz w:val="26"/>
          <w:szCs w:val="26"/>
        </w:rPr>
      </w:pPr>
      <w:r>
        <w:rPr>
          <w:sz w:val="26"/>
          <w:szCs w:val="26"/>
        </w:rPr>
        <w:t xml:space="preserve">Отдел социально-трудовых отношений администрации Нефтеюганского района </w:t>
      </w:r>
    </w:p>
    <w:p w:rsidR="000A637B" w:rsidRPr="000A637B" w:rsidRDefault="000A637B" w:rsidP="000A637B">
      <w:pPr>
        <w:pBdr>
          <w:top w:val="single" w:sz="4" w:space="1" w:color="auto"/>
        </w:pBdr>
        <w:autoSpaceDE w:val="0"/>
        <w:autoSpaceDN w:val="0"/>
        <w:spacing w:after="10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spacing w:after="240"/>
        <w:jc w:val="both"/>
        <w:rPr>
          <w:rFonts w:eastAsia="Calibri"/>
          <w:sz w:val="26"/>
          <w:szCs w:val="26"/>
          <w:lang w:eastAsia="en-US"/>
        </w:rPr>
      </w:pPr>
      <w:r w:rsidRPr="000A637B">
        <w:rPr>
          <w:bCs/>
          <w:sz w:val="26"/>
          <w:szCs w:val="26"/>
        </w:rPr>
        <w:t>9. И</w:t>
      </w:r>
      <w:r w:rsidRPr="000A637B">
        <w:rPr>
          <w:rFonts w:eastAsia="Calibri"/>
          <w:sz w:val="26"/>
          <w:szCs w:val="26"/>
          <w:lang w:eastAsia="en-US"/>
        </w:rPr>
        <w:t>ные сведения, которые, по мнению разработчика, позволяют оценить фактическое воздействие муниципального нормативного</w:t>
      </w:r>
      <w:r w:rsidRPr="000A637B">
        <w:rPr>
          <w:sz w:val="26"/>
          <w:szCs w:val="26"/>
        </w:rPr>
        <w:t xml:space="preserve"> правового</w:t>
      </w:r>
      <w:r w:rsidRPr="000A637B">
        <w:rPr>
          <w:rFonts w:eastAsia="Calibri"/>
          <w:sz w:val="26"/>
          <w:szCs w:val="26"/>
          <w:lang w:eastAsia="en-US"/>
        </w:rPr>
        <w:t xml:space="preserve"> акта</w:t>
      </w:r>
    </w:p>
    <w:p w:rsidR="000A637B" w:rsidRPr="000A637B" w:rsidRDefault="000A637B" w:rsidP="000A637B">
      <w:pPr>
        <w:autoSpaceDE w:val="0"/>
        <w:autoSpaceDN w:val="0"/>
        <w:rPr>
          <w:sz w:val="26"/>
          <w:szCs w:val="26"/>
        </w:rPr>
      </w:pPr>
      <w:r w:rsidRPr="000A637B">
        <w:rPr>
          <w:sz w:val="26"/>
          <w:szCs w:val="26"/>
        </w:rPr>
        <w:t>9.1. Текстовое описание:</w:t>
      </w:r>
    </w:p>
    <w:p w:rsidR="000A637B" w:rsidRPr="000A637B" w:rsidRDefault="00046CCA" w:rsidP="00046CCA">
      <w:pPr>
        <w:autoSpaceDE w:val="0"/>
        <w:autoSpaceDN w:val="0"/>
        <w:jc w:val="center"/>
        <w:rPr>
          <w:rFonts w:eastAsia="Calibri"/>
          <w:sz w:val="26"/>
          <w:szCs w:val="26"/>
          <w:lang w:eastAsia="en-US"/>
        </w:rPr>
      </w:pPr>
      <w:r>
        <w:rPr>
          <w:rFonts w:eastAsia="Calibri"/>
          <w:sz w:val="26"/>
          <w:szCs w:val="26"/>
          <w:lang w:eastAsia="en-US"/>
        </w:rPr>
        <w:t>Отсутствуют</w:t>
      </w:r>
    </w:p>
    <w:p w:rsidR="000A637B" w:rsidRPr="000A637B" w:rsidRDefault="000A637B" w:rsidP="000A637B">
      <w:pPr>
        <w:pBdr>
          <w:top w:val="single" w:sz="4" w:space="1" w:color="auto"/>
        </w:pBdr>
        <w:autoSpaceDE w:val="0"/>
        <w:autoSpaceDN w:val="0"/>
        <w:jc w:val="center"/>
        <w:rPr>
          <w:sz w:val="26"/>
          <w:szCs w:val="26"/>
        </w:rPr>
      </w:pPr>
      <w:r w:rsidRPr="000A637B">
        <w:rPr>
          <w:sz w:val="26"/>
          <w:szCs w:val="26"/>
        </w:rPr>
        <w:t>место для текстового описания,</w:t>
      </w:r>
    </w:p>
    <w:p w:rsidR="000A637B" w:rsidRPr="000A637B" w:rsidRDefault="000A637B" w:rsidP="000A637B">
      <w:pPr>
        <w:pBdr>
          <w:top w:val="single" w:sz="4" w:space="1" w:color="auto"/>
        </w:pBdr>
        <w:autoSpaceDE w:val="0"/>
        <w:autoSpaceDN w:val="0"/>
        <w:jc w:val="center"/>
        <w:rPr>
          <w:sz w:val="26"/>
          <w:szCs w:val="26"/>
        </w:rPr>
      </w:pPr>
      <w:r w:rsidRPr="000A637B">
        <w:rPr>
          <w:sz w:val="26"/>
          <w:szCs w:val="26"/>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4F6B6C" w:rsidRDefault="004F6B6C" w:rsidP="004F6B6C">
      <w:pPr>
        <w:autoSpaceDE w:val="0"/>
        <w:autoSpaceDN w:val="0"/>
        <w:rPr>
          <w:sz w:val="26"/>
          <w:szCs w:val="26"/>
        </w:rPr>
      </w:pPr>
    </w:p>
    <w:p w:rsidR="000A637B" w:rsidRPr="000A637B" w:rsidRDefault="000A637B" w:rsidP="000A637B">
      <w:pPr>
        <w:autoSpaceDE w:val="0"/>
        <w:autoSpaceDN w:val="0"/>
        <w:spacing w:afterLines="100" w:after="240"/>
        <w:rPr>
          <w:sz w:val="26"/>
          <w:szCs w:val="26"/>
        </w:rPr>
      </w:pPr>
      <w:r w:rsidRPr="000A637B">
        <w:rPr>
          <w:sz w:val="26"/>
          <w:szCs w:val="26"/>
        </w:rPr>
        <w:t>9.2. Методы расчетов:</w:t>
      </w:r>
    </w:p>
    <w:p w:rsidR="000A637B" w:rsidRPr="000A637B" w:rsidRDefault="00046CCA" w:rsidP="00046CCA">
      <w:pPr>
        <w:autoSpaceDE w:val="0"/>
        <w:autoSpaceDN w:val="0"/>
        <w:jc w:val="center"/>
        <w:rPr>
          <w:sz w:val="26"/>
          <w:szCs w:val="26"/>
        </w:rPr>
      </w:pPr>
      <w:r>
        <w:rPr>
          <w:sz w:val="26"/>
          <w:szCs w:val="26"/>
        </w:rPr>
        <w:t>Метод оценки стандартных издержек</w:t>
      </w:r>
    </w:p>
    <w:p w:rsidR="000A637B" w:rsidRPr="000A637B" w:rsidRDefault="000A637B" w:rsidP="000A637B">
      <w:pPr>
        <w:pBdr>
          <w:top w:val="single" w:sz="4" w:space="2" w:color="auto"/>
        </w:pBdr>
        <w:autoSpaceDE w:val="0"/>
        <w:autoSpaceDN w:val="0"/>
        <w:spacing w:afterLines="100" w:after="240"/>
        <w:jc w:val="center"/>
        <w:rPr>
          <w:sz w:val="26"/>
          <w:szCs w:val="26"/>
        </w:rPr>
      </w:pPr>
      <w:r w:rsidRPr="000A637B">
        <w:rPr>
          <w:sz w:val="26"/>
          <w:szCs w:val="26"/>
        </w:rPr>
        <w:t>место для текстового описания</w:t>
      </w:r>
    </w:p>
    <w:p w:rsidR="000A637B" w:rsidRPr="000A637B" w:rsidRDefault="000A637B" w:rsidP="000A637B">
      <w:pPr>
        <w:autoSpaceDE w:val="0"/>
        <w:autoSpaceDN w:val="0"/>
        <w:spacing w:afterLines="100" w:after="240"/>
        <w:rPr>
          <w:sz w:val="26"/>
          <w:szCs w:val="26"/>
        </w:rPr>
      </w:pPr>
      <w:r w:rsidRPr="000A637B">
        <w:rPr>
          <w:sz w:val="26"/>
          <w:szCs w:val="26"/>
        </w:rPr>
        <w:t>9.3. Источники данных:</w:t>
      </w:r>
    </w:p>
    <w:p w:rsidR="000A637B" w:rsidRPr="000A637B" w:rsidRDefault="00046CCA" w:rsidP="00046CCA">
      <w:pPr>
        <w:autoSpaceDE w:val="0"/>
        <w:autoSpaceDN w:val="0"/>
        <w:jc w:val="center"/>
        <w:rPr>
          <w:sz w:val="26"/>
          <w:szCs w:val="26"/>
        </w:rPr>
      </w:pPr>
      <w:r>
        <w:rPr>
          <w:sz w:val="26"/>
          <w:szCs w:val="26"/>
        </w:rPr>
        <w:t>Администрация Нефтеюганского района</w:t>
      </w:r>
    </w:p>
    <w:p w:rsidR="000A637B" w:rsidRPr="000A637B" w:rsidRDefault="000A637B" w:rsidP="000A637B">
      <w:pPr>
        <w:pBdr>
          <w:top w:val="single" w:sz="4" w:space="1" w:color="auto"/>
        </w:pBdr>
        <w:autoSpaceDE w:val="0"/>
        <w:autoSpaceDN w:val="0"/>
        <w:spacing w:after="360"/>
        <w:jc w:val="center"/>
        <w:rPr>
          <w:bCs/>
          <w:sz w:val="26"/>
          <w:szCs w:val="26"/>
        </w:rPr>
      </w:pPr>
      <w:r w:rsidRPr="000A637B">
        <w:rPr>
          <w:sz w:val="26"/>
          <w:szCs w:val="26"/>
        </w:rPr>
        <w:t>место для текстового описания</w:t>
      </w:r>
    </w:p>
    <w:p w:rsidR="000A637B" w:rsidRDefault="000A637B" w:rsidP="005019C0">
      <w:pPr>
        <w:autoSpaceDE w:val="0"/>
        <w:autoSpaceDN w:val="0"/>
        <w:spacing w:after="120"/>
        <w:jc w:val="both"/>
        <w:rPr>
          <w:sz w:val="26"/>
          <w:szCs w:val="26"/>
        </w:rPr>
      </w:pPr>
      <w:r w:rsidRPr="000A637B">
        <w:rPr>
          <w:sz w:val="26"/>
          <w:szCs w:val="26"/>
        </w:rPr>
        <w:lastRenderedPageBreak/>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r w:rsidR="00C4345E">
        <w:rPr>
          <w:sz w:val="26"/>
          <w:szCs w:val="26"/>
        </w:rPr>
        <w:t>.</w:t>
      </w:r>
    </w:p>
    <w:p w:rsidR="005019C0" w:rsidRPr="005019C0" w:rsidRDefault="005019C0" w:rsidP="00C4345E">
      <w:pPr>
        <w:autoSpaceDE w:val="0"/>
        <w:autoSpaceDN w:val="0"/>
        <w:jc w:val="center"/>
        <w:rPr>
          <w:sz w:val="26"/>
          <w:szCs w:val="26"/>
        </w:rPr>
      </w:pPr>
      <w:r>
        <w:rPr>
          <w:sz w:val="26"/>
          <w:szCs w:val="26"/>
        </w:rPr>
        <w:t>Внесение изменений в муниципальный нормативный правовой акт не требуется.</w:t>
      </w:r>
    </w:p>
    <w:p w:rsidR="000A637B" w:rsidRPr="000A637B" w:rsidRDefault="000A637B" w:rsidP="00C4345E">
      <w:pPr>
        <w:pBdr>
          <w:top w:val="single" w:sz="4" w:space="2" w:color="auto"/>
        </w:pBdr>
        <w:autoSpaceDE w:val="0"/>
        <w:autoSpaceDN w:val="0"/>
        <w:jc w:val="center"/>
        <w:rPr>
          <w:sz w:val="26"/>
          <w:szCs w:val="26"/>
        </w:rPr>
      </w:pPr>
      <w:r w:rsidRPr="000A637B">
        <w:rPr>
          <w:sz w:val="26"/>
          <w:szCs w:val="26"/>
        </w:rPr>
        <w:t>место для текстового описания</w:t>
      </w:r>
    </w:p>
    <w:p w:rsidR="00C4345E" w:rsidRDefault="00C4345E" w:rsidP="000A637B">
      <w:pPr>
        <w:autoSpaceDE w:val="0"/>
        <w:autoSpaceDN w:val="0"/>
        <w:spacing w:after="120"/>
        <w:jc w:val="both"/>
        <w:rPr>
          <w:sz w:val="26"/>
          <w:szCs w:val="26"/>
        </w:rPr>
      </w:pPr>
    </w:p>
    <w:p w:rsidR="000A637B" w:rsidRPr="000A637B" w:rsidRDefault="000A637B" w:rsidP="000A637B">
      <w:pPr>
        <w:autoSpaceDE w:val="0"/>
        <w:autoSpaceDN w:val="0"/>
        <w:spacing w:after="120"/>
        <w:jc w:val="both"/>
        <w:rPr>
          <w:sz w:val="26"/>
          <w:szCs w:val="26"/>
        </w:rPr>
      </w:pPr>
      <w:r w:rsidRPr="000A637B">
        <w:rPr>
          <w:sz w:val="26"/>
          <w:szCs w:val="26"/>
        </w:rPr>
        <w:t xml:space="preserve">Приложение: </w:t>
      </w:r>
    </w:p>
    <w:p w:rsidR="000A637B" w:rsidRPr="000A637B" w:rsidRDefault="000A637B" w:rsidP="000A637B">
      <w:pPr>
        <w:numPr>
          <w:ilvl w:val="0"/>
          <w:numId w:val="4"/>
        </w:numPr>
        <w:tabs>
          <w:tab w:val="left" w:pos="1134"/>
        </w:tabs>
        <w:autoSpaceDE w:val="0"/>
        <w:autoSpaceDN w:val="0"/>
        <w:spacing w:after="120"/>
        <w:ind w:left="0" w:firstLine="709"/>
        <w:jc w:val="both"/>
        <w:rPr>
          <w:sz w:val="26"/>
          <w:szCs w:val="26"/>
        </w:rPr>
      </w:pPr>
      <w:r w:rsidRPr="000A637B">
        <w:rPr>
          <w:sz w:val="26"/>
          <w:szCs w:val="26"/>
        </w:rPr>
        <w:t xml:space="preserve">свод предложений, поступивших в ходе публичных консультаций, </w:t>
      </w:r>
      <w:r w:rsidR="004B0882">
        <w:rPr>
          <w:sz w:val="26"/>
          <w:szCs w:val="26"/>
        </w:rPr>
        <w:br/>
      </w:r>
      <w:r w:rsidRPr="000A637B">
        <w:rPr>
          <w:sz w:val="26"/>
          <w:szCs w:val="26"/>
        </w:rPr>
        <w:t>с указанием сведений об и</w:t>
      </w:r>
      <w:r w:rsidR="00684A93">
        <w:rPr>
          <w:sz w:val="26"/>
          <w:szCs w:val="26"/>
        </w:rPr>
        <w:t>х учете или причинах отклонения.</w:t>
      </w:r>
    </w:p>
    <w:p w:rsidR="000A637B" w:rsidRPr="000A637B" w:rsidRDefault="000A637B" w:rsidP="000A637B">
      <w:pPr>
        <w:autoSpaceDE w:val="0"/>
        <w:autoSpaceDN w:val="0"/>
        <w:spacing w:after="120"/>
        <w:jc w:val="both"/>
        <w:rPr>
          <w:sz w:val="26"/>
          <w:szCs w:val="26"/>
        </w:rPr>
      </w:pPr>
    </w:p>
    <w:p w:rsidR="000A637B" w:rsidRPr="000A637B" w:rsidRDefault="000A637B" w:rsidP="000A637B">
      <w:pPr>
        <w:autoSpaceDE w:val="0"/>
        <w:autoSpaceDN w:val="0"/>
        <w:spacing w:after="120"/>
        <w:jc w:val="both"/>
        <w:rPr>
          <w:sz w:val="26"/>
          <w:szCs w:val="26"/>
        </w:rPr>
      </w:pPr>
    </w:p>
    <w:p w:rsidR="000A637B" w:rsidRPr="000A637B" w:rsidRDefault="000A637B" w:rsidP="004B0882">
      <w:pPr>
        <w:autoSpaceDE w:val="0"/>
        <w:autoSpaceDN w:val="0"/>
        <w:ind w:right="4678"/>
        <w:rPr>
          <w:sz w:val="26"/>
          <w:szCs w:val="26"/>
        </w:rPr>
      </w:pP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0A637B" w:rsidRPr="000A637B" w:rsidTr="000A637B">
        <w:tc>
          <w:tcPr>
            <w:tcW w:w="4564" w:type="dxa"/>
            <w:tcBorders>
              <w:top w:val="nil"/>
              <w:left w:val="nil"/>
              <w:bottom w:val="single" w:sz="4" w:space="0" w:color="auto"/>
              <w:right w:val="nil"/>
            </w:tcBorders>
            <w:vAlign w:val="bottom"/>
          </w:tcPr>
          <w:p w:rsidR="000A637B" w:rsidRPr="000A637B" w:rsidRDefault="00046CCA" w:rsidP="000A637B">
            <w:pPr>
              <w:autoSpaceDE w:val="0"/>
              <w:autoSpaceDN w:val="0"/>
              <w:jc w:val="center"/>
              <w:rPr>
                <w:sz w:val="26"/>
                <w:szCs w:val="26"/>
              </w:rPr>
            </w:pPr>
            <w:r>
              <w:rPr>
                <w:sz w:val="26"/>
                <w:szCs w:val="26"/>
              </w:rPr>
              <w:t>Кытманова Д.М.</w:t>
            </w:r>
          </w:p>
        </w:tc>
        <w:tc>
          <w:tcPr>
            <w:tcW w:w="993" w:type="dxa"/>
            <w:tcBorders>
              <w:top w:val="nil"/>
              <w:left w:val="nil"/>
              <w:bottom w:val="nil"/>
              <w:right w:val="nil"/>
            </w:tcBorders>
            <w:vAlign w:val="bottom"/>
          </w:tcPr>
          <w:p w:rsidR="000A637B" w:rsidRPr="000A637B" w:rsidRDefault="000A637B" w:rsidP="000A637B">
            <w:pPr>
              <w:autoSpaceDE w:val="0"/>
              <w:autoSpaceDN w:val="0"/>
              <w:ind w:left="850"/>
              <w:rPr>
                <w:sz w:val="26"/>
                <w:szCs w:val="26"/>
              </w:rPr>
            </w:pPr>
          </w:p>
        </w:tc>
        <w:tc>
          <w:tcPr>
            <w:tcW w:w="1985" w:type="dxa"/>
            <w:tcBorders>
              <w:top w:val="nil"/>
              <w:left w:val="nil"/>
              <w:bottom w:val="single" w:sz="4" w:space="0" w:color="auto"/>
              <w:right w:val="nil"/>
            </w:tcBorders>
            <w:vAlign w:val="bottom"/>
          </w:tcPr>
          <w:p w:rsidR="000A637B" w:rsidRPr="000A637B" w:rsidRDefault="00046CCA" w:rsidP="00F86241">
            <w:pPr>
              <w:autoSpaceDE w:val="0"/>
              <w:autoSpaceDN w:val="0"/>
              <w:jc w:val="center"/>
              <w:rPr>
                <w:sz w:val="26"/>
                <w:szCs w:val="26"/>
              </w:rPr>
            </w:pPr>
            <w:r>
              <w:rPr>
                <w:sz w:val="26"/>
                <w:szCs w:val="26"/>
              </w:rPr>
              <w:t>1</w:t>
            </w:r>
            <w:r w:rsidR="00F86241">
              <w:rPr>
                <w:sz w:val="26"/>
                <w:szCs w:val="26"/>
              </w:rPr>
              <w:t>5</w:t>
            </w:r>
            <w:bookmarkStart w:id="0" w:name="_GoBack"/>
            <w:bookmarkEnd w:id="0"/>
            <w:r>
              <w:rPr>
                <w:sz w:val="26"/>
                <w:szCs w:val="26"/>
              </w:rPr>
              <w:t xml:space="preserve">.08.2019 </w:t>
            </w:r>
          </w:p>
        </w:tc>
        <w:tc>
          <w:tcPr>
            <w:tcW w:w="170" w:type="dxa"/>
            <w:tcBorders>
              <w:top w:val="nil"/>
              <w:left w:val="nil"/>
              <w:bottom w:val="nil"/>
              <w:right w:val="nil"/>
            </w:tcBorders>
            <w:vAlign w:val="bottom"/>
          </w:tcPr>
          <w:p w:rsidR="000A637B" w:rsidRPr="000A637B" w:rsidRDefault="000A637B" w:rsidP="000A637B">
            <w:pPr>
              <w:autoSpaceDE w:val="0"/>
              <w:autoSpaceDN w:val="0"/>
              <w:rPr>
                <w:sz w:val="26"/>
                <w:szCs w:val="26"/>
              </w:rPr>
            </w:pPr>
          </w:p>
        </w:tc>
        <w:tc>
          <w:tcPr>
            <w:tcW w:w="1672" w:type="dxa"/>
            <w:tcBorders>
              <w:top w:val="nil"/>
              <w:left w:val="nil"/>
              <w:bottom w:val="single" w:sz="4" w:space="0" w:color="auto"/>
              <w:right w:val="nil"/>
            </w:tcBorders>
            <w:vAlign w:val="bottom"/>
          </w:tcPr>
          <w:p w:rsidR="000A637B" w:rsidRPr="000A637B" w:rsidRDefault="000A637B" w:rsidP="000A637B">
            <w:pPr>
              <w:autoSpaceDE w:val="0"/>
              <w:autoSpaceDN w:val="0"/>
              <w:jc w:val="center"/>
              <w:rPr>
                <w:sz w:val="26"/>
                <w:szCs w:val="26"/>
              </w:rPr>
            </w:pPr>
          </w:p>
        </w:tc>
      </w:tr>
      <w:tr w:rsidR="000A637B" w:rsidRPr="000A637B" w:rsidTr="000A637B">
        <w:tc>
          <w:tcPr>
            <w:tcW w:w="4564" w:type="dxa"/>
            <w:tcBorders>
              <w:top w:val="nil"/>
              <w:left w:val="nil"/>
              <w:bottom w:val="nil"/>
              <w:right w:val="nil"/>
            </w:tcBorders>
          </w:tcPr>
          <w:p w:rsidR="000A637B" w:rsidRPr="000A637B" w:rsidRDefault="000A637B" w:rsidP="000A637B">
            <w:pPr>
              <w:autoSpaceDE w:val="0"/>
              <w:autoSpaceDN w:val="0"/>
              <w:jc w:val="center"/>
              <w:rPr>
                <w:sz w:val="26"/>
                <w:szCs w:val="26"/>
              </w:rPr>
            </w:pPr>
            <w:r w:rsidRPr="000A637B">
              <w:rPr>
                <w:sz w:val="26"/>
                <w:szCs w:val="26"/>
              </w:rPr>
              <w:t>инициалы, фамилия</w:t>
            </w:r>
          </w:p>
        </w:tc>
        <w:tc>
          <w:tcPr>
            <w:tcW w:w="993" w:type="dxa"/>
            <w:tcBorders>
              <w:top w:val="nil"/>
              <w:left w:val="nil"/>
              <w:bottom w:val="nil"/>
              <w:right w:val="nil"/>
            </w:tcBorders>
          </w:tcPr>
          <w:p w:rsidR="000A637B" w:rsidRPr="000A637B" w:rsidRDefault="000A637B" w:rsidP="000A637B">
            <w:pPr>
              <w:autoSpaceDE w:val="0"/>
              <w:autoSpaceDN w:val="0"/>
              <w:rPr>
                <w:sz w:val="26"/>
                <w:szCs w:val="26"/>
              </w:rPr>
            </w:pPr>
          </w:p>
        </w:tc>
        <w:tc>
          <w:tcPr>
            <w:tcW w:w="1985" w:type="dxa"/>
            <w:tcBorders>
              <w:top w:val="nil"/>
              <w:left w:val="nil"/>
              <w:bottom w:val="nil"/>
              <w:right w:val="nil"/>
            </w:tcBorders>
          </w:tcPr>
          <w:p w:rsidR="000A637B" w:rsidRPr="000A637B" w:rsidRDefault="000A637B" w:rsidP="000A637B">
            <w:pPr>
              <w:autoSpaceDE w:val="0"/>
              <w:autoSpaceDN w:val="0"/>
              <w:jc w:val="center"/>
              <w:rPr>
                <w:sz w:val="26"/>
                <w:szCs w:val="26"/>
              </w:rPr>
            </w:pPr>
            <w:r w:rsidRPr="000A637B">
              <w:rPr>
                <w:sz w:val="26"/>
                <w:szCs w:val="26"/>
              </w:rPr>
              <w:t>дата</w:t>
            </w:r>
          </w:p>
        </w:tc>
        <w:tc>
          <w:tcPr>
            <w:tcW w:w="170" w:type="dxa"/>
            <w:tcBorders>
              <w:top w:val="nil"/>
              <w:left w:val="nil"/>
              <w:bottom w:val="nil"/>
              <w:right w:val="nil"/>
            </w:tcBorders>
          </w:tcPr>
          <w:p w:rsidR="000A637B" w:rsidRPr="000A637B" w:rsidRDefault="000A637B" w:rsidP="000A637B">
            <w:pPr>
              <w:autoSpaceDE w:val="0"/>
              <w:autoSpaceDN w:val="0"/>
              <w:rPr>
                <w:sz w:val="26"/>
                <w:szCs w:val="26"/>
              </w:rPr>
            </w:pPr>
          </w:p>
        </w:tc>
        <w:tc>
          <w:tcPr>
            <w:tcW w:w="1672" w:type="dxa"/>
            <w:tcBorders>
              <w:top w:val="nil"/>
              <w:left w:val="nil"/>
              <w:bottom w:val="nil"/>
              <w:right w:val="nil"/>
            </w:tcBorders>
          </w:tcPr>
          <w:p w:rsidR="000A637B" w:rsidRPr="000A637B" w:rsidRDefault="000A637B" w:rsidP="000A637B">
            <w:pPr>
              <w:autoSpaceDE w:val="0"/>
              <w:autoSpaceDN w:val="0"/>
              <w:jc w:val="center"/>
              <w:rPr>
                <w:sz w:val="26"/>
                <w:szCs w:val="26"/>
              </w:rPr>
            </w:pPr>
            <w:r w:rsidRPr="000A637B">
              <w:rPr>
                <w:sz w:val="26"/>
                <w:szCs w:val="26"/>
              </w:rPr>
              <w:t>подпись</w:t>
            </w:r>
          </w:p>
        </w:tc>
      </w:tr>
    </w:tbl>
    <w:p w:rsidR="000A637B" w:rsidRPr="000A637B" w:rsidRDefault="000A637B" w:rsidP="000A637B">
      <w:pPr>
        <w:autoSpaceDE w:val="0"/>
        <w:autoSpaceDN w:val="0"/>
        <w:rPr>
          <w:sz w:val="26"/>
          <w:szCs w:val="26"/>
        </w:rPr>
      </w:pPr>
    </w:p>
    <w:p w:rsidR="000A637B" w:rsidRPr="000A637B" w:rsidRDefault="000A637B" w:rsidP="000A637B">
      <w:pPr>
        <w:jc w:val="right"/>
        <w:rPr>
          <w:bCs/>
          <w:sz w:val="26"/>
          <w:szCs w:val="26"/>
        </w:rPr>
      </w:pPr>
    </w:p>
    <w:p w:rsidR="000A637B" w:rsidRPr="005E72E4" w:rsidRDefault="000A637B" w:rsidP="00202E13">
      <w:pPr>
        <w:ind w:left="5670"/>
        <w:rPr>
          <w:rFonts w:eastAsia="Calibri"/>
          <w:sz w:val="26"/>
          <w:szCs w:val="26"/>
        </w:rPr>
      </w:pPr>
    </w:p>
    <w:sectPr w:rsidR="000A637B" w:rsidRPr="005E72E4" w:rsidSect="00B06AC5">
      <w:headerReference w:type="default" r:id="rId8"/>
      <w:pgSz w:w="11906" w:h="16838"/>
      <w:pgMar w:top="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7C" w:rsidRDefault="007F167C">
      <w:r>
        <w:separator/>
      </w:r>
    </w:p>
  </w:endnote>
  <w:endnote w:type="continuationSeparator" w:id="0">
    <w:p w:rsidR="007F167C" w:rsidRDefault="007F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7C" w:rsidRDefault="007F167C">
      <w:r>
        <w:separator/>
      </w:r>
    </w:p>
  </w:footnote>
  <w:footnote w:type="continuationSeparator" w:id="0">
    <w:p w:rsidR="007F167C" w:rsidRDefault="007F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09" w:rsidRPr="005315E5" w:rsidRDefault="00736609" w:rsidP="001F1F72">
    <w:pPr>
      <w:jc w:val="center"/>
      <w:rPr>
        <w:sz w:val="28"/>
      </w:rPr>
    </w:pPr>
    <w:r w:rsidRPr="005315E5">
      <w:rPr>
        <w:sz w:val="28"/>
      </w:rPr>
      <w:fldChar w:fldCharType="begin"/>
    </w:r>
    <w:r w:rsidRPr="005315E5">
      <w:rPr>
        <w:sz w:val="28"/>
      </w:rPr>
      <w:instrText>PAGE   \* MERGEFORMAT</w:instrText>
    </w:r>
    <w:r w:rsidRPr="005315E5">
      <w:rPr>
        <w:sz w:val="28"/>
      </w:rPr>
      <w:fldChar w:fldCharType="separate"/>
    </w:r>
    <w:r w:rsidR="00F86241">
      <w:rPr>
        <w:noProof/>
        <w:sz w:val="28"/>
      </w:rPr>
      <w:t>14</w:t>
    </w:r>
    <w:r w:rsidRPr="005315E5">
      <w:rPr>
        <w:sz w:val="28"/>
      </w:rPr>
      <w:fldChar w:fldCharType="end"/>
    </w:r>
  </w:p>
  <w:p w:rsidR="00736609" w:rsidRDefault="007366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AD9"/>
    <w:multiLevelType w:val="multilevel"/>
    <w:tmpl w:val="78F0211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0829377C"/>
    <w:multiLevelType w:val="multilevel"/>
    <w:tmpl w:val="78F0211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665745"/>
    <w:multiLevelType w:val="hybridMultilevel"/>
    <w:tmpl w:val="5832D236"/>
    <w:lvl w:ilvl="0" w:tplc="72A0C6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F35390"/>
    <w:multiLevelType w:val="multilevel"/>
    <w:tmpl w:val="2C7CE24C"/>
    <w:lvl w:ilvl="0">
      <w:start w:val="1"/>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nsid w:val="55170A23"/>
    <w:multiLevelType w:val="multilevel"/>
    <w:tmpl w:val="E8C0B01E"/>
    <w:lvl w:ilvl="0">
      <w:start w:val="1"/>
      <w:numFmt w:val="decimal"/>
      <w:lvlText w:val="%1."/>
      <w:lvlJc w:val="left"/>
      <w:pPr>
        <w:ind w:left="1070" w:hanging="360"/>
      </w:pPr>
      <w:rPr>
        <w:rFonts w:hint="default"/>
        <w:color w:val="auto"/>
      </w:rPr>
    </w:lvl>
    <w:lvl w:ilvl="1">
      <w:start w:val="5"/>
      <w:numFmt w:val="decimal"/>
      <w:isLgl/>
      <w:lvlText w:val="%1.%2."/>
      <w:lvlJc w:val="left"/>
      <w:pPr>
        <w:ind w:left="862"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8">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005B2A"/>
    <w:multiLevelType w:val="multilevel"/>
    <w:tmpl w:val="2BA49AE2"/>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4"/>
  </w:num>
  <w:num w:numId="2">
    <w:abstractNumId w:val="3"/>
  </w:num>
  <w:num w:numId="3">
    <w:abstractNumId w:val="1"/>
  </w:num>
  <w:num w:numId="4">
    <w:abstractNumId w:val="8"/>
  </w:num>
  <w:num w:numId="5">
    <w:abstractNumId w:val="7"/>
  </w:num>
  <w:num w:numId="6">
    <w:abstractNumId w:val="6"/>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72"/>
    <w:rsid w:val="00001203"/>
    <w:rsid w:val="00002BCC"/>
    <w:rsid w:val="0000472E"/>
    <w:rsid w:val="00004B61"/>
    <w:rsid w:val="00011919"/>
    <w:rsid w:val="00013945"/>
    <w:rsid w:val="0002279A"/>
    <w:rsid w:val="000248EB"/>
    <w:rsid w:val="000251DD"/>
    <w:rsid w:val="00026814"/>
    <w:rsid w:val="0002776E"/>
    <w:rsid w:val="000277EF"/>
    <w:rsid w:val="000303C2"/>
    <w:rsid w:val="0003066C"/>
    <w:rsid w:val="00046CCA"/>
    <w:rsid w:val="000513D5"/>
    <w:rsid w:val="00055A0E"/>
    <w:rsid w:val="00060800"/>
    <w:rsid w:val="0006512B"/>
    <w:rsid w:val="00066BE6"/>
    <w:rsid w:val="00067D4F"/>
    <w:rsid w:val="00073541"/>
    <w:rsid w:val="000767FC"/>
    <w:rsid w:val="0007734A"/>
    <w:rsid w:val="000808D4"/>
    <w:rsid w:val="0008398A"/>
    <w:rsid w:val="00085DDE"/>
    <w:rsid w:val="0008687F"/>
    <w:rsid w:val="0009102F"/>
    <w:rsid w:val="0009167A"/>
    <w:rsid w:val="00091AA0"/>
    <w:rsid w:val="00093E11"/>
    <w:rsid w:val="000975DB"/>
    <w:rsid w:val="000A52A5"/>
    <w:rsid w:val="000A637B"/>
    <w:rsid w:val="000B2254"/>
    <w:rsid w:val="000B5FAA"/>
    <w:rsid w:val="000B6331"/>
    <w:rsid w:val="000C16E6"/>
    <w:rsid w:val="000C253D"/>
    <w:rsid w:val="000C28C0"/>
    <w:rsid w:val="000C3946"/>
    <w:rsid w:val="000C3A34"/>
    <w:rsid w:val="000C48A5"/>
    <w:rsid w:val="000C48BA"/>
    <w:rsid w:val="000C508B"/>
    <w:rsid w:val="000C545D"/>
    <w:rsid w:val="000D2713"/>
    <w:rsid w:val="000D297C"/>
    <w:rsid w:val="000D30F8"/>
    <w:rsid w:val="000D3883"/>
    <w:rsid w:val="000D5994"/>
    <w:rsid w:val="000D5A95"/>
    <w:rsid w:val="000E30E6"/>
    <w:rsid w:val="000E499B"/>
    <w:rsid w:val="000E4D37"/>
    <w:rsid w:val="000E6BB4"/>
    <w:rsid w:val="000F265D"/>
    <w:rsid w:val="000F3F3A"/>
    <w:rsid w:val="000F53B3"/>
    <w:rsid w:val="001005A7"/>
    <w:rsid w:val="00104BF1"/>
    <w:rsid w:val="00104ED4"/>
    <w:rsid w:val="00105CCC"/>
    <w:rsid w:val="00107313"/>
    <w:rsid w:val="001100E3"/>
    <w:rsid w:val="00110529"/>
    <w:rsid w:val="001157AC"/>
    <w:rsid w:val="0011590E"/>
    <w:rsid w:val="00120F72"/>
    <w:rsid w:val="00121FA9"/>
    <w:rsid w:val="001229E3"/>
    <w:rsid w:val="00123E4F"/>
    <w:rsid w:val="00123EF3"/>
    <w:rsid w:val="00131A2B"/>
    <w:rsid w:val="00131AC6"/>
    <w:rsid w:val="00134594"/>
    <w:rsid w:val="00134CCD"/>
    <w:rsid w:val="001378EB"/>
    <w:rsid w:val="00142586"/>
    <w:rsid w:val="00147413"/>
    <w:rsid w:val="00154B3C"/>
    <w:rsid w:val="00154BA0"/>
    <w:rsid w:val="00155FFC"/>
    <w:rsid w:val="00156401"/>
    <w:rsid w:val="00156A46"/>
    <w:rsid w:val="0016534C"/>
    <w:rsid w:val="00170C23"/>
    <w:rsid w:val="00171EA9"/>
    <w:rsid w:val="00182E02"/>
    <w:rsid w:val="001831E8"/>
    <w:rsid w:val="00184056"/>
    <w:rsid w:val="001842AF"/>
    <w:rsid w:val="00184657"/>
    <w:rsid w:val="00184D0C"/>
    <w:rsid w:val="001871A5"/>
    <w:rsid w:val="00190132"/>
    <w:rsid w:val="00195E8D"/>
    <w:rsid w:val="001A387C"/>
    <w:rsid w:val="001A518D"/>
    <w:rsid w:val="001B18B4"/>
    <w:rsid w:val="001B2003"/>
    <w:rsid w:val="001B2214"/>
    <w:rsid w:val="001B5A62"/>
    <w:rsid w:val="001B7D3B"/>
    <w:rsid w:val="001C1C48"/>
    <w:rsid w:val="001C26C2"/>
    <w:rsid w:val="001C3137"/>
    <w:rsid w:val="001C323A"/>
    <w:rsid w:val="001C6FD9"/>
    <w:rsid w:val="001D07FE"/>
    <w:rsid w:val="001D5330"/>
    <w:rsid w:val="001D7F43"/>
    <w:rsid w:val="001E1AC3"/>
    <w:rsid w:val="001E1D11"/>
    <w:rsid w:val="001F1F72"/>
    <w:rsid w:val="001F5DD5"/>
    <w:rsid w:val="001F63E5"/>
    <w:rsid w:val="001F6981"/>
    <w:rsid w:val="0020039E"/>
    <w:rsid w:val="00202E13"/>
    <w:rsid w:val="0020460F"/>
    <w:rsid w:val="00205877"/>
    <w:rsid w:val="002070AD"/>
    <w:rsid w:val="00210069"/>
    <w:rsid w:val="0021132D"/>
    <w:rsid w:val="00212BE0"/>
    <w:rsid w:val="002155E9"/>
    <w:rsid w:val="00222BF5"/>
    <w:rsid w:val="00223670"/>
    <w:rsid w:val="002251B9"/>
    <w:rsid w:val="00225FB3"/>
    <w:rsid w:val="002302F3"/>
    <w:rsid w:val="0023173A"/>
    <w:rsid w:val="00232FBA"/>
    <w:rsid w:val="002331B5"/>
    <w:rsid w:val="002352CA"/>
    <w:rsid w:val="002418AA"/>
    <w:rsid w:val="00241C33"/>
    <w:rsid w:val="0024499A"/>
    <w:rsid w:val="00245458"/>
    <w:rsid w:val="0024604F"/>
    <w:rsid w:val="00246DA4"/>
    <w:rsid w:val="0025251E"/>
    <w:rsid w:val="00255E9F"/>
    <w:rsid w:val="00264E59"/>
    <w:rsid w:val="00265C1D"/>
    <w:rsid w:val="0027533E"/>
    <w:rsid w:val="002766DB"/>
    <w:rsid w:val="00277BBC"/>
    <w:rsid w:val="00283B7C"/>
    <w:rsid w:val="002862EB"/>
    <w:rsid w:val="00287042"/>
    <w:rsid w:val="0029046C"/>
    <w:rsid w:val="0029062D"/>
    <w:rsid w:val="0029083B"/>
    <w:rsid w:val="00291834"/>
    <w:rsid w:val="00292A5E"/>
    <w:rsid w:val="00292F76"/>
    <w:rsid w:val="00294979"/>
    <w:rsid w:val="00296EE5"/>
    <w:rsid w:val="002A1097"/>
    <w:rsid w:val="002A3D72"/>
    <w:rsid w:val="002A5156"/>
    <w:rsid w:val="002A519A"/>
    <w:rsid w:val="002A791F"/>
    <w:rsid w:val="002B067F"/>
    <w:rsid w:val="002B378A"/>
    <w:rsid w:val="002B4D31"/>
    <w:rsid w:val="002B6169"/>
    <w:rsid w:val="002B6C4C"/>
    <w:rsid w:val="002C1BB8"/>
    <w:rsid w:val="002C3880"/>
    <w:rsid w:val="002C3AB0"/>
    <w:rsid w:val="002C4E81"/>
    <w:rsid w:val="002C51E9"/>
    <w:rsid w:val="002C6612"/>
    <w:rsid w:val="002D1D6D"/>
    <w:rsid w:val="002D1F77"/>
    <w:rsid w:val="002D2125"/>
    <w:rsid w:val="002D23BC"/>
    <w:rsid w:val="002D4339"/>
    <w:rsid w:val="002D7005"/>
    <w:rsid w:val="002E1492"/>
    <w:rsid w:val="002E1FF2"/>
    <w:rsid w:val="002E253A"/>
    <w:rsid w:val="002E25D1"/>
    <w:rsid w:val="002E5343"/>
    <w:rsid w:val="002E6D19"/>
    <w:rsid w:val="002F0D18"/>
    <w:rsid w:val="002F2858"/>
    <w:rsid w:val="002F500A"/>
    <w:rsid w:val="002F7EB6"/>
    <w:rsid w:val="003111C8"/>
    <w:rsid w:val="00311952"/>
    <w:rsid w:val="00312F3F"/>
    <w:rsid w:val="003135A4"/>
    <w:rsid w:val="00314C87"/>
    <w:rsid w:val="003158F5"/>
    <w:rsid w:val="00323AAB"/>
    <w:rsid w:val="00330CDE"/>
    <w:rsid w:val="00331A7A"/>
    <w:rsid w:val="00331F13"/>
    <w:rsid w:val="00333621"/>
    <w:rsid w:val="003379A0"/>
    <w:rsid w:val="00351CDC"/>
    <w:rsid w:val="00352D73"/>
    <w:rsid w:val="00353543"/>
    <w:rsid w:val="00360BFD"/>
    <w:rsid w:val="00363583"/>
    <w:rsid w:val="00370FC6"/>
    <w:rsid w:val="003753A9"/>
    <w:rsid w:val="00375CAA"/>
    <w:rsid w:val="00377FCE"/>
    <w:rsid w:val="00385FF2"/>
    <w:rsid w:val="00386308"/>
    <w:rsid w:val="003875BB"/>
    <w:rsid w:val="003878D4"/>
    <w:rsid w:val="003947E7"/>
    <w:rsid w:val="0039558D"/>
    <w:rsid w:val="00395CAE"/>
    <w:rsid w:val="003A1E53"/>
    <w:rsid w:val="003A25E2"/>
    <w:rsid w:val="003A3459"/>
    <w:rsid w:val="003A5A3A"/>
    <w:rsid w:val="003A7041"/>
    <w:rsid w:val="003B00D5"/>
    <w:rsid w:val="003B379A"/>
    <w:rsid w:val="003B6600"/>
    <w:rsid w:val="003B6EF5"/>
    <w:rsid w:val="003C00FE"/>
    <w:rsid w:val="003C166E"/>
    <w:rsid w:val="003C35B6"/>
    <w:rsid w:val="003D144A"/>
    <w:rsid w:val="003D2A59"/>
    <w:rsid w:val="003E228F"/>
    <w:rsid w:val="003E567E"/>
    <w:rsid w:val="003E7816"/>
    <w:rsid w:val="003E7BC4"/>
    <w:rsid w:val="003F0343"/>
    <w:rsid w:val="003F03AE"/>
    <w:rsid w:val="003F1E0A"/>
    <w:rsid w:val="003F6EF7"/>
    <w:rsid w:val="003F7A8E"/>
    <w:rsid w:val="003F7E58"/>
    <w:rsid w:val="0040474C"/>
    <w:rsid w:val="00407D85"/>
    <w:rsid w:val="00413E08"/>
    <w:rsid w:val="0041637D"/>
    <w:rsid w:val="00425862"/>
    <w:rsid w:val="00426D06"/>
    <w:rsid w:val="00427EF7"/>
    <w:rsid w:val="00430F71"/>
    <w:rsid w:val="004354A8"/>
    <w:rsid w:val="00435877"/>
    <w:rsid w:val="00441EED"/>
    <w:rsid w:val="00442771"/>
    <w:rsid w:val="00444B0F"/>
    <w:rsid w:val="00446F52"/>
    <w:rsid w:val="004502D2"/>
    <w:rsid w:val="00453801"/>
    <w:rsid w:val="004539F4"/>
    <w:rsid w:val="0045505C"/>
    <w:rsid w:val="0045514B"/>
    <w:rsid w:val="00463259"/>
    <w:rsid w:val="004648B9"/>
    <w:rsid w:val="00475A23"/>
    <w:rsid w:val="004824CE"/>
    <w:rsid w:val="004831A2"/>
    <w:rsid w:val="00490B99"/>
    <w:rsid w:val="00495224"/>
    <w:rsid w:val="0049579C"/>
    <w:rsid w:val="00495FBD"/>
    <w:rsid w:val="00496DF4"/>
    <w:rsid w:val="004A0147"/>
    <w:rsid w:val="004B0882"/>
    <w:rsid w:val="004B161E"/>
    <w:rsid w:val="004B20D2"/>
    <w:rsid w:val="004B3367"/>
    <w:rsid w:val="004B539F"/>
    <w:rsid w:val="004B567C"/>
    <w:rsid w:val="004C6490"/>
    <w:rsid w:val="004D2178"/>
    <w:rsid w:val="004D2434"/>
    <w:rsid w:val="004D43F3"/>
    <w:rsid w:val="004D4E4D"/>
    <w:rsid w:val="004D59CB"/>
    <w:rsid w:val="004E3E0E"/>
    <w:rsid w:val="004E5CE1"/>
    <w:rsid w:val="004F4B3D"/>
    <w:rsid w:val="004F526B"/>
    <w:rsid w:val="004F62EA"/>
    <w:rsid w:val="004F6B6C"/>
    <w:rsid w:val="004F7A4B"/>
    <w:rsid w:val="004F7F59"/>
    <w:rsid w:val="005019C0"/>
    <w:rsid w:val="00507B5F"/>
    <w:rsid w:val="005122DB"/>
    <w:rsid w:val="00517BBD"/>
    <w:rsid w:val="005217B6"/>
    <w:rsid w:val="0052501A"/>
    <w:rsid w:val="00527909"/>
    <w:rsid w:val="005300DA"/>
    <w:rsid w:val="00531241"/>
    <w:rsid w:val="005315E5"/>
    <w:rsid w:val="00535F48"/>
    <w:rsid w:val="0053725C"/>
    <w:rsid w:val="00537E35"/>
    <w:rsid w:val="00543247"/>
    <w:rsid w:val="00544A68"/>
    <w:rsid w:val="0054642B"/>
    <w:rsid w:val="0055078C"/>
    <w:rsid w:val="0055344C"/>
    <w:rsid w:val="0056025B"/>
    <w:rsid w:val="005627F9"/>
    <w:rsid w:val="00563304"/>
    <w:rsid w:val="00563BBD"/>
    <w:rsid w:val="005653C9"/>
    <w:rsid w:val="00566712"/>
    <w:rsid w:val="00566BA5"/>
    <w:rsid w:val="00574AE6"/>
    <w:rsid w:val="005848E4"/>
    <w:rsid w:val="00585E38"/>
    <w:rsid w:val="0058797D"/>
    <w:rsid w:val="00591D05"/>
    <w:rsid w:val="00595D66"/>
    <w:rsid w:val="00597153"/>
    <w:rsid w:val="00597ED3"/>
    <w:rsid w:val="005A1A79"/>
    <w:rsid w:val="005B0CDC"/>
    <w:rsid w:val="005B0D36"/>
    <w:rsid w:val="005C1020"/>
    <w:rsid w:val="005C118F"/>
    <w:rsid w:val="005C3376"/>
    <w:rsid w:val="005C587B"/>
    <w:rsid w:val="005C68AB"/>
    <w:rsid w:val="005C78EC"/>
    <w:rsid w:val="005D287B"/>
    <w:rsid w:val="005D590E"/>
    <w:rsid w:val="005E501F"/>
    <w:rsid w:val="005E6557"/>
    <w:rsid w:val="005E72E4"/>
    <w:rsid w:val="005F0E2E"/>
    <w:rsid w:val="005F0E74"/>
    <w:rsid w:val="005F24F9"/>
    <w:rsid w:val="005F316F"/>
    <w:rsid w:val="00601389"/>
    <w:rsid w:val="006030DE"/>
    <w:rsid w:val="00603D49"/>
    <w:rsid w:val="006048BA"/>
    <w:rsid w:val="00604E2D"/>
    <w:rsid w:val="00604E75"/>
    <w:rsid w:val="0060563D"/>
    <w:rsid w:val="00610DCB"/>
    <w:rsid w:val="00611811"/>
    <w:rsid w:val="00613328"/>
    <w:rsid w:val="00613656"/>
    <w:rsid w:val="0061447A"/>
    <w:rsid w:val="00622A87"/>
    <w:rsid w:val="0062409E"/>
    <w:rsid w:val="0062420B"/>
    <w:rsid w:val="006262D5"/>
    <w:rsid w:val="006266E4"/>
    <w:rsid w:val="00627A35"/>
    <w:rsid w:val="006328CD"/>
    <w:rsid w:val="00641548"/>
    <w:rsid w:val="00643765"/>
    <w:rsid w:val="00645C6F"/>
    <w:rsid w:val="0064661D"/>
    <w:rsid w:val="00647429"/>
    <w:rsid w:val="00651F27"/>
    <w:rsid w:val="00667409"/>
    <w:rsid w:val="00667DCE"/>
    <w:rsid w:val="00671141"/>
    <w:rsid w:val="0067497D"/>
    <w:rsid w:val="00675A60"/>
    <w:rsid w:val="006777A0"/>
    <w:rsid w:val="006829EE"/>
    <w:rsid w:val="00682F23"/>
    <w:rsid w:val="006831DC"/>
    <w:rsid w:val="00684A93"/>
    <w:rsid w:val="006908E3"/>
    <w:rsid w:val="0069149F"/>
    <w:rsid w:val="0069349B"/>
    <w:rsid w:val="00694D35"/>
    <w:rsid w:val="006A406C"/>
    <w:rsid w:val="006A679E"/>
    <w:rsid w:val="006B2A56"/>
    <w:rsid w:val="006B32B8"/>
    <w:rsid w:val="006B332B"/>
    <w:rsid w:val="006B3E27"/>
    <w:rsid w:val="006B4B99"/>
    <w:rsid w:val="006B6513"/>
    <w:rsid w:val="006C105C"/>
    <w:rsid w:val="006C1ED5"/>
    <w:rsid w:val="006C660B"/>
    <w:rsid w:val="006C7B3D"/>
    <w:rsid w:val="006C7B71"/>
    <w:rsid w:val="006D0557"/>
    <w:rsid w:val="006D24FD"/>
    <w:rsid w:val="006D2C42"/>
    <w:rsid w:val="006D307C"/>
    <w:rsid w:val="006D3E4F"/>
    <w:rsid w:val="006D5D05"/>
    <w:rsid w:val="006D7EAC"/>
    <w:rsid w:val="006E139A"/>
    <w:rsid w:val="006E1F1C"/>
    <w:rsid w:val="006E2990"/>
    <w:rsid w:val="006E48DA"/>
    <w:rsid w:val="006E606A"/>
    <w:rsid w:val="006E7883"/>
    <w:rsid w:val="006F2204"/>
    <w:rsid w:val="006F41AD"/>
    <w:rsid w:val="006F49E0"/>
    <w:rsid w:val="006F5FD5"/>
    <w:rsid w:val="00700EA8"/>
    <w:rsid w:val="007043FA"/>
    <w:rsid w:val="00706088"/>
    <w:rsid w:val="00707373"/>
    <w:rsid w:val="007079D6"/>
    <w:rsid w:val="0071115F"/>
    <w:rsid w:val="007131A4"/>
    <w:rsid w:val="00713341"/>
    <w:rsid w:val="00713D76"/>
    <w:rsid w:val="007213D9"/>
    <w:rsid w:val="00730262"/>
    <w:rsid w:val="00730844"/>
    <w:rsid w:val="00730D9B"/>
    <w:rsid w:val="007315A7"/>
    <w:rsid w:val="00731F83"/>
    <w:rsid w:val="00733418"/>
    <w:rsid w:val="00734C22"/>
    <w:rsid w:val="00734E4E"/>
    <w:rsid w:val="007351C9"/>
    <w:rsid w:val="00736609"/>
    <w:rsid w:val="00736AA0"/>
    <w:rsid w:val="00736D09"/>
    <w:rsid w:val="00741407"/>
    <w:rsid w:val="00744F03"/>
    <w:rsid w:val="00745185"/>
    <w:rsid w:val="00745AA8"/>
    <w:rsid w:val="00746498"/>
    <w:rsid w:val="00754E04"/>
    <w:rsid w:val="00755BCC"/>
    <w:rsid w:val="00756083"/>
    <w:rsid w:val="007600B5"/>
    <w:rsid w:val="00765914"/>
    <w:rsid w:val="00766DAE"/>
    <w:rsid w:val="007724C1"/>
    <w:rsid w:val="007730B2"/>
    <w:rsid w:val="0077563C"/>
    <w:rsid w:val="00782950"/>
    <w:rsid w:val="0079497E"/>
    <w:rsid w:val="00794A96"/>
    <w:rsid w:val="007A270A"/>
    <w:rsid w:val="007B20AD"/>
    <w:rsid w:val="007B21BE"/>
    <w:rsid w:val="007B7EED"/>
    <w:rsid w:val="007C1D32"/>
    <w:rsid w:val="007C4381"/>
    <w:rsid w:val="007D0146"/>
    <w:rsid w:val="007D02FA"/>
    <w:rsid w:val="007D192D"/>
    <w:rsid w:val="007D250B"/>
    <w:rsid w:val="007E0325"/>
    <w:rsid w:val="007E7EA5"/>
    <w:rsid w:val="007F1273"/>
    <w:rsid w:val="007F167C"/>
    <w:rsid w:val="007F25D1"/>
    <w:rsid w:val="007F272A"/>
    <w:rsid w:val="007F5EDC"/>
    <w:rsid w:val="007F7F9C"/>
    <w:rsid w:val="0080088D"/>
    <w:rsid w:val="00804B7A"/>
    <w:rsid w:val="008076A3"/>
    <w:rsid w:val="0081287E"/>
    <w:rsid w:val="00813153"/>
    <w:rsid w:val="008136D7"/>
    <w:rsid w:val="00814115"/>
    <w:rsid w:val="00816608"/>
    <w:rsid w:val="00836FF6"/>
    <w:rsid w:val="00844285"/>
    <w:rsid w:val="00844F6B"/>
    <w:rsid w:val="008465AE"/>
    <w:rsid w:val="0084684E"/>
    <w:rsid w:val="00850600"/>
    <w:rsid w:val="00851418"/>
    <w:rsid w:val="00852E9A"/>
    <w:rsid w:val="00853E35"/>
    <w:rsid w:val="00856175"/>
    <w:rsid w:val="008610C2"/>
    <w:rsid w:val="00862661"/>
    <w:rsid w:val="00865CFE"/>
    <w:rsid w:val="00867229"/>
    <w:rsid w:val="0087164E"/>
    <w:rsid w:val="0087366A"/>
    <w:rsid w:val="00874535"/>
    <w:rsid w:val="008769B1"/>
    <w:rsid w:val="008828A8"/>
    <w:rsid w:val="00883766"/>
    <w:rsid w:val="008849A9"/>
    <w:rsid w:val="00886F7E"/>
    <w:rsid w:val="0089128D"/>
    <w:rsid w:val="00892FE1"/>
    <w:rsid w:val="00894099"/>
    <w:rsid w:val="008942E5"/>
    <w:rsid w:val="00896D17"/>
    <w:rsid w:val="008A0444"/>
    <w:rsid w:val="008A0C4C"/>
    <w:rsid w:val="008A2B6B"/>
    <w:rsid w:val="008A5869"/>
    <w:rsid w:val="008A60C1"/>
    <w:rsid w:val="008A7956"/>
    <w:rsid w:val="008B13C7"/>
    <w:rsid w:val="008B1729"/>
    <w:rsid w:val="008B1838"/>
    <w:rsid w:val="008B1907"/>
    <w:rsid w:val="008B4A84"/>
    <w:rsid w:val="008B746C"/>
    <w:rsid w:val="008C03DC"/>
    <w:rsid w:val="008C2685"/>
    <w:rsid w:val="008C307A"/>
    <w:rsid w:val="008C5BB3"/>
    <w:rsid w:val="008C710F"/>
    <w:rsid w:val="008C75C1"/>
    <w:rsid w:val="008D104D"/>
    <w:rsid w:val="008D2D17"/>
    <w:rsid w:val="008D30E9"/>
    <w:rsid w:val="008D38DD"/>
    <w:rsid w:val="008D3C27"/>
    <w:rsid w:val="008D4ADB"/>
    <w:rsid w:val="008D51A7"/>
    <w:rsid w:val="008D594D"/>
    <w:rsid w:val="008D67F1"/>
    <w:rsid w:val="008D7CDB"/>
    <w:rsid w:val="008D7EC3"/>
    <w:rsid w:val="008F0014"/>
    <w:rsid w:val="00903E64"/>
    <w:rsid w:val="009050B2"/>
    <w:rsid w:val="0090537B"/>
    <w:rsid w:val="0090694C"/>
    <w:rsid w:val="00911094"/>
    <w:rsid w:val="00912D6A"/>
    <w:rsid w:val="009143B0"/>
    <w:rsid w:val="00914B74"/>
    <w:rsid w:val="0091607E"/>
    <w:rsid w:val="009204FD"/>
    <w:rsid w:val="00920553"/>
    <w:rsid w:val="009221AF"/>
    <w:rsid w:val="00922B95"/>
    <w:rsid w:val="00922F83"/>
    <w:rsid w:val="00925937"/>
    <w:rsid w:val="009262DD"/>
    <w:rsid w:val="00926EC6"/>
    <w:rsid w:val="00927E04"/>
    <w:rsid w:val="00936BB4"/>
    <w:rsid w:val="0093777C"/>
    <w:rsid w:val="0094045D"/>
    <w:rsid w:val="00940A1C"/>
    <w:rsid w:val="0094240B"/>
    <w:rsid w:val="00942B8E"/>
    <w:rsid w:val="00943F9A"/>
    <w:rsid w:val="009501CE"/>
    <w:rsid w:val="00953D4A"/>
    <w:rsid w:val="00955E6F"/>
    <w:rsid w:val="00963352"/>
    <w:rsid w:val="00967098"/>
    <w:rsid w:val="009674D6"/>
    <w:rsid w:val="00973DB1"/>
    <w:rsid w:val="0097732A"/>
    <w:rsid w:val="009812A8"/>
    <w:rsid w:val="00982F58"/>
    <w:rsid w:val="00991A8E"/>
    <w:rsid w:val="009A2DC2"/>
    <w:rsid w:val="009B28DB"/>
    <w:rsid w:val="009B3F05"/>
    <w:rsid w:val="009B4243"/>
    <w:rsid w:val="009B4941"/>
    <w:rsid w:val="009B5567"/>
    <w:rsid w:val="009C1745"/>
    <w:rsid w:val="009C250A"/>
    <w:rsid w:val="009C33A1"/>
    <w:rsid w:val="009C571B"/>
    <w:rsid w:val="009D1B3E"/>
    <w:rsid w:val="009D1DEF"/>
    <w:rsid w:val="009D21E3"/>
    <w:rsid w:val="009D255B"/>
    <w:rsid w:val="009D5180"/>
    <w:rsid w:val="009D62EC"/>
    <w:rsid w:val="009E0FE4"/>
    <w:rsid w:val="009E2696"/>
    <w:rsid w:val="00A03594"/>
    <w:rsid w:val="00A04387"/>
    <w:rsid w:val="00A04658"/>
    <w:rsid w:val="00A04EA1"/>
    <w:rsid w:val="00A0533A"/>
    <w:rsid w:val="00A066E4"/>
    <w:rsid w:val="00A158AB"/>
    <w:rsid w:val="00A15B50"/>
    <w:rsid w:val="00A16389"/>
    <w:rsid w:val="00A23B9D"/>
    <w:rsid w:val="00A33F0E"/>
    <w:rsid w:val="00A37D1C"/>
    <w:rsid w:val="00A4265D"/>
    <w:rsid w:val="00A42B68"/>
    <w:rsid w:val="00A43167"/>
    <w:rsid w:val="00A44764"/>
    <w:rsid w:val="00A44F1C"/>
    <w:rsid w:val="00A4594C"/>
    <w:rsid w:val="00A50502"/>
    <w:rsid w:val="00A50FF6"/>
    <w:rsid w:val="00A63E15"/>
    <w:rsid w:val="00A649BC"/>
    <w:rsid w:val="00A66ADF"/>
    <w:rsid w:val="00A66C51"/>
    <w:rsid w:val="00A67247"/>
    <w:rsid w:val="00A80F02"/>
    <w:rsid w:val="00A840D4"/>
    <w:rsid w:val="00A84348"/>
    <w:rsid w:val="00A86769"/>
    <w:rsid w:val="00A87802"/>
    <w:rsid w:val="00A87A2A"/>
    <w:rsid w:val="00A87BFF"/>
    <w:rsid w:val="00A91B14"/>
    <w:rsid w:val="00AA2A19"/>
    <w:rsid w:val="00AA5187"/>
    <w:rsid w:val="00AA5E35"/>
    <w:rsid w:val="00AA651E"/>
    <w:rsid w:val="00AA7194"/>
    <w:rsid w:val="00AA7C26"/>
    <w:rsid w:val="00AB01F8"/>
    <w:rsid w:val="00AB1271"/>
    <w:rsid w:val="00AB1319"/>
    <w:rsid w:val="00AB39DA"/>
    <w:rsid w:val="00AB4414"/>
    <w:rsid w:val="00AB46D6"/>
    <w:rsid w:val="00AB7DFC"/>
    <w:rsid w:val="00AC0BE4"/>
    <w:rsid w:val="00AC1FB7"/>
    <w:rsid w:val="00AC3FA9"/>
    <w:rsid w:val="00AC6E95"/>
    <w:rsid w:val="00AD0B0F"/>
    <w:rsid w:val="00AD28E4"/>
    <w:rsid w:val="00AD58E4"/>
    <w:rsid w:val="00AD5FDB"/>
    <w:rsid w:val="00AD6C4C"/>
    <w:rsid w:val="00AD7027"/>
    <w:rsid w:val="00AD781B"/>
    <w:rsid w:val="00AE4EB1"/>
    <w:rsid w:val="00AE5F2D"/>
    <w:rsid w:val="00AF32B1"/>
    <w:rsid w:val="00AF4389"/>
    <w:rsid w:val="00AF5886"/>
    <w:rsid w:val="00B017BA"/>
    <w:rsid w:val="00B02877"/>
    <w:rsid w:val="00B02EBB"/>
    <w:rsid w:val="00B03C56"/>
    <w:rsid w:val="00B04CC7"/>
    <w:rsid w:val="00B06AC5"/>
    <w:rsid w:val="00B115B6"/>
    <w:rsid w:val="00B13859"/>
    <w:rsid w:val="00B20C90"/>
    <w:rsid w:val="00B213C0"/>
    <w:rsid w:val="00B21BD2"/>
    <w:rsid w:val="00B22368"/>
    <w:rsid w:val="00B23874"/>
    <w:rsid w:val="00B31411"/>
    <w:rsid w:val="00B35A3E"/>
    <w:rsid w:val="00B44EF5"/>
    <w:rsid w:val="00B5141D"/>
    <w:rsid w:val="00B52518"/>
    <w:rsid w:val="00B52738"/>
    <w:rsid w:val="00B54148"/>
    <w:rsid w:val="00B54413"/>
    <w:rsid w:val="00B554E0"/>
    <w:rsid w:val="00B60A27"/>
    <w:rsid w:val="00B60B2D"/>
    <w:rsid w:val="00B63226"/>
    <w:rsid w:val="00B64335"/>
    <w:rsid w:val="00B64A8C"/>
    <w:rsid w:val="00B64CB6"/>
    <w:rsid w:val="00B651AC"/>
    <w:rsid w:val="00B652A4"/>
    <w:rsid w:val="00B65304"/>
    <w:rsid w:val="00B67733"/>
    <w:rsid w:val="00B73702"/>
    <w:rsid w:val="00B73BC2"/>
    <w:rsid w:val="00B74FFD"/>
    <w:rsid w:val="00B75DBA"/>
    <w:rsid w:val="00B77CFC"/>
    <w:rsid w:val="00B80165"/>
    <w:rsid w:val="00B813B8"/>
    <w:rsid w:val="00B90284"/>
    <w:rsid w:val="00B911D4"/>
    <w:rsid w:val="00B95475"/>
    <w:rsid w:val="00B96314"/>
    <w:rsid w:val="00BA18DF"/>
    <w:rsid w:val="00BA238F"/>
    <w:rsid w:val="00BA25AE"/>
    <w:rsid w:val="00BA2AE0"/>
    <w:rsid w:val="00BA5050"/>
    <w:rsid w:val="00BA637D"/>
    <w:rsid w:val="00BB0115"/>
    <w:rsid w:val="00BB2952"/>
    <w:rsid w:val="00BB5681"/>
    <w:rsid w:val="00BB592A"/>
    <w:rsid w:val="00BB6F5E"/>
    <w:rsid w:val="00BC2CF5"/>
    <w:rsid w:val="00BC4611"/>
    <w:rsid w:val="00BC566C"/>
    <w:rsid w:val="00BC663B"/>
    <w:rsid w:val="00BC7303"/>
    <w:rsid w:val="00BD6FFF"/>
    <w:rsid w:val="00BD79D3"/>
    <w:rsid w:val="00BD7A03"/>
    <w:rsid w:val="00BE189A"/>
    <w:rsid w:val="00BE1B3B"/>
    <w:rsid w:val="00BE2C36"/>
    <w:rsid w:val="00BE696E"/>
    <w:rsid w:val="00BF221C"/>
    <w:rsid w:val="00BF3D13"/>
    <w:rsid w:val="00BF472A"/>
    <w:rsid w:val="00BF4CCC"/>
    <w:rsid w:val="00C011F4"/>
    <w:rsid w:val="00C0328C"/>
    <w:rsid w:val="00C048BD"/>
    <w:rsid w:val="00C14378"/>
    <w:rsid w:val="00C14C14"/>
    <w:rsid w:val="00C161D5"/>
    <w:rsid w:val="00C17217"/>
    <w:rsid w:val="00C226C2"/>
    <w:rsid w:val="00C23055"/>
    <w:rsid w:val="00C2587D"/>
    <w:rsid w:val="00C2650B"/>
    <w:rsid w:val="00C26557"/>
    <w:rsid w:val="00C27FC5"/>
    <w:rsid w:val="00C305EF"/>
    <w:rsid w:val="00C320DA"/>
    <w:rsid w:val="00C36EAA"/>
    <w:rsid w:val="00C4018E"/>
    <w:rsid w:val="00C419A5"/>
    <w:rsid w:val="00C4345E"/>
    <w:rsid w:val="00C442AB"/>
    <w:rsid w:val="00C50547"/>
    <w:rsid w:val="00C50C20"/>
    <w:rsid w:val="00C510D8"/>
    <w:rsid w:val="00C51861"/>
    <w:rsid w:val="00C562C8"/>
    <w:rsid w:val="00C56A91"/>
    <w:rsid w:val="00C67D26"/>
    <w:rsid w:val="00C67DA6"/>
    <w:rsid w:val="00C70DD4"/>
    <w:rsid w:val="00C74CE5"/>
    <w:rsid w:val="00C76422"/>
    <w:rsid w:val="00C81C7C"/>
    <w:rsid w:val="00C83655"/>
    <w:rsid w:val="00C8481C"/>
    <w:rsid w:val="00C91494"/>
    <w:rsid w:val="00C92DC4"/>
    <w:rsid w:val="00C9335E"/>
    <w:rsid w:val="00C94CC0"/>
    <w:rsid w:val="00C962A5"/>
    <w:rsid w:val="00C97743"/>
    <w:rsid w:val="00C97D79"/>
    <w:rsid w:val="00CA6F77"/>
    <w:rsid w:val="00CA71DD"/>
    <w:rsid w:val="00CB6719"/>
    <w:rsid w:val="00CB7FEE"/>
    <w:rsid w:val="00CC0175"/>
    <w:rsid w:val="00CC0AB9"/>
    <w:rsid w:val="00CC0D30"/>
    <w:rsid w:val="00CC31A3"/>
    <w:rsid w:val="00CD0924"/>
    <w:rsid w:val="00CD1B93"/>
    <w:rsid w:val="00CD2CDE"/>
    <w:rsid w:val="00CD3286"/>
    <w:rsid w:val="00CD36D9"/>
    <w:rsid w:val="00CD4564"/>
    <w:rsid w:val="00CD48B4"/>
    <w:rsid w:val="00CD6E13"/>
    <w:rsid w:val="00CD6F91"/>
    <w:rsid w:val="00CD742D"/>
    <w:rsid w:val="00CE03D9"/>
    <w:rsid w:val="00CE6C9E"/>
    <w:rsid w:val="00CE7DAB"/>
    <w:rsid w:val="00CF122D"/>
    <w:rsid w:val="00CF7BCB"/>
    <w:rsid w:val="00D01CD6"/>
    <w:rsid w:val="00D048ED"/>
    <w:rsid w:val="00D076D0"/>
    <w:rsid w:val="00D07907"/>
    <w:rsid w:val="00D10F67"/>
    <w:rsid w:val="00D1447E"/>
    <w:rsid w:val="00D16BB8"/>
    <w:rsid w:val="00D2197D"/>
    <w:rsid w:val="00D24A7F"/>
    <w:rsid w:val="00D268BA"/>
    <w:rsid w:val="00D34DE5"/>
    <w:rsid w:val="00D41FED"/>
    <w:rsid w:val="00D447C9"/>
    <w:rsid w:val="00D45B83"/>
    <w:rsid w:val="00D50E54"/>
    <w:rsid w:val="00D52307"/>
    <w:rsid w:val="00D54618"/>
    <w:rsid w:val="00D601D3"/>
    <w:rsid w:val="00D60440"/>
    <w:rsid w:val="00D60F04"/>
    <w:rsid w:val="00D6249C"/>
    <w:rsid w:val="00D74F14"/>
    <w:rsid w:val="00D74F4F"/>
    <w:rsid w:val="00D7522B"/>
    <w:rsid w:val="00D81275"/>
    <w:rsid w:val="00D86BC4"/>
    <w:rsid w:val="00D87B12"/>
    <w:rsid w:val="00D914FB"/>
    <w:rsid w:val="00D92DD6"/>
    <w:rsid w:val="00D95695"/>
    <w:rsid w:val="00DA57D0"/>
    <w:rsid w:val="00DB0AFB"/>
    <w:rsid w:val="00DB10E9"/>
    <w:rsid w:val="00DB1E9B"/>
    <w:rsid w:val="00DB3F7E"/>
    <w:rsid w:val="00DB598B"/>
    <w:rsid w:val="00DB700E"/>
    <w:rsid w:val="00DC2859"/>
    <w:rsid w:val="00DC4B95"/>
    <w:rsid w:val="00DC6BC8"/>
    <w:rsid w:val="00DC7239"/>
    <w:rsid w:val="00DC768C"/>
    <w:rsid w:val="00DC7A4D"/>
    <w:rsid w:val="00DC7BEA"/>
    <w:rsid w:val="00DD16A6"/>
    <w:rsid w:val="00DD16FE"/>
    <w:rsid w:val="00DD5443"/>
    <w:rsid w:val="00DD5DA1"/>
    <w:rsid w:val="00DD7B56"/>
    <w:rsid w:val="00DE1514"/>
    <w:rsid w:val="00DE3280"/>
    <w:rsid w:val="00DE542A"/>
    <w:rsid w:val="00DE5BEA"/>
    <w:rsid w:val="00DF0E25"/>
    <w:rsid w:val="00DF353A"/>
    <w:rsid w:val="00DF408B"/>
    <w:rsid w:val="00DF434B"/>
    <w:rsid w:val="00DF60B7"/>
    <w:rsid w:val="00DF68A1"/>
    <w:rsid w:val="00DF709F"/>
    <w:rsid w:val="00E01336"/>
    <w:rsid w:val="00E03610"/>
    <w:rsid w:val="00E04856"/>
    <w:rsid w:val="00E05FCD"/>
    <w:rsid w:val="00E06046"/>
    <w:rsid w:val="00E06AE5"/>
    <w:rsid w:val="00E0745C"/>
    <w:rsid w:val="00E11F4B"/>
    <w:rsid w:val="00E14448"/>
    <w:rsid w:val="00E2074B"/>
    <w:rsid w:val="00E2204E"/>
    <w:rsid w:val="00E224D9"/>
    <w:rsid w:val="00E26030"/>
    <w:rsid w:val="00E33854"/>
    <w:rsid w:val="00E36856"/>
    <w:rsid w:val="00E44171"/>
    <w:rsid w:val="00E44409"/>
    <w:rsid w:val="00E44873"/>
    <w:rsid w:val="00E476BF"/>
    <w:rsid w:val="00E5104C"/>
    <w:rsid w:val="00E518B9"/>
    <w:rsid w:val="00E52966"/>
    <w:rsid w:val="00E6071C"/>
    <w:rsid w:val="00E60DDF"/>
    <w:rsid w:val="00E610FB"/>
    <w:rsid w:val="00E61EE8"/>
    <w:rsid w:val="00E65DB1"/>
    <w:rsid w:val="00E66F82"/>
    <w:rsid w:val="00E6783C"/>
    <w:rsid w:val="00E724C0"/>
    <w:rsid w:val="00E779D4"/>
    <w:rsid w:val="00E81A50"/>
    <w:rsid w:val="00E82791"/>
    <w:rsid w:val="00E82D46"/>
    <w:rsid w:val="00E84F53"/>
    <w:rsid w:val="00E85D69"/>
    <w:rsid w:val="00E939AF"/>
    <w:rsid w:val="00E95EF4"/>
    <w:rsid w:val="00E97581"/>
    <w:rsid w:val="00EA0846"/>
    <w:rsid w:val="00EA0A13"/>
    <w:rsid w:val="00EA1129"/>
    <w:rsid w:val="00EA33D7"/>
    <w:rsid w:val="00EA3B8C"/>
    <w:rsid w:val="00EA5450"/>
    <w:rsid w:val="00EA630B"/>
    <w:rsid w:val="00EA6E30"/>
    <w:rsid w:val="00EB1D81"/>
    <w:rsid w:val="00EB688B"/>
    <w:rsid w:val="00EC21F7"/>
    <w:rsid w:val="00EC29B8"/>
    <w:rsid w:val="00EC4790"/>
    <w:rsid w:val="00ED10D4"/>
    <w:rsid w:val="00ED160E"/>
    <w:rsid w:val="00ED575B"/>
    <w:rsid w:val="00EE0AB2"/>
    <w:rsid w:val="00EE7A98"/>
    <w:rsid w:val="00EF1B99"/>
    <w:rsid w:val="00EF1F40"/>
    <w:rsid w:val="00EF3391"/>
    <w:rsid w:val="00EF4562"/>
    <w:rsid w:val="00EF47C8"/>
    <w:rsid w:val="00EF71D5"/>
    <w:rsid w:val="00EF78B4"/>
    <w:rsid w:val="00F07CEB"/>
    <w:rsid w:val="00F1174F"/>
    <w:rsid w:val="00F1187B"/>
    <w:rsid w:val="00F140F1"/>
    <w:rsid w:val="00F16056"/>
    <w:rsid w:val="00F16233"/>
    <w:rsid w:val="00F20035"/>
    <w:rsid w:val="00F2094B"/>
    <w:rsid w:val="00F21E88"/>
    <w:rsid w:val="00F22C56"/>
    <w:rsid w:val="00F23F58"/>
    <w:rsid w:val="00F27793"/>
    <w:rsid w:val="00F30D84"/>
    <w:rsid w:val="00F36873"/>
    <w:rsid w:val="00F41745"/>
    <w:rsid w:val="00F4291D"/>
    <w:rsid w:val="00F43DB5"/>
    <w:rsid w:val="00F44A70"/>
    <w:rsid w:val="00F469E6"/>
    <w:rsid w:val="00F46CC1"/>
    <w:rsid w:val="00F47030"/>
    <w:rsid w:val="00F47C99"/>
    <w:rsid w:val="00F53CBF"/>
    <w:rsid w:val="00F54A34"/>
    <w:rsid w:val="00F73C0B"/>
    <w:rsid w:val="00F7425D"/>
    <w:rsid w:val="00F743AB"/>
    <w:rsid w:val="00F750CF"/>
    <w:rsid w:val="00F802D5"/>
    <w:rsid w:val="00F804DD"/>
    <w:rsid w:val="00F83E20"/>
    <w:rsid w:val="00F84688"/>
    <w:rsid w:val="00F84723"/>
    <w:rsid w:val="00F84AB0"/>
    <w:rsid w:val="00F86241"/>
    <w:rsid w:val="00F87F64"/>
    <w:rsid w:val="00F91C3A"/>
    <w:rsid w:val="00F96CEB"/>
    <w:rsid w:val="00FA3762"/>
    <w:rsid w:val="00FA5463"/>
    <w:rsid w:val="00FB07AD"/>
    <w:rsid w:val="00FB2D94"/>
    <w:rsid w:val="00FB4422"/>
    <w:rsid w:val="00FC6B57"/>
    <w:rsid w:val="00FC7C10"/>
    <w:rsid w:val="00FD06C9"/>
    <w:rsid w:val="00FD0E2D"/>
    <w:rsid w:val="00FD4BEF"/>
    <w:rsid w:val="00FD5E37"/>
    <w:rsid w:val="00FE1DCA"/>
    <w:rsid w:val="00FE2A84"/>
    <w:rsid w:val="00FE4508"/>
    <w:rsid w:val="00FE77D1"/>
    <w:rsid w:val="00FF0B3B"/>
    <w:rsid w:val="00FF4078"/>
    <w:rsid w:val="00FF5B67"/>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901B-23C8-4717-ABFA-10F4CCAC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84"/>
    <w:rPr>
      <w:rFonts w:ascii="Times New Roman" w:eastAsia="Times New Roman" w:hAnsi="Times New Roman"/>
      <w:sz w:val="24"/>
      <w:szCs w:val="24"/>
    </w:rPr>
  </w:style>
  <w:style w:type="paragraph" w:styleId="1">
    <w:name w:val="heading 1"/>
    <w:basedOn w:val="a"/>
    <w:next w:val="a"/>
    <w:link w:val="10"/>
    <w:uiPriority w:val="9"/>
    <w:qFormat/>
    <w:rsid w:val="005653C9"/>
    <w:pPr>
      <w:keepNext/>
      <w:spacing w:before="240" w:after="60"/>
      <w:outlineLvl w:val="0"/>
    </w:pPr>
    <w:rPr>
      <w:rFonts w:ascii="Cambria" w:hAnsi="Cambria"/>
      <w:b/>
      <w:bCs/>
      <w:kern w:val="32"/>
      <w:sz w:val="32"/>
      <w:szCs w:val="32"/>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1F1F72"/>
    <w:pPr>
      <w:keepNext/>
      <w:spacing w:before="240" w:after="60"/>
      <w:outlineLvl w:val="1"/>
    </w:pPr>
    <w:rPr>
      <w:rFonts w:ascii="Arial" w:hAnsi="Arial"/>
      <w:b/>
      <w:i/>
      <w:sz w:val="28"/>
      <w:szCs w:val="20"/>
    </w:rPr>
  </w:style>
  <w:style w:type="paragraph" w:styleId="6">
    <w:name w:val="heading 6"/>
    <w:basedOn w:val="a"/>
    <w:next w:val="a"/>
    <w:link w:val="60"/>
    <w:uiPriority w:val="9"/>
    <w:semiHidden/>
    <w:unhideWhenUsed/>
    <w:qFormat/>
    <w:rsid w:val="00430F7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rsid w:val="001F1F72"/>
    <w:rPr>
      <w:rFonts w:ascii="Arial" w:eastAsia="Times New Roman" w:hAnsi="Arial" w:cs="Times New Roman"/>
      <w:b/>
      <w:i/>
      <w:sz w:val="28"/>
      <w:szCs w:val="20"/>
      <w:lang w:eastAsia="ru-RU"/>
    </w:rPr>
  </w:style>
  <w:style w:type="paragraph" w:styleId="a3">
    <w:name w:val="Balloon Text"/>
    <w:basedOn w:val="a"/>
    <w:link w:val="a4"/>
    <w:uiPriority w:val="99"/>
    <w:semiHidden/>
    <w:unhideWhenUsed/>
    <w:rsid w:val="008828A8"/>
    <w:rPr>
      <w:rFonts w:ascii="Tahoma" w:hAnsi="Tahoma" w:cs="Tahoma"/>
      <w:sz w:val="16"/>
      <w:szCs w:val="16"/>
    </w:rPr>
  </w:style>
  <w:style w:type="character" w:customStyle="1" w:styleId="a4">
    <w:name w:val="Текст выноски Знак"/>
    <w:link w:val="a3"/>
    <w:uiPriority w:val="99"/>
    <w:semiHidden/>
    <w:rsid w:val="008828A8"/>
    <w:rPr>
      <w:rFonts w:ascii="Tahoma" w:eastAsia="Times New Roman" w:hAnsi="Tahoma" w:cs="Tahoma"/>
      <w:sz w:val="16"/>
      <w:szCs w:val="16"/>
    </w:rPr>
  </w:style>
  <w:style w:type="paragraph" w:styleId="a5">
    <w:name w:val="header"/>
    <w:basedOn w:val="a"/>
    <w:link w:val="a6"/>
    <w:uiPriority w:val="99"/>
    <w:unhideWhenUsed/>
    <w:rsid w:val="005F0E74"/>
    <w:pPr>
      <w:tabs>
        <w:tab w:val="center" w:pos="4677"/>
        <w:tab w:val="right" w:pos="9355"/>
      </w:tabs>
    </w:pPr>
  </w:style>
  <w:style w:type="character" w:customStyle="1" w:styleId="a6">
    <w:name w:val="Верхний колонтитул Знак"/>
    <w:link w:val="a5"/>
    <w:uiPriority w:val="99"/>
    <w:rsid w:val="005F0E74"/>
    <w:rPr>
      <w:rFonts w:ascii="Times New Roman" w:eastAsia="Times New Roman" w:hAnsi="Times New Roman"/>
      <w:sz w:val="24"/>
      <w:szCs w:val="24"/>
    </w:rPr>
  </w:style>
  <w:style w:type="paragraph" w:styleId="a7">
    <w:name w:val="footer"/>
    <w:basedOn w:val="a"/>
    <w:link w:val="a8"/>
    <w:uiPriority w:val="99"/>
    <w:unhideWhenUsed/>
    <w:rsid w:val="005F0E74"/>
    <w:pPr>
      <w:tabs>
        <w:tab w:val="center" w:pos="4677"/>
        <w:tab w:val="right" w:pos="9355"/>
      </w:tabs>
    </w:pPr>
  </w:style>
  <w:style w:type="character" w:customStyle="1" w:styleId="a8">
    <w:name w:val="Нижний колонтитул Знак"/>
    <w:link w:val="a7"/>
    <w:uiPriority w:val="99"/>
    <w:rsid w:val="005F0E74"/>
    <w:rPr>
      <w:rFonts w:ascii="Times New Roman" w:eastAsia="Times New Roman" w:hAnsi="Times New Roman"/>
      <w:sz w:val="24"/>
      <w:szCs w:val="24"/>
    </w:rPr>
  </w:style>
  <w:style w:type="character" w:customStyle="1" w:styleId="10">
    <w:name w:val="Заголовок 1 Знак"/>
    <w:link w:val="1"/>
    <w:uiPriority w:val="9"/>
    <w:rsid w:val="005653C9"/>
    <w:rPr>
      <w:rFonts w:ascii="Cambria" w:eastAsia="Times New Roman" w:hAnsi="Cambria" w:cs="Times New Roman"/>
      <w:b/>
      <w:bCs/>
      <w:kern w:val="32"/>
      <w:sz w:val="32"/>
      <w:szCs w:val="32"/>
    </w:rPr>
  </w:style>
  <w:style w:type="character" w:customStyle="1" w:styleId="FontStyle13">
    <w:name w:val="Font Style13"/>
    <w:rsid w:val="00DB3F7E"/>
    <w:rPr>
      <w:rFonts w:ascii="Times New Roman" w:hAnsi="Times New Roman"/>
      <w:sz w:val="18"/>
    </w:rPr>
  </w:style>
  <w:style w:type="paragraph" w:customStyle="1" w:styleId="ConsPlusNormal">
    <w:name w:val="ConsPlusNormal"/>
    <w:rsid w:val="00AD28E4"/>
    <w:pPr>
      <w:autoSpaceDE w:val="0"/>
      <w:autoSpaceDN w:val="0"/>
      <w:adjustRightInd w:val="0"/>
    </w:pPr>
    <w:rPr>
      <w:rFonts w:ascii="Arial" w:hAnsi="Arial" w:cs="Arial"/>
    </w:rPr>
  </w:style>
  <w:style w:type="paragraph" w:customStyle="1" w:styleId="ConsPlusTitle">
    <w:name w:val="ConsPlusTitle"/>
    <w:rsid w:val="00AD28E4"/>
    <w:pPr>
      <w:widowControl w:val="0"/>
      <w:autoSpaceDE w:val="0"/>
      <w:autoSpaceDN w:val="0"/>
    </w:pPr>
    <w:rPr>
      <w:rFonts w:eastAsia="Times New Roman" w:cs="Calibri"/>
      <w:b/>
      <w:sz w:val="22"/>
    </w:rPr>
  </w:style>
  <w:style w:type="character" w:styleId="a9">
    <w:name w:val="annotation reference"/>
    <w:uiPriority w:val="99"/>
    <w:semiHidden/>
    <w:unhideWhenUsed/>
    <w:rsid w:val="00093E11"/>
    <w:rPr>
      <w:sz w:val="16"/>
      <w:szCs w:val="16"/>
    </w:rPr>
  </w:style>
  <w:style w:type="paragraph" w:styleId="aa">
    <w:name w:val="annotation text"/>
    <w:basedOn w:val="a"/>
    <w:link w:val="ab"/>
    <w:uiPriority w:val="99"/>
    <w:semiHidden/>
    <w:unhideWhenUsed/>
    <w:rsid w:val="00093E11"/>
    <w:rPr>
      <w:sz w:val="20"/>
      <w:szCs w:val="20"/>
    </w:rPr>
  </w:style>
  <w:style w:type="character" w:customStyle="1" w:styleId="ab">
    <w:name w:val="Текст примечания Знак"/>
    <w:link w:val="aa"/>
    <w:uiPriority w:val="99"/>
    <w:semiHidden/>
    <w:rsid w:val="00093E11"/>
    <w:rPr>
      <w:rFonts w:ascii="Times New Roman" w:eastAsia="Times New Roman" w:hAnsi="Times New Roman"/>
    </w:rPr>
  </w:style>
  <w:style w:type="paragraph" w:styleId="ac">
    <w:name w:val="annotation subject"/>
    <w:basedOn w:val="aa"/>
    <w:next w:val="aa"/>
    <w:link w:val="ad"/>
    <w:uiPriority w:val="99"/>
    <w:semiHidden/>
    <w:unhideWhenUsed/>
    <w:rsid w:val="00093E11"/>
    <w:rPr>
      <w:b/>
      <w:bCs/>
    </w:rPr>
  </w:style>
  <w:style w:type="character" w:customStyle="1" w:styleId="ad">
    <w:name w:val="Тема примечания Знак"/>
    <w:link w:val="ac"/>
    <w:uiPriority w:val="99"/>
    <w:semiHidden/>
    <w:rsid w:val="00093E11"/>
    <w:rPr>
      <w:rFonts w:ascii="Times New Roman" w:eastAsia="Times New Roman" w:hAnsi="Times New Roman"/>
      <w:b/>
      <w:bCs/>
    </w:rPr>
  </w:style>
  <w:style w:type="paragraph" w:styleId="ae">
    <w:name w:val="footnote text"/>
    <w:basedOn w:val="a"/>
    <w:link w:val="af"/>
    <w:uiPriority w:val="99"/>
    <w:semiHidden/>
    <w:unhideWhenUsed/>
    <w:rsid w:val="002E1FF2"/>
    <w:rPr>
      <w:rFonts w:ascii="Calibri" w:eastAsia="Calibri" w:hAnsi="Calibri"/>
      <w:sz w:val="20"/>
      <w:szCs w:val="20"/>
      <w:lang w:val="x-none" w:eastAsia="en-US"/>
    </w:rPr>
  </w:style>
  <w:style w:type="character" w:customStyle="1" w:styleId="af">
    <w:name w:val="Текст сноски Знак"/>
    <w:link w:val="ae"/>
    <w:uiPriority w:val="99"/>
    <w:semiHidden/>
    <w:rsid w:val="002E1FF2"/>
    <w:rPr>
      <w:lang w:val="x-none" w:eastAsia="en-US"/>
    </w:rPr>
  </w:style>
  <w:style w:type="character" w:styleId="af0">
    <w:name w:val="footnote reference"/>
    <w:uiPriority w:val="99"/>
    <w:semiHidden/>
    <w:unhideWhenUsed/>
    <w:rsid w:val="002E1FF2"/>
    <w:rPr>
      <w:vertAlign w:val="superscript"/>
    </w:rPr>
  </w:style>
  <w:style w:type="character" w:styleId="af1">
    <w:name w:val="Hyperlink"/>
    <w:uiPriority w:val="99"/>
    <w:semiHidden/>
    <w:unhideWhenUsed/>
    <w:rsid w:val="002E6D19"/>
    <w:rPr>
      <w:color w:val="0000FF"/>
      <w:u w:val="single"/>
    </w:rPr>
  </w:style>
  <w:style w:type="paragraph" w:styleId="af2">
    <w:name w:val="List Paragraph"/>
    <w:basedOn w:val="a"/>
    <w:uiPriority w:val="34"/>
    <w:qFormat/>
    <w:rsid w:val="001D07FE"/>
    <w:pPr>
      <w:spacing w:after="200" w:line="276" w:lineRule="auto"/>
      <w:ind w:left="720"/>
      <w:contextualSpacing/>
    </w:pPr>
    <w:rPr>
      <w:rFonts w:ascii="Calibri" w:eastAsia="Calibri" w:hAnsi="Calibri"/>
      <w:sz w:val="22"/>
      <w:szCs w:val="22"/>
      <w:lang w:eastAsia="en-US"/>
    </w:rPr>
  </w:style>
  <w:style w:type="character" w:customStyle="1" w:styleId="60">
    <w:name w:val="Заголовок 6 Знак"/>
    <w:link w:val="6"/>
    <w:uiPriority w:val="9"/>
    <w:semiHidden/>
    <w:rsid w:val="00430F71"/>
    <w:rPr>
      <w:rFonts w:ascii="Calibri" w:eastAsia="Times New Roman" w:hAnsi="Calibri" w:cs="Times New Roman"/>
      <w:b/>
      <w:bCs/>
      <w:sz w:val="22"/>
      <w:szCs w:val="22"/>
    </w:rPr>
  </w:style>
  <w:style w:type="paragraph" w:customStyle="1" w:styleId="af3">
    <w:name w:val="Знак"/>
    <w:basedOn w:val="a"/>
    <w:rsid w:val="009262DD"/>
    <w:pPr>
      <w:spacing w:after="160" w:line="240" w:lineRule="exact"/>
    </w:pPr>
    <w:rPr>
      <w:rFonts w:ascii="Verdana" w:hAnsi="Verdana"/>
      <w:sz w:val="20"/>
      <w:szCs w:val="20"/>
      <w:lang w:val="en-US" w:eastAsia="en-US"/>
    </w:rPr>
  </w:style>
  <w:style w:type="paragraph" w:customStyle="1" w:styleId="af4">
    <w:name w:val="Знак"/>
    <w:basedOn w:val="a"/>
    <w:rsid w:val="00385FF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4A98-B187-4BD6-99CE-56186BF8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16</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Шальнов Сергей Михайлович</dc:creator>
  <cp:keywords/>
  <cp:lastModifiedBy>Докукина Изида Фаритовна</cp:lastModifiedBy>
  <cp:revision>84</cp:revision>
  <cp:lastPrinted>2019-08-15T11:18:00Z</cp:lastPrinted>
  <dcterms:created xsi:type="dcterms:W3CDTF">2019-07-05T09:05:00Z</dcterms:created>
  <dcterms:modified xsi:type="dcterms:W3CDTF">2019-08-15T11:20:00Z</dcterms:modified>
</cp:coreProperties>
</file>