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E2" w:rsidRDefault="00C6516E" w:rsidP="002E0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C6516E" w:rsidRPr="00C6516E" w:rsidRDefault="00C6516E" w:rsidP="00C651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</w:t>
      </w:r>
      <w:r w:rsidR="002E0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постановлению</w:t>
      </w: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Нефтеюганского района</w:t>
      </w:r>
      <w:r w:rsidR="002E0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27.06.2017 № 1031-па-нпа</w:t>
      </w: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«Об утверждении Порядка организации и проведения плановых и внеплановых проверок в отношении юридических лиц, индивидуальных предпринимателей, граждан, органов государственной власти, органов местного самоуправления и порядка оформления их результатов при осуществлении муниципального земельного контроля»</w:t>
      </w:r>
      <w:r w:rsidR="00596C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рамках экспертизы муниципального нормативного правового акта.</w:t>
      </w:r>
    </w:p>
    <w:p w:rsidR="00C6516E" w:rsidRPr="009D36C1" w:rsidRDefault="00C6516E" w:rsidP="00C6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6E" w:rsidRDefault="00C6516E" w:rsidP="00C6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6E" w:rsidRDefault="00C6516E" w:rsidP="00D920D6">
      <w:pPr>
        <w:spacing w:after="1" w:line="32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администрации Нефтеюганского района разработано в соответствии </w:t>
      </w:r>
      <w:r w:rsidR="00B37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 w:rsidR="00B373E2" w:rsidRPr="00B373E2">
        <w:rPr>
          <w:rFonts w:ascii="Times New Roman" w:hAnsi="Times New Roman" w:cs="Times New Roman"/>
          <w:sz w:val="26"/>
          <w:szCs w:val="26"/>
        </w:rPr>
        <w:t>ст. 72 Земельного кодекса Российской Федерации от 25.10.2001 N 136-ФЗ</w:t>
      </w:r>
      <w:r w:rsidR="00B373E2">
        <w:rPr>
          <w:rFonts w:ascii="Times New Roman" w:hAnsi="Times New Roman" w:cs="Times New Roman"/>
          <w:sz w:val="26"/>
          <w:szCs w:val="26"/>
        </w:rPr>
        <w:t xml:space="preserve">, </w:t>
      </w:r>
      <w:r w:rsidR="00D920D6">
        <w:rPr>
          <w:rFonts w:ascii="Times New Roman" w:hAnsi="Times New Roman" w:cs="Times New Roman"/>
          <w:sz w:val="26"/>
          <w:szCs w:val="26"/>
        </w:rPr>
        <w:t>Федеральным</w:t>
      </w:r>
      <w:r w:rsidR="00D920D6" w:rsidRPr="00D920D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920D6">
        <w:rPr>
          <w:rFonts w:ascii="Times New Roman" w:hAnsi="Times New Roman" w:cs="Times New Roman"/>
          <w:sz w:val="26"/>
          <w:szCs w:val="26"/>
        </w:rPr>
        <w:t>ом</w:t>
      </w:r>
      <w:r w:rsidR="00D920D6" w:rsidRPr="00D920D6">
        <w:rPr>
          <w:rFonts w:ascii="Times New Roman" w:hAnsi="Times New Roman" w:cs="Times New Roman"/>
          <w:sz w:val="26"/>
          <w:szCs w:val="26"/>
        </w:rPr>
        <w:t xml:space="preserve"> от 26.12.2008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20D6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proofErr w:type="gramStart"/>
        <w:r w:rsidRPr="00C6516E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="00D920D6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Pr="00C6516E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 14.08.2015 № 257-п</w:t>
      </w:r>
      <w:r w:rsidR="00D920D6">
        <w:rPr>
          <w:rFonts w:ascii="Times New Roman" w:hAnsi="Times New Roman" w:cs="Times New Roman"/>
          <w:sz w:val="26"/>
          <w:szCs w:val="26"/>
        </w:rPr>
        <w:t xml:space="preserve"> </w:t>
      </w:r>
      <w:r w:rsidRPr="00C6516E">
        <w:rPr>
          <w:rFonts w:ascii="Times New Roman" w:hAnsi="Times New Roman" w:cs="Times New Roman"/>
          <w:sz w:val="26"/>
          <w:szCs w:val="26"/>
        </w:rPr>
        <w:t>«О Порядке осуществления муниципального земельного контроля в Ханты-Мансийском автономном округе – Югре»</w:t>
      </w:r>
      <w:r w:rsidR="00D920D6">
        <w:rPr>
          <w:rFonts w:ascii="Times New Roman" w:hAnsi="Times New Roman" w:cs="Times New Roman"/>
          <w:sz w:val="26"/>
          <w:szCs w:val="26"/>
        </w:rPr>
        <w:t xml:space="preserve">. </w:t>
      </w:r>
      <w:r w:rsidRPr="00C6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20D6" w:rsidRPr="005A07B1" w:rsidRDefault="00D920D6" w:rsidP="00D920D6">
      <w:pPr>
        <w:spacing w:after="1" w:line="32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Вышеуказанный</w:t>
      </w:r>
      <w:r w:rsidR="0068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нормативно-правовой акт </w:t>
      </w:r>
      <w:proofErr w:type="gramStart"/>
      <w:r w:rsidR="00684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 в соответствии с действующим законодательством и размещен</w:t>
      </w:r>
      <w:proofErr w:type="gramEnd"/>
      <w:r w:rsidR="0068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</w:t>
      </w:r>
      <w:r w:rsidR="004B04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органов местного самоуправления</w:t>
      </w:r>
      <w:r w:rsidR="004A2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по </w:t>
      </w:r>
      <w:r w:rsidR="005A0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 </w:t>
      </w:r>
      <w:hyperlink r:id="rId6" w:history="1"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admoil</w:t>
        </w:r>
        <w:proofErr w:type="spellEnd"/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5A07B1" w:rsidRPr="005A07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A07B1" w:rsidRPr="005A07B1">
        <w:rPr>
          <w:rFonts w:ascii="Times New Roman" w:hAnsi="Times New Roman" w:cs="Times New Roman"/>
          <w:sz w:val="26"/>
          <w:szCs w:val="26"/>
        </w:rPr>
        <w:t>в разделе «Д</w:t>
      </w:r>
      <w:r w:rsidR="002E01E2">
        <w:rPr>
          <w:rFonts w:ascii="Times New Roman" w:hAnsi="Times New Roman" w:cs="Times New Roman"/>
          <w:sz w:val="26"/>
          <w:szCs w:val="26"/>
        </w:rPr>
        <w:t xml:space="preserve">еятельность» </w:t>
      </w:r>
      <w:r w:rsidR="005A07B1" w:rsidRPr="005A07B1">
        <w:rPr>
          <w:rFonts w:ascii="Times New Roman" w:hAnsi="Times New Roman" w:cs="Times New Roman"/>
          <w:sz w:val="26"/>
          <w:szCs w:val="26"/>
        </w:rPr>
        <w:t xml:space="preserve"> «</w:t>
      </w:r>
      <w:r w:rsidR="002E01E2">
        <w:rPr>
          <w:rFonts w:ascii="Times New Roman" w:hAnsi="Times New Roman" w:cs="Times New Roman"/>
          <w:sz w:val="26"/>
          <w:szCs w:val="26"/>
        </w:rPr>
        <w:t>Муниципальный контроль</w:t>
      </w:r>
      <w:r w:rsidR="005A07B1" w:rsidRPr="005A07B1">
        <w:rPr>
          <w:rFonts w:ascii="Times New Roman" w:hAnsi="Times New Roman" w:cs="Times New Roman"/>
          <w:sz w:val="26"/>
          <w:szCs w:val="26"/>
        </w:rPr>
        <w:t xml:space="preserve">» </w:t>
      </w:r>
      <w:r w:rsidR="002E01E2">
        <w:rPr>
          <w:rFonts w:ascii="Times New Roman" w:hAnsi="Times New Roman" w:cs="Times New Roman"/>
          <w:sz w:val="26"/>
          <w:szCs w:val="26"/>
        </w:rPr>
        <w:t xml:space="preserve">- </w:t>
      </w:r>
      <w:r w:rsidR="005A07B1" w:rsidRPr="005A07B1">
        <w:rPr>
          <w:rFonts w:ascii="Times New Roman" w:hAnsi="Times New Roman" w:cs="Times New Roman"/>
          <w:sz w:val="26"/>
          <w:szCs w:val="26"/>
        </w:rPr>
        <w:t>«П</w:t>
      </w:r>
      <w:r w:rsidR="002E01E2">
        <w:rPr>
          <w:rFonts w:ascii="Times New Roman" w:hAnsi="Times New Roman" w:cs="Times New Roman"/>
          <w:sz w:val="26"/>
          <w:szCs w:val="26"/>
        </w:rPr>
        <w:t>еречень</w:t>
      </w:r>
      <w:r w:rsidR="005A07B1" w:rsidRPr="005A07B1">
        <w:rPr>
          <w:rFonts w:ascii="Times New Roman" w:hAnsi="Times New Roman" w:cs="Times New Roman"/>
          <w:sz w:val="26"/>
          <w:szCs w:val="26"/>
        </w:rPr>
        <w:t xml:space="preserve"> НПА».</w:t>
      </w:r>
    </w:p>
    <w:p w:rsidR="00C6516E" w:rsidRPr="00C6516E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16E" w:rsidRPr="00C6516E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16E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BE2" w:rsidRPr="00C6516E" w:rsidRDefault="00CE0BE2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1E2" w:rsidRDefault="002E01E2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</w:p>
    <w:p w:rsidR="002E01E2" w:rsidRPr="00CE0BE2" w:rsidRDefault="002E01E2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М.В.Ша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фигуллина</w:t>
      </w:r>
      <w:proofErr w:type="spellEnd"/>
    </w:p>
    <w:p w:rsidR="00C6516E" w:rsidRPr="009D36C1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09" w:rsidRDefault="00AB4F49"/>
    <w:sectPr w:rsidR="009B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6E"/>
    <w:rsid w:val="002E01E2"/>
    <w:rsid w:val="004A24C6"/>
    <w:rsid w:val="004B040D"/>
    <w:rsid w:val="00596C2B"/>
    <w:rsid w:val="005A07B1"/>
    <w:rsid w:val="006846DC"/>
    <w:rsid w:val="007F397E"/>
    <w:rsid w:val="00816E99"/>
    <w:rsid w:val="00AB4F49"/>
    <w:rsid w:val="00B373E2"/>
    <w:rsid w:val="00C6516E"/>
    <w:rsid w:val="00CE0BE2"/>
    <w:rsid w:val="00D73220"/>
    <w:rsid w:val="00D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oil.ru" TargetMode="External"/><Relationship Id="rId5" Type="http://schemas.openxmlformats.org/officeDocument/2006/relationships/hyperlink" Target="consultantplus://offline/ref=2A1367D8CD6EAC9B7FE389F60EA64C6D07B2665583A50D877A2792521CA5EB197B70EEDE67A3C582A8AF1470o7V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Шутяев Игорь Геннадьевич</cp:lastModifiedBy>
  <cp:revision>2</cp:revision>
  <cp:lastPrinted>2019-02-27T10:48:00Z</cp:lastPrinted>
  <dcterms:created xsi:type="dcterms:W3CDTF">2019-02-27T10:58:00Z</dcterms:created>
  <dcterms:modified xsi:type="dcterms:W3CDTF">2019-02-27T10:58:00Z</dcterms:modified>
</cp:coreProperties>
</file>