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94E" w:rsidRPr="00AD0B8B" w:rsidRDefault="00E648F2" w:rsidP="00AD594E">
      <w:pPr>
        <w:jc w:val="center"/>
        <w:rPr>
          <w:b/>
          <w:sz w:val="26"/>
          <w:szCs w:val="26"/>
        </w:rPr>
      </w:pPr>
      <w:r>
        <w:rPr>
          <w:b/>
          <w:sz w:val="26"/>
          <w:szCs w:val="26"/>
        </w:rPr>
        <w:t>С</w:t>
      </w:r>
      <w:r w:rsidR="00AD594E" w:rsidRPr="00AD0B8B">
        <w:rPr>
          <w:b/>
          <w:sz w:val="26"/>
          <w:szCs w:val="26"/>
        </w:rPr>
        <w:t>водн</w:t>
      </w:r>
      <w:r>
        <w:rPr>
          <w:b/>
          <w:sz w:val="26"/>
          <w:szCs w:val="26"/>
        </w:rPr>
        <w:t>ый</w:t>
      </w:r>
      <w:r w:rsidR="00AD594E" w:rsidRPr="00AD0B8B">
        <w:rPr>
          <w:b/>
          <w:sz w:val="26"/>
          <w:szCs w:val="26"/>
        </w:rPr>
        <w:t xml:space="preserve"> отчет об оценке регулирующего воздействия</w:t>
      </w:r>
    </w:p>
    <w:p w:rsidR="00AD594E" w:rsidRPr="00AD0B8B" w:rsidRDefault="00AD594E" w:rsidP="00AD594E">
      <w:pPr>
        <w:jc w:val="center"/>
        <w:rPr>
          <w:b/>
          <w:sz w:val="26"/>
          <w:szCs w:val="26"/>
        </w:rPr>
      </w:pPr>
      <w:r w:rsidRPr="00AD0B8B">
        <w:rPr>
          <w:b/>
          <w:sz w:val="26"/>
          <w:szCs w:val="26"/>
        </w:rPr>
        <w:t>проекта муниципального нормативного правового акта</w:t>
      </w:r>
    </w:p>
    <w:p w:rsidR="00AD594E" w:rsidRPr="00647032" w:rsidRDefault="00AD594E" w:rsidP="00AD594E">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4"/>
      </w:tblGrid>
      <w:tr w:rsidR="00AD594E" w:rsidRPr="00AD0B8B" w:rsidTr="00E648F2">
        <w:trPr>
          <w:trHeight w:val="1409"/>
        </w:trPr>
        <w:tc>
          <w:tcPr>
            <w:tcW w:w="3936" w:type="dxa"/>
            <w:shd w:val="clear" w:color="auto" w:fill="auto"/>
          </w:tcPr>
          <w:p w:rsidR="00AD594E" w:rsidRPr="00AD0B8B" w:rsidRDefault="00AD594E" w:rsidP="00E648F2">
            <w:pPr>
              <w:rPr>
                <w:sz w:val="26"/>
                <w:szCs w:val="26"/>
              </w:rPr>
            </w:pPr>
            <w:r w:rsidRPr="00DB6322">
              <w:rPr>
                <w:sz w:val="26"/>
                <w:szCs w:val="26"/>
              </w:rPr>
              <w:t>№</w:t>
            </w:r>
            <w:r w:rsidRPr="00AD0B8B">
              <w:rPr>
                <w:sz w:val="26"/>
                <w:szCs w:val="26"/>
              </w:rPr>
              <w:t xml:space="preserve"> __</w:t>
            </w:r>
            <w:r w:rsidR="00E648F2" w:rsidRPr="00E648F2">
              <w:rPr>
                <w:sz w:val="26"/>
                <w:szCs w:val="26"/>
                <w:u w:val="single"/>
              </w:rPr>
              <w:t>1</w:t>
            </w:r>
            <w:r w:rsidRPr="00AD0B8B">
              <w:rPr>
                <w:sz w:val="26"/>
                <w:szCs w:val="26"/>
              </w:rPr>
              <w:t>____________________</w:t>
            </w:r>
          </w:p>
          <w:p w:rsidR="00AD594E" w:rsidRPr="00DB6322" w:rsidRDefault="00AD594E" w:rsidP="00E648F2">
            <w:pPr>
              <w:jc w:val="center"/>
              <w:rPr>
                <w:i/>
              </w:rPr>
            </w:pPr>
            <w:r w:rsidRPr="00DB6322">
              <w:rPr>
                <w:i/>
              </w:rPr>
              <w:t>присваивается регулирующим</w:t>
            </w:r>
          </w:p>
          <w:p w:rsidR="00AD594E" w:rsidRPr="00AD0B8B" w:rsidRDefault="00AD594E" w:rsidP="00E648F2">
            <w:pPr>
              <w:jc w:val="center"/>
              <w:rPr>
                <w:sz w:val="26"/>
                <w:szCs w:val="26"/>
              </w:rPr>
            </w:pPr>
            <w:r w:rsidRPr="00DB6322">
              <w:rPr>
                <w:i/>
              </w:rPr>
              <w:t>органом</w:t>
            </w:r>
          </w:p>
        </w:tc>
        <w:tc>
          <w:tcPr>
            <w:tcW w:w="5635" w:type="dxa"/>
            <w:shd w:val="clear" w:color="auto" w:fill="auto"/>
          </w:tcPr>
          <w:p w:rsidR="00AD594E" w:rsidRPr="00AD0B8B" w:rsidRDefault="00AD594E" w:rsidP="00E648F2">
            <w:pPr>
              <w:rPr>
                <w:sz w:val="26"/>
                <w:szCs w:val="26"/>
              </w:rPr>
            </w:pPr>
            <w:r w:rsidRPr="00AD0B8B">
              <w:rPr>
                <w:sz w:val="26"/>
                <w:szCs w:val="26"/>
              </w:rPr>
              <w:t>Сроки проведения публичного обсуждения:</w:t>
            </w:r>
          </w:p>
          <w:p w:rsidR="00AD594E" w:rsidRPr="00AD0B8B" w:rsidRDefault="00AD594E" w:rsidP="00E648F2">
            <w:pPr>
              <w:rPr>
                <w:sz w:val="26"/>
                <w:szCs w:val="26"/>
              </w:rPr>
            </w:pPr>
          </w:p>
          <w:p w:rsidR="00AD594E" w:rsidRPr="00AD0B8B" w:rsidRDefault="00AD594E" w:rsidP="00E648F2">
            <w:pPr>
              <w:autoSpaceDE w:val="0"/>
              <w:autoSpaceDN w:val="0"/>
              <w:adjustRightInd w:val="0"/>
              <w:rPr>
                <w:sz w:val="26"/>
                <w:szCs w:val="26"/>
              </w:rPr>
            </w:pPr>
            <w:r w:rsidRPr="00AD0B8B">
              <w:rPr>
                <w:sz w:val="26"/>
                <w:szCs w:val="26"/>
              </w:rPr>
              <w:t>начало: «</w:t>
            </w:r>
            <w:r w:rsidR="00580BFA">
              <w:rPr>
                <w:sz w:val="26"/>
                <w:szCs w:val="26"/>
              </w:rPr>
              <w:t>06</w:t>
            </w:r>
            <w:r w:rsidRPr="00AD0B8B">
              <w:rPr>
                <w:sz w:val="26"/>
                <w:szCs w:val="26"/>
              </w:rPr>
              <w:t>»</w:t>
            </w:r>
            <w:r w:rsidR="00DF3F7F">
              <w:rPr>
                <w:sz w:val="26"/>
                <w:szCs w:val="26"/>
              </w:rPr>
              <w:t xml:space="preserve"> </w:t>
            </w:r>
            <w:r w:rsidR="0059650F">
              <w:rPr>
                <w:sz w:val="26"/>
                <w:szCs w:val="26"/>
              </w:rPr>
              <w:t>марта</w:t>
            </w:r>
            <w:r w:rsidRPr="00AD0B8B">
              <w:rPr>
                <w:sz w:val="26"/>
                <w:szCs w:val="26"/>
              </w:rPr>
              <w:t xml:space="preserve"> 20</w:t>
            </w:r>
            <w:r w:rsidR="00DF3F7F">
              <w:rPr>
                <w:sz w:val="26"/>
                <w:szCs w:val="26"/>
              </w:rPr>
              <w:t>1</w:t>
            </w:r>
            <w:r w:rsidR="00580BFA">
              <w:rPr>
                <w:sz w:val="26"/>
                <w:szCs w:val="26"/>
              </w:rPr>
              <w:t>7</w:t>
            </w:r>
            <w:r w:rsidR="00DF3F7F">
              <w:rPr>
                <w:sz w:val="26"/>
                <w:szCs w:val="26"/>
              </w:rPr>
              <w:t xml:space="preserve"> </w:t>
            </w:r>
            <w:r w:rsidRPr="00AD0B8B">
              <w:rPr>
                <w:sz w:val="26"/>
                <w:szCs w:val="26"/>
              </w:rPr>
              <w:t>г.</w:t>
            </w:r>
          </w:p>
          <w:p w:rsidR="00AD594E" w:rsidRPr="00AD0B8B" w:rsidRDefault="00AD594E" w:rsidP="00580BFA">
            <w:pPr>
              <w:rPr>
                <w:sz w:val="26"/>
                <w:szCs w:val="26"/>
              </w:rPr>
            </w:pPr>
            <w:r w:rsidRPr="00AD0B8B">
              <w:rPr>
                <w:sz w:val="26"/>
                <w:szCs w:val="26"/>
              </w:rPr>
              <w:t>окончание: «</w:t>
            </w:r>
            <w:r w:rsidR="00580BFA">
              <w:rPr>
                <w:sz w:val="26"/>
                <w:szCs w:val="26"/>
              </w:rPr>
              <w:t>27</w:t>
            </w:r>
            <w:r w:rsidRPr="00AD0B8B">
              <w:rPr>
                <w:sz w:val="26"/>
                <w:szCs w:val="26"/>
              </w:rPr>
              <w:t>»</w:t>
            </w:r>
            <w:r w:rsidR="00DF3F7F">
              <w:rPr>
                <w:sz w:val="26"/>
                <w:szCs w:val="26"/>
              </w:rPr>
              <w:t xml:space="preserve"> </w:t>
            </w:r>
            <w:r w:rsidR="00580BFA">
              <w:rPr>
                <w:sz w:val="26"/>
                <w:szCs w:val="26"/>
              </w:rPr>
              <w:t>марта</w:t>
            </w:r>
            <w:r w:rsidRPr="00AD0B8B">
              <w:rPr>
                <w:sz w:val="26"/>
                <w:szCs w:val="26"/>
              </w:rPr>
              <w:t xml:space="preserve"> 20</w:t>
            </w:r>
            <w:r w:rsidR="00DF3F7F">
              <w:rPr>
                <w:sz w:val="26"/>
                <w:szCs w:val="26"/>
              </w:rPr>
              <w:t>1</w:t>
            </w:r>
            <w:r w:rsidR="00580BFA">
              <w:rPr>
                <w:sz w:val="26"/>
                <w:szCs w:val="26"/>
              </w:rPr>
              <w:t>7</w:t>
            </w:r>
            <w:r w:rsidR="00DF3F7F">
              <w:rPr>
                <w:sz w:val="26"/>
                <w:szCs w:val="26"/>
              </w:rPr>
              <w:t xml:space="preserve"> </w:t>
            </w:r>
            <w:r w:rsidRPr="00AD0B8B">
              <w:rPr>
                <w:sz w:val="26"/>
                <w:szCs w:val="26"/>
              </w:rPr>
              <w:t>г.</w:t>
            </w:r>
          </w:p>
        </w:tc>
      </w:tr>
    </w:tbl>
    <w:p w:rsidR="00AD594E" w:rsidRPr="00647032" w:rsidRDefault="00AD594E" w:rsidP="00AD594E">
      <w:pPr>
        <w:jc w:val="center"/>
        <w:rPr>
          <w:sz w:val="16"/>
          <w:szCs w:val="16"/>
        </w:rPr>
      </w:pPr>
    </w:p>
    <w:p w:rsidR="00AD594E" w:rsidRPr="00AD0B8B" w:rsidRDefault="00AD594E" w:rsidP="00AD594E">
      <w:pPr>
        <w:contextualSpacing/>
        <w:jc w:val="center"/>
        <w:rPr>
          <w:sz w:val="26"/>
          <w:szCs w:val="26"/>
        </w:rPr>
      </w:pPr>
      <w:r w:rsidRPr="00AD0B8B">
        <w:rPr>
          <w:sz w:val="26"/>
          <w:szCs w:val="26"/>
        </w:rPr>
        <w:t>1. Общая информация</w:t>
      </w:r>
    </w:p>
    <w:p w:rsidR="00AD594E" w:rsidRPr="00647032" w:rsidRDefault="00AD594E" w:rsidP="00AD594E">
      <w:pPr>
        <w:ind w:left="720"/>
        <w:contextualSpacing/>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594E" w:rsidRPr="00AD0B8B" w:rsidTr="00E648F2">
        <w:tc>
          <w:tcPr>
            <w:tcW w:w="9640" w:type="dxa"/>
            <w:shd w:val="clear" w:color="auto" w:fill="auto"/>
          </w:tcPr>
          <w:p w:rsidR="00AD594E" w:rsidRPr="00AD0B8B" w:rsidRDefault="00AD594E" w:rsidP="00E648F2">
            <w:pPr>
              <w:jc w:val="both"/>
              <w:rPr>
                <w:sz w:val="26"/>
                <w:szCs w:val="26"/>
              </w:rPr>
            </w:pPr>
            <w:r w:rsidRPr="00AD0B8B">
              <w:rPr>
                <w:sz w:val="26"/>
                <w:szCs w:val="26"/>
              </w:rPr>
              <w:t>1.1.</w:t>
            </w:r>
            <w:r>
              <w:rPr>
                <w:sz w:val="26"/>
                <w:szCs w:val="26"/>
              </w:rPr>
              <w:t xml:space="preserve"> </w:t>
            </w:r>
            <w:r w:rsidR="00111F87" w:rsidRPr="00111F87">
              <w:rPr>
                <w:sz w:val="26"/>
                <w:szCs w:val="26"/>
              </w:rPr>
              <w:t>Орган местного самоуправления Нефтеюганского района и (или) структурное подразделение</w:t>
            </w:r>
            <w:r w:rsidRPr="00AD0B8B">
              <w:rPr>
                <w:sz w:val="26"/>
                <w:szCs w:val="26"/>
              </w:rPr>
              <w:t>, являющийся разработчиком проекта муниципального нормативного правового акта, затрагивающего вопросы осуществления предпринимательской и инвестиционной деятельности (далее – регулирующий орган):</w:t>
            </w:r>
          </w:p>
          <w:p w:rsidR="00111F87" w:rsidRPr="00DB6322" w:rsidRDefault="00111F87" w:rsidP="00DB0483">
            <w:pPr>
              <w:jc w:val="both"/>
              <w:rPr>
                <w:i/>
                <w:sz w:val="26"/>
                <w:szCs w:val="26"/>
              </w:rPr>
            </w:pPr>
            <w:r w:rsidRPr="009D15DC">
              <w:rPr>
                <w:color w:val="1F497D" w:themeColor="text2"/>
                <w:sz w:val="26"/>
                <w:szCs w:val="26"/>
              </w:rPr>
              <w:t>Комитет по экономической политике и предпринимательству администрации Нефтеюганского района</w:t>
            </w:r>
          </w:p>
        </w:tc>
      </w:tr>
      <w:tr w:rsidR="00AD594E" w:rsidRPr="00AD0B8B" w:rsidTr="00E648F2">
        <w:tc>
          <w:tcPr>
            <w:tcW w:w="9640" w:type="dxa"/>
            <w:shd w:val="clear" w:color="auto" w:fill="auto"/>
          </w:tcPr>
          <w:p w:rsidR="00AD594E" w:rsidRPr="00AD0B8B" w:rsidRDefault="00AD594E" w:rsidP="00E648F2">
            <w:pPr>
              <w:jc w:val="both"/>
              <w:rPr>
                <w:sz w:val="26"/>
                <w:szCs w:val="26"/>
              </w:rPr>
            </w:pPr>
            <w:r w:rsidRPr="00AD0B8B">
              <w:rPr>
                <w:sz w:val="26"/>
                <w:szCs w:val="26"/>
              </w:rPr>
              <w:t xml:space="preserve">1.2. Сведения о </w:t>
            </w:r>
            <w:r w:rsidR="00111F87" w:rsidRPr="00111F87">
              <w:rPr>
                <w:sz w:val="26"/>
                <w:szCs w:val="26"/>
              </w:rPr>
              <w:t>структурных подразделениях администрации Нефтеюганского района</w:t>
            </w:r>
            <w:r w:rsidRPr="00AD0B8B">
              <w:rPr>
                <w:sz w:val="26"/>
                <w:szCs w:val="26"/>
              </w:rPr>
              <w:t xml:space="preserve"> – соисполнителях:</w:t>
            </w:r>
          </w:p>
          <w:p w:rsidR="00111F87" w:rsidRPr="00DB6322" w:rsidRDefault="00111F87" w:rsidP="00DB0483">
            <w:pPr>
              <w:rPr>
                <w:i/>
                <w:sz w:val="26"/>
                <w:szCs w:val="26"/>
              </w:rPr>
            </w:pPr>
            <w:r w:rsidRPr="009D15DC">
              <w:rPr>
                <w:color w:val="1F497D" w:themeColor="text2"/>
                <w:sz w:val="26"/>
                <w:szCs w:val="26"/>
              </w:rPr>
              <w:t>Соисполнители отсутствуют.</w:t>
            </w:r>
          </w:p>
        </w:tc>
      </w:tr>
      <w:tr w:rsidR="00AD594E" w:rsidRPr="00AD0B8B" w:rsidTr="00E648F2">
        <w:tc>
          <w:tcPr>
            <w:tcW w:w="9640" w:type="dxa"/>
            <w:shd w:val="clear" w:color="auto" w:fill="auto"/>
          </w:tcPr>
          <w:p w:rsidR="00AD594E" w:rsidRPr="00AD0B8B" w:rsidRDefault="00AD594E" w:rsidP="00E648F2">
            <w:pPr>
              <w:jc w:val="both"/>
              <w:rPr>
                <w:b/>
                <w:sz w:val="26"/>
                <w:szCs w:val="26"/>
              </w:rPr>
            </w:pPr>
            <w:r w:rsidRPr="00AD0B8B">
              <w:rPr>
                <w:sz w:val="26"/>
                <w:szCs w:val="26"/>
              </w:rPr>
              <w:t>1.3. Вид и наименование проекта муниципального нормативного правового акта:</w:t>
            </w:r>
          </w:p>
          <w:p w:rsidR="00111F87" w:rsidRPr="00DB6322" w:rsidRDefault="00111F87" w:rsidP="00DB0483">
            <w:pPr>
              <w:jc w:val="both"/>
              <w:rPr>
                <w:i/>
                <w:sz w:val="26"/>
                <w:szCs w:val="26"/>
              </w:rPr>
            </w:pPr>
            <w:r w:rsidRPr="009D15DC">
              <w:rPr>
                <w:color w:val="1F497D" w:themeColor="text2"/>
                <w:sz w:val="26"/>
                <w:szCs w:val="26"/>
              </w:rPr>
              <w:t>Проект постановления администрации Нефтеюганского района «</w:t>
            </w:r>
            <w:r w:rsidR="0059650F" w:rsidRPr="0059650F">
              <w:rPr>
                <w:color w:val="1F497D" w:themeColor="text2"/>
                <w:sz w:val="26"/>
                <w:szCs w:val="26"/>
              </w:rPr>
              <w:t>О внесении изменений в постановление администрации</w:t>
            </w:r>
            <w:r w:rsidR="0059650F">
              <w:rPr>
                <w:color w:val="1F497D" w:themeColor="text2"/>
                <w:sz w:val="26"/>
                <w:szCs w:val="26"/>
              </w:rPr>
              <w:t xml:space="preserve"> </w:t>
            </w:r>
            <w:r w:rsidR="0059650F" w:rsidRPr="0059650F">
              <w:rPr>
                <w:color w:val="1F497D" w:themeColor="text2"/>
                <w:sz w:val="26"/>
                <w:szCs w:val="26"/>
              </w:rPr>
              <w:t>Нефтеюганского района от 24.04.2015 № 884-па-нпа</w:t>
            </w:r>
            <w:r w:rsidRPr="009D15DC">
              <w:rPr>
                <w:color w:val="1F497D" w:themeColor="text2"/>
                <w:sz w:val="26"/>
                <w:szCs w:val="26"/>
              </w:rPr>
              <w:t>»</w:t>
            </w:r>
            <w:r w:rsidR="00FE737C">
              <w:rPr>
                <w:color w:val="1F497D" w:themeColor="text2"/>
                <w:sz w:val="26"/>
                <w:szCs w:val="26"/>
              </w:rPr>
              <w:t xml:space="preserve"> (Об утверждении порядков предоставления субсидий субъектам малого и среднего предпринимательства и грантов начинающим предпринимателям Нефтеюганского района)</w:t>
            </w:r>
          </w:p>
        </w:tc>
      </w:tr>
      <w:tr w:rsidR="00AD594E" w:rsidRPr="00AD0B8B" w:rsidTr="00E648F2">
        <w:tc>
          <w:tcPr>
            <w:tcW w:w="9640" w:type="dxa"/>
            <w:shd w:val="clear" w:color="auto" w:fill="auto"/>
          </w:tcPr>
          <w:p w:rsidR="00AD594E" w:rsidRPr="00AD0B8B" w:rsidRDefault="00AD594E" w:rsidP="00E648F2">
            <w:pPr>
              <w:autoSpaceDE w:val="0"/>
              <w:autoSpaceDN w:val="0"/>
              <w:adjustRightInd w:val="0"/>
              <w:jc w:val="both"/>
              <w:rPr>
                <w:sz w:val="26"/>
                <w:szCs w:val="26"/>
              </w:rPr>
            </w:pPr>
            <w:r w:rsidRPr="00AD0B8B">
              <w:rPr>
                <w:sz w:val="26"/>
                <w:szCs w:val="26"/>
              </w:rPr>
              <w:t xml:space="preserve">1.4. Основание для разработки проекта муниципального нормативного правового акта: </w:t>
            </w:r>
          </w:p>
          <w:p w:rsidR="00AF1272" w:rsidRPr="00442C5B" w:rsidRDefault="00AF1272" w:rsidP="00AF1272">
            <w:pPr>
              <w:contextualSpacing/>
              <w:jc w:val="both"/>
              <w:rPr>
                <w:color w:val="1F497D" w:themeColor="text2"/>
                <w:sz w:val="26"/>
                <w:szCs w:val="26"/>
              </w:rPr>
            </w:pPr>
            <w:r>
              <w:rPr>
                <w:color w:val="0070C0"/>
                <w:sz w:val="26"/>
                <w:szCs w:val="26"/>
              </w:rPr>
              <w:t xml:space="preserve">- </w:t>
            </w:r>
            <w:r w:rsidRPr="00442C5B">
              <w:rPr>
                <w:color w:val="1F497D" w:themeColor="text2"/>
                <w:sz w:val="26"/>
                <w:szCs w:val="26"/>
              </w:rPr>
              <w:t>Бюджетный</w:t>
            </w:r>
            <w:r w:rsidR="00442C5B" w:rsidRPr="00442C5B">
              <w:rPr>
                <w:color w:val="1F497D" w:themeColor="text2"/>
                <w:sz w:val="26"/>
                <w:szCs w:val="26"/>
              </w:rPr>
              <w:t xml:space="preserve"> кодекс Российской Федерации</w:t>
            </w:r>
            <w:r w:rsidR="002576BA">
              <w:rPr>
                <w:color w:val="1F497D" w:themeColor="text2"/>
                <w:sz w:val="26"/>
                <w:szCs w:val="26"/>
              </w:rPr>
              <w:t xml:space="preserve"> (статья 78)</w:t>
            </w:r>
            <w:r w:rsidR="00442C5B" w:rsidRPr="00442C5B">
              <w:rPr>
                <w:color w:val="1F497D" w:themeColor="text2"/>
                <w:sz w:val="26"/>
                <w:szCs w:val="26"/>
              </w:rPr>
              <w:t>;</w:t>
            </w:r>
          </w:p>
          <w:p w:rsidR="00AF1272" w:rsidRDefault="00AF1272" w:rsidP="00AF1272">
            <w:pPr>
              <w:contextualSpacing/>
              <w:jc w:val="both"/>
              <w:rPr>
                <w:color w:val="1F497D" w:themeColor="text2"/>
                <w:sz w:val="26"/>
                <w:szCs w:val="26"/>
              </w:rPr>
            </w:pPr>
            <w:r w:rsidRPr="00442C5B">
              <w:rPr>
                <w:color w:val="1F497D" w:themeColor="text2"/>
                <w:sz w:val="26"/>
                <w:szCs w:val="26"/>
              </w:rPr>
              <w:t>- Федеральный закон от 24.07.2007 № 209-ФЗ «О развитии малого и среднего предпринимат</w:t>
            </w:r>
            <w:r w:rsidR="00442C5B" w:rsidRPr="00442C5B">
              <w:rPr>
                <w:color w:val="1F497D" w:themeColor="text2"/>
                <w:sz w:val="26"/>
                <w:szCs w:val="26"/>
              </w:rPr>
              <w:t>ельства в Российской Федерации»;</w:t>
            </w:r>
            <w:r w:rsidRPr="00442C5B">
              <w:rPr>
                <w:color w:val="1F497D" w:themeColor="text2"/>
                <w:sz w:val="26"/>
                <w:szCs w:val="26"/>
              </w:rPr>
              <w:t xml:space="preserve"> </w:t>
            </w:r>
          </w:p>
          <w:p w:rsidR="00580BFA" w:rsidRDefault="00580BFA" w:rsidP="00AF1272">
            <w:pPr>
              <w:contextualSpacing/>
              <w:jc w:val="both"/>
              <w:rPr>
                <w:color w:val="1F497D" w:themeColor="text2"/>
                <w:sz w:val="26"/>
                <w:szCs w:val="26"/>
              </w:rPr>
            </w:pPr>
            <w:r>
              <w:rPr>
                <w:color w:val="1F497D" w:themeColor="text2"/>
                <w:sz w:val="26"/>
                <w:szCs w:val="26"/>
              </w:rPr>
              <w:t xml:space="preserve">- </w:t>
            </w:r>
            <w:r w:rsidRPr="00580BFA">
              <w:rPr>
                <w:color w:val="1F497D" w:themeColor="text2"/>
                <w:sz w:val="26"/>
                <w:szCs w:val="26"/>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color w:val="1F497D" w:themeColor="text2"/>
                <w:sz w:val="26"/>
                <w:szCs w:val="26"/>
              </w:rPr>
              <w:t>;</w:t>
            </w:r>
          </w:p>
          <w:p w:rsidR="00580BFA" w:rsidRPr="00442C5B" w:rsidRDefault="00580BFA" w:rsidP="00AF1272">
            <w:pPr>
              <w:contextualSpacing/>
              <w:jc w:val="both"/>
              <w:rPr>
                <w:color w:val="1F497D" w:themeColor="text2"/>
                <w:sz w:val="26"/>
                <w:szCs w:val="26"/>
              </w:rPr>
            </w:pPr>
            <w:r>
              <w:rPr>
                <w:color w:val="1F497D" w:themeColor="text2"/>
                <w:sz w:val="26"/>
                <w:szCs w:val="26"/>
              </w:rPr>
              <w:t xml:space="preserve">- </w:t>
            </w:r>
            <w:r w:rsidRPr="00580BFA">
              <w:rPr>
                <w:color w:val="1F497D" w:themeColor="text2"/>
                <w:sz w:val="26"/>
                <w:szCs w:val="26"/>
              </w:rPr>
              <w:t xml:space="preserve">Закон Ханты-Мансийского автономного округа - Югры от 29.12.2007 № 213-оз «О развитии малого и среднего предпринимательства </w:t>
            </w:r>
            <w:proofErr w:type="gramStart"/>
            <w:r w:rsidRPr="00580BFA">
              <w:rPr>
                <w:color w:val="1F497D" w:themeColor="text2"/>
                <w:sz w:val="26"/>
                <w:szCs w:val="26"/>
              </w:rPr>
              <w:t>в</w:t>
            </w:r>
            <w:proofErr w:type="gramEnd"/>
            <w:r w:rsidRPr="00580BFA">
              <w:rPr>
                <w:color w:val="1F497D" w:themeColor="text2"/>
                <w:sz w:val="26"/>
                <w:szCs w:val="26"/>
              </w:rPr>
              <w:t xml:space="preserve"> </w:t>
            </w:r>
            <w:proofErr w:type="gramStart"/>
            <w:r w:rsidRPr="00580BFA">
              <w:rPr>
                <w:color w:val="1F497D" w:themeColor="text2"/>
                <w:sz w:val="26"/>
                <w:szCs w:val="26"/>
              </w:rPr>
              <w:t>Ханты-Мансийском</w:t>
            </w:r>
            <w:proofErr w:type="gramEnd"/>
            <w:r w:rsidRPr="00580BFA">
              <w:rPr>
                <w:color w:val="1F497D" w:themeColor="text2"/>
                <w:sz w:val="26"/>
                <w:szCs w:val="26"/>
              </w:rPr>
              <w:t xml:space="preserve"> автономном округе - Югре»</w:t>
            </w:r>
            <w:r>
              <w:rPr>
                <w:color w:val="1F497D" w:themeColor="text2"/>
                <w:sz w:val="26"/>
                <w:szCs w:val="26"/>
              </w:rPr>
              <w:t>;</w:t>
            </w:r>
          </w:p>
          <w:p w:rsidR="00442C5B" w:rsidRDefault="00AF1272" w:rsidP="00AF1272">
            <w:pPr>
              <w:contextualSpacing/>
              <w:jc w:val="both"/>
              <w:rPr>
                <w:color w:val="1F497D" w:themeColor="text2"/>
                <w:sz w:val="26"/>
                <w:szCs w:val="26"/>
              </w:rPr>
            </w:pPr>
            <w:r w:rsidRPr="00442C5B">
              <w:rPr>
                <w:color w:val="1F497D" w:themeColor="text2"/>
                <w:sz w:val="26"/>
                <w:szCs w:val="26"/>
              </w:rPr>
              <w:t xml:space="preserve">- постановление Правительства Ханты-Мансийского автономного округа - Югры </w:t>
            </w:r>
            <w:r w:rsidR="00442C5B" w:rsidRPr="00442C5B">
              <w:rPr>
                <w:color w:val="1F497D" w:themeColor="text2"/>
                <w:sz w:val="26"/>
                <w:szCs w:val="26"/>
              </w:rPr>
              <w:t xml:space="preserve">             </w:t>
            </w:r>
            <w:r w:rsidRPr="00442C5B">
              <w:rPr>
                <w:color w:val="1F497D" w:themeColor="text2"/>
                <w:sz w:val="26"/>
                <w:szCs w:val="26"/>
              </w:rPr>
              <w:t>от 09.10.2013 № 419-п «О государственной программе «Социально-экономическое развитие, инвестиции, инновации Ханты-Мансийского автономного ок</w:t>
            </w:r>
            <w:r w:rsidR="00442C5B" w:rsidRPr="00442C5B">
              <w:rPr>
                <w:color w:val="1F497D" w:themeColor="text2"/>
                <w:sz w:val="26"/>
                <w:szCs w:val="26"/>
              </w:rPr>
              <w:t>руга - Югры на 201</w:t>
            </w:r>
            <w:r w:rsidR="00580BFA">
              <w:rPr>
                <w:color w:val="1F497D" w:themeColor="text2"/>
                <w:sz w:val="26"/>
                <w:szCs w:val="26"/>
              </w:rPr>
              <w:t>6</w:t>
            </w:r>
            <w:r w:rsidR="00442C5B" w:rsidRPr="00442C5B">
              <w:rPr>
                <w:color w:val="1F497D" w:themeColor="text2"/>
                <w:sz w:val="26"/>
                <w:szCs w:val="26"/>
              </w:rPr>
              <w:t>-2020 годы»;</w:t>
            </w:r>
          </w:p>
          <w:p w:rsidR="009D15DC" w:rsidRPr="00DB6322" w:rsidRDefault="00442C5B" w:rsidP="00442C5B">
            <w:pPr>
              <w:contextualSpacing/>
              <w:jc w:val="both"/>
              <w:rPr>
                <w:i/>
                <w:sz w:val="26"/>
                <w:szCs w:val="26"/>
              </w:rPr>
            </w:pPr>
            <w:r w:rsidRPr="00442C5B">
              <w:rPr>
                <w:color w:val="1F497D" w:themeColor="text2"/>
                <w:sz w:val="26"/>
                <w:szCs w:val="26"/>
              </w:rPr>
              <w:t xml:space="preserve">- </w:t>
            </w:r>
            <w:r w:rsidR="00AF1272" w:rsidRPr="00442C5B">
              <w:rPr>
                <w:color w:val="1F497D" w:themeColor="text2"/>
                <w:sz w:val="26"/>
                <w:szCs w:val="26"/>
              </w:rPr>
              <w:t xml:space="preserve">постановление администрации Нефтеюганского района </w:t>
            </w:r>
            <w:r w:rsidR="00580BFA" w:rsidRPr="00580BFA">
              <w:rPr>
                <w:color w:val="1F497D" w:themeColor="text2"/>
                <w:sz w:val="26"/>
                <w:szCs w:val="26"/>
              </w:rPr>
              <w:t xml:space="preserve">от 31.10.2016 № 1782-па-нпа «Об утверждении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w:t>
            </w:r>
            <w:proofErr w:type="gramStart"/>
            <w:r w:rsidR="00580BFA" w:rsidRPr="00580BFA">
              <w:rPr>
                <w:color w:val="1F497D" w:themeColor="text2"/>
                <w:sz w:val="26"/>
                <w:szCs w:val="26"/>
              </w:rPr>
              <w:t>в</w:t>
            </w:r>
            <w:proofErr w:type="gramEnd"/>
            <w:r w:rsidR="00580BFA" w:rsidRPr="00580BFA">
              <w:rPr>
                <w:color w:val="1F497D" w:themeColor="text2"/>
                <w:sz w:val="26"/>
                <w:szCs w:val="26"/>
              </w:rPr>
              <w:t xml:space="preserve">  </w:t>
            </w:r>
            <w:proofErr w:type="gramStart"/>
            <w:r w:rsidR="00580BFA" w:rsidRPr="00580BFA">
              <w:rPr>
                <w:color w:val="1F497D" w:themeColor="text2"/>
                <w:sz w:val="26"/>
                <w:szCs w:val="26"/>
              </w:rPr>
              <w:t>Нефтеюганском</w:t>
            </w:r>
            <w:proofErr w:type="gramEnd"/>
            <w:r w:rsidR="00580BFA" w:rsidRPr="00580BFA">
              <w:rPr>
                <w:color w:val="1F497D" w:themeColor="text2"/>
                <w:sz w:val="26"/>
                <w:szCs w:val="26"/>
              </w:rPr>
              <w:t xml:space="preserve"> районе на 2017-2020 годы»</w:t>
            </w:r>
            <w:r w:rsidR="00580BFA">
              <w:rPr>
                <w:color w:val="1F497D" w:themeColor="text2"/>
                <w:sz w:val="26"/>
                <w:szCs w:val="26"/>
              </w:rPr>
              <w:t>.</w:t>
            </w:r>
          </w:p>
        </w:tc>
      </w:tr>
      <w:tr w:rsidR="00AD594E" w:rsidRPr="00AD0B8B" w:rsidTr="00E648F2">
        <w:trPr>
          <w:trHeight w:val="2224"/>
        </w:trPr>
        <w:tc>
          <w:tcPr>
            <w:tcW w:w="9640" w:type="dxa"/>
            <w:shd w:val="clear" w:color="auto" w:fill="auto"/>
          </w:tcPr>
          <w:p w:rsidR="00AD594E" w:rsidRPr="00AD0B8B" w:rsidRDefault="00AD594E" w:rsidP="00E648F2">
            <w:pPr>
              <w:rPr>
                <w:sz w:val="26"/>
                <w:szCs w:val="26"/>
              </w:rPr>
            </w:pPr>
            <w:r w:rsidRPr="00AD0B8B">
              <w:rPr>
                <w:sz w:val="26"/>
                <w:szCs w:val="26"/>
              </w:rPr>
              <w:lastRenderedPageBreak/>
              <w:t>1.5. Контактная информация исполнителя регулирующего органа:</w:t>
            </w:r>
          </w:p>
          <w:p w:rsidR="00AD594E" w:rsidRPr="00AD0B8B" w:rsidRDefault="00AD594E" w:rsidP="00E648F2">
            <w:pPr>
              <w:rPr>
                <w:sz w:val="26"/>
                <w:szCs w:val="26"/>
              </w:rPr>
            </w:pPr>
          </w:p>
          <w:p w:rsidR="00AC1BB9" w:rsidRPr="009D15DC" w:rsidRDefault="00AD594E" w:rsidP="00E648F2">
            <w:pPr>
              <w:rPr>
                <w:color w:val="1F497D" w:themeColor="text2"/>
                <w:sz w:val="26"/>
                <w:szCs w:val="26"/>
              </w:rPr>
            </w:pPr>
            <w:r w:rsidRPr="00AD0B8B">
              <w:rPr>
                <w:sz w:val="26"/>
                <w:szCs w:val="26"/>
              </w:rPr>
              <w:t xml:space="preserve">Ф.И.О.: </w:t>
            </w:r>
            <w:r w:rsidR="00AC1BB9" w:rsidRPr="009D15DC">
              <w:rPr>
                <w:color w:val="1F497D" w:themeColor="text2"/>
                <w:sz w:val="26"/>
                <w:szCs w:val="26"/>
              </w:rPr>
              <w:t xml:space="preserve">Наумова Татьяна Александровна </w:t>
            </w:r>
          </w:p>
          <w:p w:rsidR="00AD594E" w:rsidRPr="00AC1BB9" w:rsidRDefault="00AD594E" w:rsidP="00AC1BB9">
            <w:pPr>
              <w:jc w:val="both"/>
              <w:rPr>
                <w:color w:val="0070C0"/>
                <w:sz w:val="26"/>
                <w:szCs w:val="26"/>
              </w:rPr>
            </w:pPr>
            <w:r w:rsidRPr="00AD0B8B">
              <w:rPr>
                <w:sz w:val="26"/>
                <w:szCs w:val="26"/>
              </w:rPr>
              <w:t xml:space="preserve">Должность: </w:t>
            </w:r>
            <w:r w:rsidR="00AC1BB9" w:rsidRPr="009D15DC">
              <w:rPr>
                <w:color w:val="1F497D" w:themeColor="text2"/>
                <w:sz w:val="26"/>
                <w:szCs w:val="26"/>
              </w:rPr>
              <w:t>заместитель  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w:t>
            </w:r>
          </w:p>
          <w:p w:rsidR="00AD594E" w:rsidRPr="009D15DC" w:rsidRDefault="00AD594E" w:rsidP="00E648F2">
            <w:pPr>
              <w:rPr>
                <w:color w:val="1F497D" w:themeColor="text2"/>
                <w:sz w:val="26"/>
                <w:szCs w:val="26"/>
              </w:rPr>
            </w:pPr>
            <w:r w:rsidRPr="00AD0B8B">
              <w:rPr>
                <w:sz w:val="26"/>
                <w:szCs w:val="26"/>
              </w:rPr>
              <w:t xml:space="preserve">Тел: </w:t>
            </w:r>
            <w:r w:rsidR="0079410D" w:rsidRPr="009D15DC">
              <w:rPr>
                <w:color w:val="1F497D" w:themeColor="text2"/>
                <w:sz w:val="26"/>
                <w:szCs w:val="26"/>
              </w:rPr>
              <w:t>8(3463)290060</w:t>
            </w:r>
          </w:p>
          <w:p w:rsidR="00AD594E" w:rsidRPr="00AD0B8B" w:rsidRDefault="00AD594E" w:rsidP="00647032">
            <w:pPr>
              <w:framePr w:hSpace="180" w:wrap="around" w:vAnchor="text" w:hAnchor="margin" w:xAlign="center" w:y="212"/>
              <w:tabs>
                <w:tab w:val="left" w:pos="225"/>
              </w:tabs>
              <w:rPr>
                <w:sz w:val="26"/>
                <w:szCs w:val="26"/>
              </w:rPr>
            </w:pPr>
            <w:r w:rsidRPr="00AD0B8B">
              <w:rPr>
                <w:sz w:val="26"/>
                <w:szCs w:val="26"/>
              </w:rPr>
              <w:t xml:space="preserve">Адрес электронной почты: </w:t>
            </w:r>
            <w:hyperlink r:id="rId6" w:history="1">
              <w:r w:rsidR="0079410D" w:rsidRPr="009D15DC">
                <w:rPr>
                  <w:rStyle w:val="a3"/>
                  <w:color w:val="1F497D" w:themeColor="text2"/>
                  <w:sz w:val="26"/>
                  <w:szCs w:val="26"/>
                  <w:u w:val="none"/>
                </w:rPr>
                <w:t>economica@admoil.ru</w:t>
              </w:r>
            </w:hyperlink>
          </w:p>
        </w:tc>
      </w:tr>
    </w:tbl>
    <w:p w:rsidR="00547523" w:rsidRDefault="00547523" w:rsidP="00AD594E">
      <w:pPr>
        <w:jc w:val="center"/>
        <w:rPr>
          <w:sz w:val="26"/>
          <w:szCs w:val="26"/>
        </w:rPr>
      </w:pPr>
    </w:p>
    <w:p w:rsidR="00AD594E" w:rsidRDefault="00AD594E" w:rsidP="00AD594E">
      <w:pPr>
        <w:jc w:val="center"/>
        <w:rPr>
          <w:sz w:val="26"/>
          <w:szCs w:val="26"/>
        </w:rPr>
      </w:pPr>
      <w:r w:rsidRPr="00AD0B8B">
        <w:rPr>
          <w:sz w:val="26"/>
          <w:szCs w:val="26"/>
        </w:rPr>
        <w:t>2. Характеристика существующей проблемной ситуации</w:t>
      </w:r>
    </w:p>
    <w:p w:rsidR="00AD594E" w:rsidRPr="00AD0B8B" w:rsidRDefault="00AD594E" w:rsidP="00AD594E">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DB0483">
        <w:trPr>
          <w:trHeight w:val="1943"/>
        </w:trPr>
        <w:tc>
          <w:tcPr>
            <w:tcW w:w="9606" w:type="dxa"/>
            <w:shd w:val="clear" w:color="auto" w:fill="auto"/>
          </w:tcPr>
          <w:p w:rsidR="00AD594E" w:rsidRPr="00AD0B8B" w:rsidRDefault="00AD594E" w:rsidP="00E648F2">
            <w:pPr>
              <w:jc w:val="both"/>
              <w:rPr>
                <w:sz w:val="26"/>
                <w:szCs w:val="26"/>
              </w:rPr>
            </w:pPr>
            <w:r w:rsidRPr="00AD0B8B">
              <w:rPr>
                <w:sz w:val="26"/>
                <w:szCs w:val="26"/>
              </w:rPr>
              <w:t>2.1. Описание содержания проблемной ситуации, на решение которой направлен предлагаемый проектом муниципального нормативного правового акта способ регулирования:</w:t>
            </w:r>
          </w:p>
          <w:p w:rsidR="00842BEB" w:rsidRDefault="001908FE" w:rsidP="008B7C5A">
            <w:pPr>
              <w:jc w:val="both"/>
              <w:rPr>
                <w:color w:val="1F497D" w:themeColor="text2"/>
                <w:sz w:val="26"/>
                <w:szCs w:val="26"/>
              </w:rPr>
            </w:pPr>
            <w:r w:rsidRPr="00E017EA">
              <w:rPr>
                <w:color w:val="1F497D" w:themeColor="text2"/>
                <w:sz w:val="26"/>
                <w:szCs w:val="26"/>
              </w:rPr>
              <w:t>Установление на муниципальном уровне порядка оказания финансовой поддержки субъектам малого</w:t>
            </w:r>
            <w:r>
              <w:rPr>
                <w:color w:val="1F497D" w:themeColor="text2"/>
                <w:sz w:val="26"/>
                <w:szCs w:val="26"/>
              </w:rPr>
              <w:t xml:space="preserve"> и среднего предпринимательства Нефтеюганского района.</w:t>
            </w:r>
          </w:p>
          <w:p w:rsidR="001908FE" w:rsidRPr="00DB6322" w:rsidRDefault="001908FE" w:rsidP="008B7C5A">
            <w:pPr>
              <w:jc w:val="both"/>
              <w:rPr>
                <w:i/>
                <w:sz w:val="26"/>
                <w:szCs w:val="26"/>
              </w:rPr>
            </w:pPr>
          </w:p>
        </w:tc>
      </w:tr>
      <w:tr w:rsidR="00AD594E" w:rsidRPr="00AD0B8B" w:rsidTr="00E648F2">
        <w:tc>
          <w:tcPr>
            <w:tcW w:w="9606" w:type="dxa"/>
            <w:shd w:val="clear" w:color="auto" w:fill="auto"/>
          </w:tcPr>
          <w:p w:rsidR="00AD594E" w:rsidRPr="00AD0B8B" w:rsidRDefault="00AD594E" w:rsidP="00E648F2">
            <w:pPr>
              <w:jc w:val="both"/>
              <w:rPr>
                <w:sz w:val="26"/>
                <w:szCs w:val="26"/>
              </w:rPr>
            </w:pPr>
            <w:r w:rsidRPr="00AD0B8B">
              <w:rPr>
                <w:sz w:val="26"/>
                <w:szCs w:val="26"/>
              </w:rPr>
              <w:t>2.2. Перечень действующих муниципальных нормативных правовых актов (их положений), устанавливающих правовое регулирование:</w:t>
            </w:r>
            <w:r w:rsidR="00927912">
              <w:rPr>
                <w:sz w:val="26"/>
                <w:szCs w:val="26"/>
              </w:rPr>
              <w:t xml:space="preserve"> </w:t>
            </w:r>
            <w:r w:rsidR="00927912" w:rsidRPr="00927912">
              <w:rPr>
                <w:color w:val="1F497D" w:themeColor="text2"/>
                <w:sz w:val="26"/>
                <w:szCs w:val="26"/>
              </w:rPr>
              <w:t>нет</w:t>
            </w:r>
          </w:p>
          <w:p w:rsidR="00AD594E" w:rsidRPr="00DB6322" w:rsidRDefault="00AD594E" w:rsidP="00E648F2">
            <w:pPr>
              <w:jc w:val="center"/>
              <w:rPr>
                <w:i/>
                <w:sz w:val="26"/>
                <w:szCs w:val="26"/>
              </w:rPr>
            </w:pPr>
          </w:p>
        </w:tc>
      </w:tr>
      <w:tr w:rsidR="00AD594E" w:rsidRPr="00AD0B8B" w:rsidTr="00C208A5">
        <w:trPr>
          <w:trHeight w:val="5721"/>
        </w:trPr>
        <w:tc>
          <w:tcPr>
            <w:tcW w:w="9606" w:type="dxa"/>
            <w:shd w:val="clear" w:color="auto" w:fill="auto"/>
          </w:tcPr>
          <w:p w:rsidR="00AD594E" w:rsidRPr="00AD0B8B" w:rsidRDefault="00AD594E" w:rsidP="00E648F2">
            <w:pPr>
              <w:contextualSpacing/>
              <w:jc w:val="both"/>
              <w:rPr>
                <w:sz w:val="26"/>
                <w:szCs w:val="26"/>
              </w:rPr>
            </w:pPr>
            <w:r w:rsidRPr="00AD0B8B">
              <w:rPr>
                <w:sz w:val="26"/>
                <w:szCs w:val="26"/>
              </w:rPr>
              <w:t>2.3. Опыт муниципальных образований в соответствующих сферах деятельности:</w:t>
            </w:r>
          </w:p>
          <w:p w:rsidR="00547523" w:rsidRDefault="00547523" w:rsidP="00547523">
            <w:pPr>
              <w:autoSpaceDE w:val="0"/>
              <w:autoSpaceDN w:val="0"/>
              <w:adjustRightInd w:val="0"/>
              <w:jc w:val="both"/>
              <w:rPr>
                <w:color w:val="1F497D" w:themeColor="text2"/>
                <w:sz w:val="26"/>
                <w:szCs w:val="26"/>
              </w:rPr>
            </w:pPr>
            <w:r w:rsidRPr="00547523">
              <w:rPr>
                <w:color w:val="1F497D" w:themeColor="text2"/>
                <w:sz w:val="26"/>
                <w:szCs w:val="26"/>
              </w:rPr>
              <w:t xml:space="preserve">- постановление администрации города </w:t>
            </w:r>
            <w:proofErr w:type="spellStart"/>
            <w:r w:rsidRPr="00547523">
              <w:rPr>
                <w:color w:val="1F497D" w:themeColor="text2"/>
                <w:sz w:val="26"/>
                <w:szCs w:val="26"/>
              </w:rPr>
              <w:t>Покачи</w:t>
            </w:r>
            <w:proofErr w:type="spellEnd"/>
            <w:r w:rsidRPr="00547523">
              <w:rPr>
                <w:color w:val="1F497D" w:themeColor="text2"/>
                <w:sz w:val="26"/>
                <w:szCs w:val="26"/>
              </w:rPr>
              <w:t xml:space="preserve"> от  26.07. 2016 №  748</w:t>
            </w:r>
            <w:r>
              <w:rPr>
                <w:color w:val="1F497D" w:themeColor="text2"/>
                <w:sz w:val="26"/>
                <w:szCs w:val="26"/>
              </w:rPr>
              <w:t xml:space="preserve"> «Об утверждении положения о порядке предоставления субсидий субъектам малого и среднего предпринимательства в городе </w:t>
            </w:r>
            <w:proofErr w:type="spellStart"/>
            <w:r>
              <w:rPr>
                <w:color w:val="1F497D" w:themeColor="text2"/>
                <w:sz w:val="26"/>
                <w:szCs w:val="26"/>
              </w:rPr>
              <w:t>Покачи</w:t>
            </w:r>
            <w:proofErr w:type="spellEnd"/>
            <w:r>
              <w:rPr>
                <w:color w:val="1F497D" w:themeColor="text2"/>
                <w:sz w:val="26"/>
                <w:szCs w:val="26"/>
              </w:rPr>
              <w:t>»;</w:t>
            </w:r>
          </w:p>
          <w:p w:rsidR="002011B7" w:rsidRDefault="002011B7" w:rsidP="002011B7">
            <w:pPr>
              <w:autoSpaceDE w:val="0"/>
              <w:autoSpaceDN w:val="0"/>
              <w:adjustRightInd w:val="0"/>
              <w:jc w:val="both"/>
              <w:rPr>
                <w:color w:val="1F497D" w:themeColor="text2"/>
                <w:sz w:val="26"/>
                <w:szCs w:val="26"/>
              </w:rPr>
            </w:pPr>
            <w:r w:rsidRPr="002011B7">
              <w:rPr>
                <w:color w:val="1F497D" w:themeColor="text2"/>
                <w:sz w:val="26"/>
                <w:szCs w:val="26"/>
              </w:rPr>
              <w:t>- постановление города Ханты-Мансийска от 01.06.2016 № 587 «Об утверждении порядка и условий предоставления финансовой поддержки в форме в форме субсидий субъектам малого и среднего предпринимательства и организациям инфраструктуры поддержки субъектов малого и среднего предпринимательства в городе Ханты-</w:t>
            </w:r>
            <w:r>
              <w:rPr>
                <w:color w:val="1F497D" w:themeColor="text2"/>
                <w:sz w:val="26"/>
                <w:szCs w:val="26"/>
              </w:rPr>
              <w:t>Мансийск</w:t>
            </w:r>
            <w:r w:rsidRPr="002011B7">
              <w:rPr>
                <w:color w:val="1F497D" w:themeColor="text2"/>
                <w:sz w:val="26"/>
                <w:szCs w:val="26"/>
              </w:rPr>
              <w:t>е»</w:t>
            </w:r>
            <w:r>
              <w:rPr>
                <w:color w:val="1F497D" w:themeColor="text2"/>
                <w:sz w:val="26"/>
                <w:szCs w:val="26"/>
              </w:rPr>
              <w:t xml:space="preserve"> </w:t>
            </w:r>
            <w:r w:rsidRPr="002011B7">
              <w:rPr>
                <w:color w:val="1F497D" w:themeColor="text2"/>
                <w:sz w:val="26"/>
                <w:szCs w:val="26"/>
              </w:rPr>
              <w:t xml:space="preserve">(в ред. </w:t>
            </w:r>
            <w:hyperlink r:id="rId7" w:history="1">
              <w:r w:rsidRPr="002011B7">
                <w:rPr>
                  <w:color w:val="1F497D" w:themeColor="text2"/>
                  <w:sz w:val="26"/>
                  <w:szCs w:val="26"/>
                </w:rPr>
                <w:t>постановления</w:t>
              </w:r>
            </w:hyperlink>
            <w:r w:rsidRPr="002011B7">
              <w:rPr>
                <w:color w:val="1F497D" w:themeColor="text2"/>
                <w:sz w:val="26"/>
                <w:szCs w:val="26"/>
              </w:rPr>
              <w:t xml:space="preserve"> Администрации города Ханты-Мансийска</w:t>
            </w:r>
            <w:r>
              <w:rPr>
                <w:color w:val="1F497D" w:themeColor="text2"/>
                <w:sz w:val="26"/>
                <w:szCs w:val="26"/>
              </w:rPr>
              <w:t xml:space="preserve"> </w:t>
            </w:r>
            <w:r w:rsidRPr="002011B7">
              <w:rPr>
                <w:color w:val="1F497D" w:themeColor="text2"/>
                <w:sz w:val="26"/>
                <w:szCs w:val="26"/>
              </w:rPr>
              <w:t xml:space="preserve">от 16.12.2016 </w:t>
            </w:r>
            <w:r>
              <w:rPr>
                <w:color w:val="1F497D" w:themeColor="text2"/>
                <w:sz w:val="26"/>
                <w:szCs w:val="26"/>
              </w:rPr>
              <w:t>№</w:t>
            </w:r>
            <w:r w:rsidRPr="002011B7">
              <w:rPr>
                <w:color w:val="1F497D" w:themeColor="text2"/>
                <w:sz w:val="26"/>
                <w:szCs w:val="26"/>
              </w:rPr>
              <w:t xml:space="preserve"> 1329)</w:t>
            </w:r>
            <w:r>
              <w:rPr>
                <w:color w:val="1F497D" w:themeColor="text2"/>
                <w:sz w:val="26"/>
                <w:szCs w:val="26"/>
              </w:rPr>
              <w:t>;</w:t>
            </w:r>
          </w:p>
          <w:p w:rsidR="002011B7" w:rsidRDefault="002011B7" w:rsidP="002011B7">
            <w:pPr>
              <w:autoSpaceDE w:val="0"/>
              <w:autoSpaceDN w:val="0"/>
              <w:adjustRightInd w:val="0"/>
              <w:jc w:val="both"/>
              <w:rPr>
                <w:color w:val="1F497D" w:themeColor="text2"/>
                <w:sz w:val="26"/>
                <w:szCs w:val="26"/>
              </w:rPr>
            </w:pPr>
            <w:r>
              <w:rPr>
                <w:color w:val="1F497D" w:themeColor="text2"/>
                <w:sz w:val="26"/>
                <w:szCs w:val="26"/>
              </w:rPr>
              <w:t xml:space="preserve">- постановление администрации города </w:t>
            </w:r>
            <w:proofErr w:type="spellStart"/>
            <w:r>
              <w:rPr>
                <w:color w:val="1F497D" w:themeColor="text2"/>
                <w:sz w:val="26"/>
                <w:szCs w:val="26"/>
              </w:rPr>
              <w:t>Югорска</w:t>
            </w:r>
            <w:proofErr w:type="spellEnd"/>
            <w:r>
              <w:rPr>
                <w:color w:val="1F497D" w:themeColor="text2"/>
                <w:sz w:val="26"/>
                <w:szCs w:val="26"/>
              </w:rPr>
              <w:t xml:space="preserve"> </w:t>
            </w:r>
            <w:r w:rsidRPr="002011B7">
              <w:rPr>
                <w:color w:val="1F497D" w:themeColor="text2"/>
                <w:sz w:val="26"/>
                <w:szCs w:val="26"/>
              </w:rPr>
              <w:t>от 14</w:t>
            </w:r>
            <w:r>
              <w:rPr>
                <w:color w:val="1F497D" w:themeColor="text2"/>
                <w:sz w:val="26"/>
                <w:szCs w:val="26"/>
              </w:rPr>
              <w:t>.03.</w:t>
            </w:r>
            <w:r w:rsidRPr="002011B7">
              <w:rPr>
                <w:color w:val="1F497D" w:themeColor="text2"/>
                <w:sz w:val="26"/>
                <w:szCs w:val="26"/>
              </w:rPr>
              <w:t xml:space="preserve">2016 </w:t>
            </w:r>
            <w:r>
              <w:rPr>
                <w:color w:val="1F497D" w:themeColor="text2"/>
                <w:sz w:val="26"/>
                <w:szCs w:val="26"/>
              </w:rPr>
              <w:t>№</w:t>
            </w:r>
            <w:r w:rsidRPr="002011B7">
              <w:rPr>
                <w:color w:val="1F497D" w:themeColor="text2"/>
                <w:sz w:val="26"/>
                <w:szCs w:val="26"/>
              </w:rPr>
              <w:t xml:space="preserve"> 559</w:t>
            </w:r>
            <w:r>
              <w:rPr>
                <w:color w:val="1F497D" w:themeColor="text2"/>
                <w:sz w:val="26"/>
                <w:szCs w:val="26"/>
              </w:rPr>
              <w:t xml:space="preserve"> «О порядке предоставления субсидий субъектам малого и среднего предпринимательства» </w:t>
            </w:r>
            <w:r w:rsidRPr="002011B7">
              <w:rPr>
                <w:color w:val="1F497D" w:themeColor="text2"/>
                <w:sz w:val="26"/>
                <w:szCs w:val="26"/>
              </w:rPr>
              <w:t xml:space="preserve">(в ред. постановления Администрации города </w:t>
            </w:r>
            <w:proofErr w:type="spellStart"/>
            <w:r w:rsidRPr="002011B7">
              <w:rPr>
                <w:color w:val="1F497D" w:themeColor="text2"/>
                <w:sz w:val="26"/>
                <w:szCs w:val="26"/>
              </w:rPr>
              <w:t>Югорска</w:t>
            </w:r>
            <w:proofErr w:type="spellEnd"/>
            <w:r w:rsidRPr="002011B7">
              <w:rPr>
                <w:color w:val="1F497D" w:themeColor="text2"/>
                <w:sz w:val="26"/>
                <w:szCs w:val="26"/>
              </w:rPr>
              <w:t xml:space="preserve"> от 06.09.2016 </w:t>
            </w:r>
            <w:r>
              <w:rPr>
                <w:color w:val="1F497D" w:themeColor="text2"/>
                <w:sz w:val="26"/>
                <w:szCs w:val="26"/>
              </w:rPr>
              <w:t>№</w:t>
            </w:r>
            <w:r w:rsidRPr="002011B7">
              <w:rPr>
                <w:color w:val="1F497D" w:themeColor="text2"/>
                <w:sz w:val="26"/>
                <w:szCs w:val="26"/>
              </w:rPr>
              <w:t xml:space="preserve"> 2167)</w:t>
            </w:r>
            <w:r>
              <w:rPr>
                <w:color w:val="1F497D" w:themeColor="text2"/>
                <w:sz w:val="26"/>
                <w:szCs w:val="26"/>
              </w:rPr>
              <w:t>;</w:t>
            </w:r>
          </w:p>
          <w:p w:rsidR="00AD594E" w:rsidRPr="00DB6322" w:rsidRDefault="00E5073C" w:rsidP="00C208A5">
            <w:pPr>
              <w:autoSpaceDE w:val="0"/>
              <w:autoSpaceDN w:val="0"/>
              <w:adjustRightInd w:val="0"/>
              <w:jc w:val="both"/>
              <w:rPr>
                <w:i/>
                <w:sz w:val="26"/>
                <w:szCs w:val="26"/>
              </w:rPr>
            </w:pPr>
            <w:r>
              <w:rPr>
                <w:b/>
                <w:color w:val="1F497D" w:themeColor="text2"/>
                <w:sz w:val="26"/>
                <w:szCs w:val="26"/>
              </w:rPr>
              <w:t xml:space="preserve">- </w:t>
            </w:r>
            <w:r w:rsidRPr="00E5073C">
              <w:rPr>
                <w:color w:val="1F497D" w:themeColor="text2"/>
                <w:sz w:val="26"/>
                <w:szCs w:val="26"/>
              </w:rPr>
              <w:t xml:space="preserve">постановление администрации города Тюмени от 28.12.2015 № 338-пк «Об утверждении порядка предоставления субсидий субъектам малого и среднего предпринимательства, внесении изменений в постановление администрации города Тюмени от 27.10.2014 № 214-ПК и о признании </w:t>
            </w:r>
            <w:proofErr w:type="gramStart"/>
            <w:r w:rsidRPr="00E5073C">
              <w:rPr>
                <w:color w:val="1F497D" w:themeColor="text2"/>
                <w:sz w:val="26"/>
                <w:szCs w:val="26"/>
              </w:rPr>
              <w:t>утратившими</w:t>
            </w:r>
            <w:proofErr w:type="gramEnd"/>
            <w:r w:rsidRPr="00E5073C">
              <w:rPr>
                <w:color w:val="1F497D" w:themeColor="text2"/>
                <w:sz w:val="26"/>
                <w:szCs w:val="26"/>
              </w:rPr>
              <w:t xml:space="preserve"> силу некоторых постановлений и некоторых пунктов постановлений администрации города Тюмени» (в редакции от 23.09.2016 </w:t>
            </w:r>
            <w:r>
              <w:rPr>
                <w:color w:val="1F497D" w:themeColor="text2"/>
                <w:sz w:val="26"/>
                <w:szCs w:val="26"/>
              </w:rPr>
              <w:t>№</w:t>
            </w:r>
            <w:r w:rsidRPr="00E5073C">
              <w:rPr>
                <w:color w:val="1F497D" w:themeColor="text2"/>
                <w:sz w:val="26"/>
                <w:szCs w:val="26"/>
              </w:rPr>
              <w:t xml:space="preserve"> 308-пк</w:t>
            </w:r>
            <w:r w:rsidR="00C208A5">
              <w:rPr>
                <w:color w:val="1F497D" w:themeColor="text2"/>
                <w:sz w:val="26"/>
                <w:szCs w:val="26"/>
              </w:rPr>
              <w:t>).</w:t>
            </w:r>
          </w:p>
        </w:tc>
      </w:tr>
      <w:tr w:rsidR="00AD594E" w:rsidRPr="00AD0B8B" w:rsidTr="00531815">
        <w:trPr>
          <w:trHeight w:val="1222"/>
        </w:trPr>
        <w:tc>
          <w:tcPr>
            <w:tcW w:w="9606" w:type="dxa"/>
            <w:shd w:val="clear" w:color="auto" w:fill="auto"/>
          </w:tcPr>
          <w:p w:rsidR="00AD594E" w:rsidRPr="00AD0B8B" w:rsidRDefault="00AD594E" w:rsidP="00E648F2">
            <w:pPr>
              <w:jc w:val="both"/>
              <w:rPr>
                <w:sz w:val="26"/>
                <w:szCs w:val="26"/>
              </w:rPr>
            </w:pPr>
            <w:r w:rsidRPr="00AD0B8B">
              <w:rPr>
                <w:sz w:val="26"/>
                <w:szCs w:val="26"/>
              </w:rPr>
              <w:t>2.4. Выявление рисков, связанных с текущей ситуацией:</w:t>
            </w:r>
          </w:p>
          <w:p w:rsidR="00580F0E" w:rsidRDefault="00580F0E" w:rsidP="00580F0E">
            <w:pPr>
              <w:jc w:val="both"/>
              <w:rPr>
                <w:color w:val="1F497D" w:themeColor="text2"/>
                <w:sz w:val="26"/>
                <w:szCs w:val="26"/>
              </w:rPr>
            </w:pPr>
            <w:r>
              <w:rPr>
                <w:color w:val="1F497D" w:themeColor="text2"/>
                <w:sz w:val="26"/>
                <w:szCs w:val="26"/>
              </w:rPr>
              <w:t xml:space="preserve">Отсутствие </w:t>
            </w:r>
            <w:r w:rsidR="005D23AB">
              <w:rPr>
                <w:color w:val="1F497D" w:themeColor="text2"/>
                <w:sz w:val="26"/>
                <w:szCs w:val="26"/>
              </w:rPr>
              <w:t>финансовой поддержки</w:t>
            </w:r>
            <w:r>
              <w:rPr>
                <w:color w:val="1F497D" w:themeColor="text2"/>
                <w:sz w:val="26"/>
                <w:szCs w:val="26"/>
              </w:rPr>
              <w:t xml:space="preserve"> может повлиять </w:t>
            </w:r>
            <w:proofErr w:type="gramStart"/>
            <w:r>
              <w:rPr>
                <w:color w:val="1F497D" w:themeColor="text2"/>
                <w:sz w:val="26"/>
                <w:szCs w:val="26"/>
              </w:rPr>
              <w:t>на</w:t>
            </w:r>
            <w:proofErr w:type="gramEnd"/>
            <w:r>
              <w:rPr>
                <w:color w:val="1F497D" w:themeColor="text2"/>
                <w:sz w:val="26"/>
                <w:szCs w:val="26"/>
              </w:rPr>
              <w:t xml:space="preserve">: </w:t>
            </w:r>
          </w:p>
          <w:p w:rsidR="00580F0E" w:rsidRDefault="00580F0E" w:rsidP="00580F0E">
            <w:pPr>
              <w:jc w:val="both"/>
              <w:rPr>
                <w:bCs/>
                <w:color w:val="1F497D" w:themeColor="text2"/>
                <w:sz w:val="26"/>
                <w:szCs w:val="26"/>
              </w:rPr>
            </w:pPr>
            <w:r>
              <w:rPr>
                <w:bCs/>
                <w:color w:val="1F497D" w:themeColor="text2"/>
                <w:sz w:val="26"/>
                <w:szCs w:val="26"/>
              </w:rPr>
              <w:t>- финансовую</w:t>
            </w:r>
            <w:r w:rsidRPr="00175B37">
              <w:rPr>
                <w:bCs/>
                <w:color w:val="1F497D" w:themeColor="text2"/>
                <w:sz w:val="26"/>
                <w:szCs w:val="26"/>
              </w:rPr>
              <w:t xml:space="preserve"> устойчивост</w:t>
            </w:r>
            <w:r>
              <w:rPr>
                <w:bCs/>
                <w:color w:val="1F497D" w:themeColor="text2"/>
                <w:sz w:val="26"/>
                <w:szCs w:val="26"/>
              </w:rPr>
              <w:t>ь</w:t>
            </w:r>
            <w:r w:rsidRPr="00175B37">
              <w:rPr>
                <w:bCs/>
                <w:color w:val="1F497D" w:themeColor="text2"/>
                <w:sz w:val="26"/>
                <w:szCs w:val="26"/>
              </w:rPr>
              <w:t xml:space="preserve"> </w:t>
            </w:r>
            <w:r>
              <w:rPr>
                <w:bCs/>
                <w:color w:val="1F497D" w:themeColor="text2"/>
                <w:sz w:val="26"/>
                <w:szCs w:val="26"/>
              </w:rPr>
              <w:t>субъектов предпринимательства;</w:t>
            </w:r>
          </w:p>
          <w:p w:rsidR="00576214" w:rsidRPr="00DB6322" w:rsidRDefault="00580F0E" w:rsidP="00A75709">
            <w:pPr>
              <w:jc w:val="both"/>
              <w:rPr>
                <w:i/>
                <w:sz w:val="26"/>
                <w:szCs w:val="26"/>
              </w:rPr>
            </w:pPr>
            <w:r>
              <w:rPr>
                <w:bCs/>
                <w:color w:val="1F497D" w:themeColor="text2"/>
                <w:sz w:val="26"/>
                <w:szCs w:val="26"/>
              </w:rPr>
              <w:t>- на развитие малого и среднего предпринимательства</w:t>
            </w:r>
            <w:r w:rsidR="000C5605">
              <w:rPr>
                <w:bCs/>
                <w:color w:val="1F497D" w:themeColor="text2"/>
                <w:sz w:val="26"/>
                <w:szCs w:val="26"/>
              </w:rPr>
              <w:t xml:space="preserve"> </w:t>
            </w:r>
            <w:proofErr w:type="gramStart"/>
            <w:r w:rsidR="000C5605">
              <w:rPr>
                <w:bCs/>
                <w:color w:val="1F497D" w:themeColor="text2"/>
                <w:sz w:val="26"/>
                <w:szCs w:val="26"/>
              </w:rPr>
              <w:t>в</w:t>
            </w:r>
            <w:proofErr w:type="gramEnd"/>
            <w:r w:rsidR="000C5605">
              <w:rPr>
                <w:bCs/>
                <w:color w:val="1F497D" w:themeColor="text2"/>
                <w:sz w:val="26"/>
                <w:szCs w:val="26"/>
              </w:rPr>
              <w:t xml:space="preserve"> </w:t>
            </w:r>
            <w:proofErr w:type="gramStart"/>
            <w:r w:rsidR="000C5605">
              <w:rPr>
                <w:bCs/>
                <w:color w:val="1F497D" w:themeColor="text2"/>
                <w:sz w:val="26"/>
                <w:szCs w:val="26"/>
              </w:rPr>
              <w:t>Нефтеюганском</w:t>
            </w:r>
            <w:proofErr w:type="gramEnd"/>
            <w:r w:rsidR="000C5605">
              <w:rPr>
                <w:bCs/>
                <w:color w:val="1F497D" w:themeColor="text2"/>
                <w:sz w:val="26"/>
                <w:szCs w:val="26"/>
              </w:rPr>
              <w:t xml:space="preserve"> районе</w:t>
            </w:r>
            <w:r>
              <w:rPr>
                <w:bCs/>
                <w:color w:val="1F497D" w:themeColor="text2"/>
                <w:sz w:val="26"/>
                <w:szCs w:val="26"/>
              </w:rPr>
              <w:t>.</w:t>
            </w:r>
          </w:p>
        </w:tc>
      </w:tr>
      <w:tr w:rsidR="00AD594E" w:rsidRPr="00AD0B8B" w:rsidTr="00E648F2">
        <w:tc>
          <w:tcPr>
            <w:tcW w:w="9606" w:type="dxa"/>
            <w:shd w:val="clear" w:color="auto" w:fill="auto"/>
          </w:tcPr>
          <w:p w:rsidR="00AD594E" w:rsidRDefault="00AD594E" w:rsidP="00E648F2">
            <w:pPr>
              <w:jc w:val="both"/>
              <w:rPr>
                <w:sz w:val="26"/>
                <w:szCs w:val="26"/>
              </w:rPr>
            </w:pPr>
            <w:r w:rsidRPr="00AD0B8B">
              <w:rPr>
                <w:sz w:val="26"/>
                <w:szCs w:val="26"/>
              </w:rPr>
              <w:t>2.5. Моделирование последствий, наступление которых возможно при отсутствии регулирования:</w:t>
            </w:r>
          </w:p>
          <w:p w:rsidR="00AD594E" w:rsidRPr="00DB6322" w:rsidRDefault="00031A15" w:rsidP="00531815">
            <w:pPr>
              <w:jc w:val="both"/>
              <w:rPr>
                <w:i/>
                <w:sz w:val="26"/>
                <w:szCs w:val="26"/>
              </w:rPr>
            </w:pPr>
            <w:r w:rsidRPr="00031A15">
              <w:rPr>
                <w:color w:val="1F497D" w:themeColor="text2"/>
                <w:sz w:val="26"/>
                <w:szCs w:val="26"/>
              </w:rPr>
              <w:t>Отсутствие финансовой поддержки субъектам малого и среднего предпринимательства</w:t>
            </w:r>
            <w:r w:rsidR="00A75709">
              <w:rPr>
                <w:color w:val="1F497D" w:themeColor="text2"/>
                <w:sz w:val="26"/>
                <w:szCs w:val="26"/>
              </w:rPr>
              <w:t xml:space="preserve"> на территории муниципального образования</w:t>
            </w:r>
          </w:p>
        </w:tc>
      </w:tr>
      <w:tr w:rsidR="00AD594E" w:rsidRPr="00AD0B8B" w:rsidTr="00E648F2">
        <w:tc>
          <w:tcPr>
            <w:tcW w:w="9606" w:type="dxa"/>
            <w:shd w:val="clear" w:color="auto" w:fill="auto"/>
          </w:tcPr>
          <w:p w:rsidR="00AD594E" w:rsidRPr="00AD0B8B" w:rsidRDefault="00AD594E" w:rsidP="00E648F2">
            <w:pPr>
              <w:jc w:val="both"/>
              <w:rPr>
                <w:sz w:val="26"/>
                <w:szCs w:val="26"/>
              </w:rPr>
            </w:pPr>
            <w:r w:rsidRPr="00AD0B8B">
              <w:rPr>
                <w:sz w:val="26"/>
                <w:szCs w:val="26"/>
              </w:rPr>
              <w:t>2.6.</w:t>
            </w:r>
            <w:r w:rsidRPr="00AD0B8B">
              <w:rPr>
                <w:b/>
                <w:sz w:val="26"/>
                <w:szCs w:val="26"/>
              </w:rPr>
              <w:t> </w:t>
            </w:r>
            <w:r w:rsidRPr="00AD0B8B">
              <w:rPr>
                <w:sz w:val="26"/>
                <w:szCs w:val="26"/>
              </w:rPr>
              <w:t>Источники данных:</w:t>
            </w:r>
          </w:p>
          <w:p w:rsidR="008D131C" w:rsidRDefault="00030604" w:rsidP="00031A15">
            <w:pPr>
              <w:contextualSpacing/>
              <w:jc w:val="both"/>
              <w:rPr>
                <w:color w:val="1F497D" w:themeColor="text2"/>
                <w:sz w:val="26"/>
                <w:szCs w:val="26"/>
              </w:rPr>
            </w:pPr>
            <w:r>
              <w:rPr>
                <w:color w:val="1F497D" w:themeColor="text2"/>
                <w:sz w:val="26"/>
                <w:szCs w:val="26"/>
              </w:rPr>
              <w:t xml:space="preserve">- </w:t>
            </w:r>
            <w:r w:rsidR="008D131C" w:rsidRPr="00442C5B">
              <w:rPr>
                <w:color w:val="1F497D" w:themeColor="text2"/>
                <w:sz w:val="26"/>
                <w:szCs w:val="26"/>
              </w:rPr>
              <w:t xml:space="preserve">Федеральный закон от 24.07.2007 № 209-ФЗ «О развитии малого и среднего </w:t>
            </w:r>
            <w:r w:rsidR="008D131C" w:rsidRPr="00442C5B">
              <w:rPr>
                <w:color w:val="1F497D" w:themeColor="text2"/>
                <w:sz w:val="26"/>
                <w:szCs w:val="26"/>
              </w:rPr>
              <w:lastRenderedPageBreak/>
              <w:t xml:space="preserve">предпринимательства в Российской Федерации»; </w:t>
            </w:r>
          </w:p>
          <w:p w:rsidR="000C5605" w:rsidRDefault="000C5605" w:rsidP="00031A15">
            <w:pPr>
              <w:contextualSpacing/>
              <w:jc w:val="both"/>
              <w:rPr>
                <w:color w:val="1F497D" w:themeColor="text2"/>
                <w:sz w:val="26"/>
                <w:szCs w:val="26"/>
              </w:rPr>
            </w:pPr>
            <w:r>
              <w:rPr>
                <w:color w:val="1F497D" w:themeColor="text2"/>
                <w:sz w:val="26"/>
                <w:szCs w:val="26"/>
              </w:rPr>
              <w:t xml:space="preserve">- </w:t>
            </w:r>
            <w:r w:rsidRPr="000C5605">
              <w:rPr>
                <w:color w:val="1F497D" w:themeColor="text2"/>
                <w:sz w:val="26"/>
                <w:szCs w:val="26"/>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C5605" w:rsidRPr="00DB6322" w:rsidRDefault="00031A15" w:rsidP="00F01B7D">
            <w:pPr>
              <w:contextualSpacing/>
              <w:jc w:val="both"/>
              <w:rPr>
                <w:i/>
                <w:sz w:val="26"/>
                <w:szCs w:val="26"/>
              </w:rPr>
            </w:pPr>
            <w:r w:rsidRPr="00442C5B">
              <w:rPr>
                <w:color w:val="1F497D" w:themeColor="text2"/>
                <w:sz w:val="26"/>
                <w:szCs w:val="26"/>
              </w:rPr>
              <w:t>-</w:t>
            </w:r>
            <w:r w:rsidR="000C5605">
              <w:rPr>
                <w:color w:val="1F497D" w:themeColor="text2"/>
                <w:sz w:val="26"/>
                <w:szCs w:val="26"/>
              </w:rPr>
              <w:t xml:space="preserve"> </w:t>
            </w:r>
            <w:r w:rsidRPr="00442C5B">
              <w:rPr>
                <w:color w:val="1F497D" w:themeColor="text2"/>
                <w:sz w:val="26"/>
                <w:szCs w:val="26"/>
              </w:rPr>
              <w:t>постановление Правительства Ханты-Мансийского автономного округа - Югры              от 09.10.2013 № 419-п «О государственной программе «Социально-экономическое развитие, инвестиции, инновации Ханты-Мансийского автономного о</w:t>
            </w:r>
            <w:r w:rsidR="000C5605">
              <w:rPr>
                <w:color w:val="1F497D" w:themeColor="text2"/>
                <w:sz w:val="26"/>
                <w:szCs w:val="26"/>
              </w:rPr>
              <w:t>круга - Югры на 2016-2020 годы».</w:t>
            </w:r>
          </w:p>
        </w:tc>
      </w:tr>
      <w:tr w:rsidR="00AD594E" w:rsidRPr="00AD0B8B" w:rsidTr="00E648F2">
        <w:tc>
          <w:tcPr>
            <w:tcW w:w="9606" w:type="dxa"/>
            <w:shd w:val="clear" w:color="auto" w:fill="auto"/>
          </w:tcPr>
          <w:p w:rsidR="00AD594E" w:rsidRPr="00D92BDF" w:rsidRDefault="00AD594E" w:rsidP="00E648F2">
            <w:pPr>
              <w:jc w:val="both"/>
              <w:rPr>
                <w:color w:val="1F497D" w:themeColor="text2"/>
                <w:sz w:val="26"/>
                <w:szCs w:val="26"/>
              </w:rPr>
            </w:pPr>
            <w:r w:rsidRPr="00AD0B8B">
              <w:rPr>
                <w:sz w:val="26"/>
                <w:szCs w:val="26"/>
              </w:rPr>
              <w:lastRenderedPageBreak/>
              <w:t>2.7.</w:t>
            </w:r>
            <w:r w:rsidRPr="00AD0B8B">
              <w:rPr>
                <w:b/>
                <w:sz w:val="26"/>
                <w:szCs w:val="26"/>
              </w:rPr>
              <w:t> </w:t>
            </w:r>
            <w:r w:rsidRPr="00AD0B8B">
              <w:rPr>
                <w:sz w:val="26"/>
                <w:szCs w:val="26"/>
              </w:rPr>
              <w:t>Иная информация о проблеме:</w:t>
            </w:r>
            <w:r w:rsidR="00D92BDF">
              <w:rPr>
                <w:sz w:val="26"/>
                <w:szCs w:val="26"/>
              </w:rPr>
              <w:t xml:space="preserve"> </w:t>
            </w:r>
            <w:r w:rsidR="007B54E6">
              <w:rPr>
                <w:color w:val="1F497D" w:themeColor="text2"/>
                <w:sz w:val="26"/>
                <w:szCs w:val="26"/>
              </w:rPr>
              <w:t>Предоставление субсидий и грантов будет способствовать развитию предпринимательства на территории муниципального образования в целом, что позволит создать новые рабочие места, повысить доход предпринимателей.</w:t>
            </w:r>
          </w:p>
          <w:p w:rsidR="00AD594E" w:rsidRPr="00DB6322" w:rsidRDefault="00AD594E" w:rsidP="00E648F2">
            <w:pPr>
              <w:jc w:val="center"/>
              <w:rPr>
                <w:i/>
                <w:sz w:val="26"/>
                <w:szCs w:val="26"/>
              </w:rPr>
            </w:pPr>
          </w:p>
        </w:tc>
      </w:tr>
    </w:tbl>
    <w:p w:rsidR="00AD594E" w:rsidRPr="00AD0B8B" w:rsidRDefault="00AD594E" w:rsidP="00AD594E">
      <w:pPr>
        <w:jc w:val="center"/>
        <w:rPr>
          <w:sz w:val="26"/>
        </w:rPr>
      </w:pPr>
    </w:p>
    <w:p w:rsidR="00AD594E" w:rsidRPr="00AD0B8B" w:rsidRDefault="00AD594E" w:rsidP="00AD594E">
      <w:pPr>
        <w:contextualSpacing/>
        <w:jc w:val="center"/>
        <w:rPr>
          <w:sz w:val="26"/>
          <w:szCs w:val="26"/>
        </w:rPr>
      </w:pPr>
      <w:r w:rsidRPr="00AD0B8B">
        <w:rPr>
          <w:sz w:val="26"/>
          <w:szCs w:val="26"/>
        </w:rPr>
        <w:t>3. Цели предлагаемого регулирования</w:t>
      </w:r>
    </w:p>
    <w:p w:rsidR="00AD594E" w:rsidRDefault="00AD594E" w:rsidP="00AD594E">
      <w:pPr>
        <w:contextualSpacing/>
        <w:jc w:val="center"/>
        <w:rPr>
          <w:sz w:val="26"/>
          <w:szCs w:val="26"/>
        </w:rPr>
      </w:pPr>
      <w:r w:rsidRPr="00AD0B8B">
        <w:rPr>
          <w:sz w:val="26"/>
          <w:szCs w:val="26"/>
        </w:rPr>
        <w:t xml:space="preserve">и их соответствие принципам правового регулирования, а также приоритетам развития, представленным в муниципальной программе </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643"/>
      </w:tblGrid>
      <w:tr w:rsidR="00AD594E" w:rsidRPr="00AD0B8B" w:rsidTr="00321396">
        <w:tc>
          <w:tcPr>
            <w:tcW w:w="4928" w:type="dxa"/>
            <w:shd w:val="clear" w:color="auto" w:fill="auto"/>
          </w:tcPr>
          <w:p w:rsidR="00AD594E" w:rsidRPr="00AD0B8B" w:rsidRDefault="00AD594E" w:rsidP="00E648F2">
            <w:pPr>
              <w:contextualSpacing/>
              <w:jc w:val="both"/>
              <w:rPr>
                <w:sz w:val="26"/>
                <w:szCs w:val="26"/>
              </w:rPr>
            </w:pPr>
            <w:r w:rsidRPr="00AD0B8B">
              <w:rPr>
                <w:sz w:val="26"/>
                <w:szCs w:val="26"/>
              </w:rPr>
              <w:t xml:space="preserve">3.1. Цели </w:t>
            </w:r>
            <w:proofErr w:type="gramStart"/>
            <w:r w:rsidRPr="00AD0B8B">
              <w:rPr>
                <w:sz w:val="26"/>
                <w:szCs w:val="26"/>
              </w:rPr>
              <w:t>предлагаемого</w:t>
            </w:r>
            <w:proofErr w:type="gramEnd"/>
            <w:r w:rsidRPr="00AD0B8B">
              <w:rPr>
                <w:sz w:val="26"/>
                <w:szCs w:val="26"/>
              </w:rPr>
              <w:t xml:space="preserve"> </w:t>
            </w:r>
          </w:p>
          <w:p w:rsidR="00AD594E" w:rsidRPr="00AD0B8B" w:rsidRDefault="00AD594E" w:rsidP="00E648F2">
            <w:pPr>
              <w:contextualSpacing/>
              <w:jc w:val="both"/>
              <w:rPr>
                <w:sz w:val="26"/>
                <w:szCs w:val="26"/>
              </w:rPr>
            </w:pPr>
            <w:r w:rsidRPr="00AD0B8B">
              <w:rPr>
                <w:sz w:val="26"/>
                <w:szCs w:val="26"/>
              </w:rPr>
              <w:t xml:space="preserve"> регулирования:</w:t>
            </w:r>
          </w:p>
        </w:tc>
        <w:tc>
          <w:tcPr>
            <w:tcW w:w="4643" w:type="dxa"/>
            <w:shd w:val="clear" w:color="auto" w:fill="auto"/>
          </w:tcPr>
          <w:p w:rsidR="00BB1E47" w:rsidRPr="00AD0B8B" w:rsidRDefault="00AD594E" w:rsidP="00D53E25">
            <w:pPr>
              <w:contextualSpacing/>
              <w:jc w:val="both"/>
              <w:rPr>
                <w:sz w:val="26"/>
                <w:szCs w:val="26"/>
              </w:rPr>
            </w:pPr>
            <w:r w:rsidRPr="00AD0B8B">
              <w:rPr>
                <w:sz w:val="26"/>
                <w:szCs w:val="26"/>
              </w:rPr>
              <w:t xml:space="preserve">3.2. Способ достижения целей и </w:t>
            </w:r>
            <w:proofErr w:type="gramStart"/>
            <w:r w:rsidRPr="00AD0B8B">
              <w:rPr>
                <w:sz w:val="26"/>
                <w:szCs w:val="26"/>
              </w:rPr>
              <w:t>решения проблемной ситуации</w:t>
            </w:r>
            <w:proofErr w:type="gramEnd"/>
            <w:r w:rsidRPr="00AD0B8B">
              <w:rPr>
                <w:sz w:val="26"/>
                <w:szCs w:val="26"/>
              </w:rPr>
              <w:t xml:space="preserve"> посредством предлагаемого регулирования:</w:t>
            </w:r>
          </w:p>
        </w:tc>
      </w:tr>
      <w:tr w:rsidR="00AD594E" w:rsidRPr="00AD0B8B" w:rsidTr="00321396">
        <w:tc>
          <w:tcPr>
            <w:tcW w:w="4928" w:type="dxa"/>
            <w:shd w:val="clear" w:color="auto" w:fill="auto"/>
          </w:tcPr>
          <w:p w:rsidR="00AD594E" w:rsidRPr="0031270B" w:rsidRDefault="0066374B" w:rsidP="0066374B">
            <w:pPr>
              <w:rPr>
                <w:color w:val="1F497D" w:themeColor="text2"/>
                <w:sz w:val="26"/>
                <w:szCs w:val="26"/>
              </w:rPr>
            </w:pPr>
            <w:r w:rsidRPr="0066374B">
              <w:rPr>
                <w:color w:val="1F497D" w:themeColor="text2"/>
                <w:sz w:val="26"/>
                <w:szCs w:val="26"/>
              </w:rPr>
              <w:t xml:space="preserve">Поддержка и развитие малого и среднего предпринимательства на территории муниципального образования </w:t>
            </w:r>
            <w:proofErr w:type="spellStart"/>
            <w:r w:rsidRPr="0066374B">
              <w:rPr>
                <w:color w:val="1F497D" w:themeColor="text2"/>
                <w:sz w:val="26"/>
                <w:szCs w:val="26"/>
              </w:rPr>
              <w:t>Нефтеюганск</w:t>
            </w:r>
            <w:r>
              <w:rPr>
                <w:color w:val="1F497D" w:themeColor="text2"/>
                <w:sz w:val="26"/>
                <w:szCs w:val="26"/>
              </w:rPr>
              <w:t>ий</w:t>
            </w:r>
            <w:proofErr w:type="spellEnd"/>
            <w:r w:rsidRPr="0066374B">
              <w:rPr>
                <w:color w:val="1F497D" w:themeColor="text2"/>
                <w:sz w:val="26"/>
                <w:szCs w:val="26"/>
              </w:rPr>
              <w:t xml:space="preserve"> район</w:t>
            </w:r>
          </w:p>
        </w:tc>
        <w:tc>
          <w:tcPr>
            <w:tcW w:w="4643" w:type="dxa"/>
            <w:shd w:val="clear" w:color="auto" w:fill="auto"/>
          </w:tcPr>
          <w:p w:rsidR="00AD594E" w:rsidRDefault="00C672B2" w:rsidP="00C672B2">
            <w:pPr>
              <w:contextualSpacing/>
              <w:jc w:val="both"/>
              <w:rPr>
                <w:color w:val="1F497D" w:themeColor="text2"/>
                <w:sz w:val="26"/>
                <w:szCs w:val="26"/>
              </w:rPr>
            </w:pPr>
            <w:r>
              <w:rPr>
                <w:color w:val="1F497D" w:themeColor="text2"/>
                <w:sz w:val="26"/>
                <w:szCs w:val="26"/>
              </w:rPr>
              <w:t xml:space="preserve">Оказание финансовой поддержки путем предоставления субсидий субъектам малого и среднего предпринимательства и грантов начинающим предпринимателям </w:t>
            </w:r>
          </w:p>
          <w:p w:rsidR="00BB1E47" w:rsidRPr="0031270B" w:rsidRDefault="00BB1E47" w:rsidP="00C672B2">
            <w:pPr>
              <w:contextualSpacing/>
              <w:jc w:val="both"/>
              <w:rPr>
                <w:color w:val="1F497D" w:themeColor="text2"/>
                <w:sz w:val="26"/>
                <w:szCs w:val="26"/>
              </w:rPr>
            </w:pPr>
          </w:p>
        </w:tc>
      </w:tr>
      <w:tr w:rsidR="00AD594E" w:rsidRPr="00AD0B8B" w:rsidTr="00321396">
        <w:trPr>
          <w:trHeight w:val="1705"/>
        </w:trPr>
        <w:tc>
          <w:tcPr>
            <w:tcW w:w="9571" w:type="dxa"/>
            <w:gridSpan w:val="2"/>
            <w:shd w:val="clear" w:color="auto" w:fill="auto"/>
          </w:tcPr>
          <w:p w:rsidR="00AD594E" w:rsidRDefault="00AD594E" w:rsidP="00E648F2">
            <w:pPr>
              <w:contextualSpacing/>
              <w:jc w:val="both"/>
              <w:rPr>
                <w:sz w:val="26"/>
                <w:szCs w:val="26"/>
              </w:rPr>
            </w:pPr>
            <w:r w:rsidRPr="00AD0B8B">
              <w:rPr>
                <w:sz w:val="26"/>
                <w:szCs w:val="26"/>
              </w:rPr>
              <w:t xml:space="preserve">3.3. Обоснование соответствия целей предлагаемого регулирования принципам правового регулирования, а также приоритетам развития, представленным </w:t>
            </w:r>
            <w:r>
              <w:rPr>
                <w:sz w:val="26"/>
                <w:szCs w:val="26"/>
              </w:rPr>
              <w:br/>
            </w:r>
            <w:r w:rsidRPr="00AD0B8B">
              <w:rPr>
                <w:sz w:val="26"/>
                <w:szCs w:val="26"/>
              </w:rPr>
              <w:t>в муниципальной программе:</w:t>
            </w:r>
          </w:p>
          <w:p w:rsidR="007C732B" w:rsidRDefault="007C732B" w:rsidP="00B551BC">
            <w:pPr>
              <w:widowControl w:val="0"/>
              <w:tabs>
                <w:tab w:val="left" w:pos="851"/>
                <w:tab w:val="left" w:pos="993"/>
              </w:tabs>
              <w:ind w:firstLine="709"/>
              <w:jc w:val="both"/>
              <w:rPr>
                <w:color w:val="1F497D" w:themeColor="text2"/>
                <w:sz w:val="26"/>
                <w:szCs w:val="26"/>
              </w:rPr>
            </w:pPr>
            <w:r>
              <w:rPr>
                <w:color w:val="1F497D" w:themeColor="text2"/>
                <w:sz w:val="26"/>
                <w:szCs w:val="26"/>
              </w:rPr>
              <w:t xml:space="preserve">Данный проект разработан </w:t>
            </w:r>
            <w:r w:rsidR="004A6535">
              <w:rPr>
                <w:color w:val="1F497D" w:themeColor="text2"/>
                <w:sz w:val="26"/>
                <w:szCs w:val="26"/>
              </w:rPr>
              <w:t xml:space="preserve">для </w:t>
            </w:r>
            <w:r>
              <w:rPr>
                <w:color w:val="1F497D" w:themeColor="text2"/>
                <w:sz w:val="26"/>
                <w:szCs w:val="26"/>
              </w:rPr>
              <w:t>реализации</w:t>
            </w:r>
            <w:r w:rsidR="004A6535">
              <w:rPr>
                <w:color w:val="1F497D" w:themeColor="text2"/>
                <w:sz w:val="26"/>
                <w:szCs w:val="26"/>
              </w:rPr>
              <w:t xml:space="preserve"> мероприятий</w:t>
            </w:r>
            <w:r>
              <w:rPr>
                <w:color w:val="1F497D" w:themeColor="text2"/>
                <w:sz w:val="26"/>
                <w:szCs w:val="26"/>
              </w:rPr>
              <w:t xml:space="preserve"> муниципальной программы «Содействие развитию малого и среднего предпринимательства и создание условий для развития потребительского рынка </w:t>
            </w:r>
            <w:proofErr w:type="gramStart"/>
            <w:r>
              <w:rPr>
                <w:color w:val="1F497D" w:themeColor="text2"/>
                <w:sz w:val="26"/>
                <w:szCs w:val="26"/>
              </w:rPr>
              <w:t>в</w:t>
            </w:r>
            <w:proofErr w:type="gramEnd"/>
            <w:r>
              <w:rPr>
                <w:color w:val="1F497D" w:themeColor="text2"/>
                <w:sz w:val="26"/>
                <w:szCs w:val="26"/>
              </w:rPr>
              <w:t xml:space="preserve">  </w:t>
            </w:r>
            <w:proofErr w:type="gramStart"/>
            <w:r>
              <w:rPr>
                <w:color w:val="1F497D" w:themeColor="text2"/>
                <w:sz w:val="26"/>
                <w:szCs w:val="26"/>
              </w:rPr>
              <w:t>Нефтеюганском</w:t>
            </w:r>
            <w:proofErr w:type="gramEnd"/>
            <w:r>
              <w:rPr>
                <w:color w:val="1F497D" w:themeColor="text2"/>
                <w:sz w:val="26"/>
                <w:szCs w:val="26"/>
              </w:rPr>
              <w:t xml:space="preserve"> районе на 201</w:t>
            </w:r>
            <w:r w:rsidR="00F01B7D">
              <w:rPr>
                <w:color w:val="1F497D" w:themeColor="text2"/>
                <w:sz w:val="26"/>
                <w:szCs w:val="26"/>
              </w:rPr>
              <w:t>7</w:t>
            </w:r>
            <w:r>
              <w:rPr>
                <w:color w:val="1F497D" w:themeColor="text2"/>
                <w:sz w:val="26"/>
                <w:szCs w:val="26"/>
              </w:rPr>
              <w:t xml:space="preserve">-2020 годы». </w:t>
            </w:r>
            <w:r w:rsidR="004A6535" w:rsidRPr="004A6535">
              <w:rPr>
                <w:color w:val="1F497D" w:themeColor="text2"/>
                <w:sz w:val="26"/>
                <w:szCs w:val="26"/>
              </w:rPr>
              <w:t>Цель предлагаемого регулирования соответствует приоритетам и целям, установленным муниципальной программой</w:t>
            </w:r>
            <w:r w:rsidR="004A6535">
              <w:rPr>
                <w:color w:val="1F497D" w:themeColor="text2"/>
                <w:sz w:val="26"/>
                <w:szCs w:val="26"/>
              </w:rPr>
              <w:t>.</w:t>
            </w:r>
          </w:p>
          <w:p w:rsidR="00B551BC" w:rsidRPr="00DB6322" w:rsidRDefault="00B551BC" w:rsidP="004A6535">
            <w:pPr>
              <w:widowControl w:val="0"/>
              <w:tabs>
                <w:tab w:val="left" w:pos="851"/>
                <w:tab w:val="left" w:pos="993"/>
              </w:tabs>
              <w:ind w:firstLine="709"/>
              <w:jc w:val="both"/>
              <w:rPr>
                <w:i/>
                <w:sz w:val="26"/>
                <w:szCs w:val="26"/>
              </w:rPr>
            </w:pPr>
          </w:p>
        </w:tc>
      </w:tr>
      <w:tr w:rsidR="00AD594E" w:rsidRPr="00AD0B8B" w:rsidTr="00321396">
        <w:tc>
          <w:tcPr>
            <w:tcW w:w="9571" w:type="dxa"/>
            <w:gridSpan w:val="2"/>
            <w:shd w:val="clear" w:color="auto" w:fill="auto"/>
          </w:tcPr>
          <w:p w:rsidR="00AD594E" w:rsidRPr="00AD0B8B" w:rsidRDefault="00AD594E" w:rsidP="00E648F2">
            <w:pPr>
              <w:contextualSpacing/>
              <w:jc w:val="both"/>
              <w:rPr>
                <w:sz w:val="26"/>
                <w:szCs w:val="26"/>
              </w:rPr>
            </w:pPr>
            <w:r w:rsidRPr="00AD0B8B">
              <w:rPr>
                <w:sz w:val="26"/>
                <w:szCs w:val="26"/>
              </w:rPr>
              <w:t>3.4. Иная информация о целях предлагаемого регулирования:</w:t>
            </w:r>
            <w:r w:rsidR="0058167D">
              <w:rPr>
                <w:sz w:val="26"/>
                <w:szCs w:val="26"/>
              </w:rPr>
              <w:t xml:space="preserve"> </w:t>
            </w:r>
            <w:r w:rsidR="0058167D" w:rsidRPr="0058167D">
              <w:rPr>
                <w:color w:val="1F497D" w:themeColor="text2"/>
                <w:sz w:val="26"/>
                <w:szCs w:val="26"/>
              </w:rPr>
              <w:t>отсутствует</w:t>
            </w:r>
          </w:p>
          <w:p w:rsidR="00AD594E" w:rsidRPr="00DB6322" w:rsidRDefault="00AD594E" w:rsidP="00E648F2">
            <w:pPr>
              <w:contextualSpacing/>
              <w:jc w:val="center"/>
              <w:rPr>
                <w:i/>
                <w:sz w:val="26"/>
                <w:szCs w:val="26"/>
              </w:rPr>
            </w:pPr>
          </w:p>
        </w:tc>
      </w:tr>
    </w:tbl>
    <w:p w:rsidR="00AD594E" w:rsidRDefault="00AD594E" w:rsidP="00AD594E">
      <w:pPr>
        <w:contextualSpacing/>
        <w:jc w:val="center"/>
        <w:rPr>
          <w:sz w:val="26"/>
          <w:szCs w:val="26"/>
        </w:rPr>
      </w:pPr>
    </w:p>
    <w:p w:rsidR="00AD594E" w:rsidRDefault="00AD594E" w:rsidP="00AD594E">
      <w:pPr>
        <w:contextualSpacing/>
        <w:jc w:val="center"/>
        <w:rPr>
          <w:sz w:val="26"/>
          <w:szCs w:val="26"/>
        </w:rPr>
      </w:pPr>
      <w:r w:rsidRPr="00AD0B8B">
        <w:rPr>
          <w:sz w:val="26"/>
          <w:szCs w:val="26"/>
        </w:rPr>
        <w:t>4. Описание предлагаемого регулирования</w:t>
      </w:r>
      <w:r w:rsidRPr="00AD0B8B">
        <w:rPr>
          <w:sz w:val="26"/>
          <w:szCs w:val="26"/>
        </w:rPr>
        <w:br/>
        <w:t>и иных возможных способов решения проблемы</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E648F2">
        <w:tc>
          <w:tcPr>
            <w:tcW w:w="9606" w:type="dxa"/>
            <w:shd w:val="clear" w:color="auto" w:fill="auto"/>
          </w:tcPr>
          <w:p w:rsidR="00AD594E" w:rsidRPr="00AD0B8B" w:rsidRDefault="00AD594E" w:rsidP="00E648F2">
            <w:pPr>
              <w:contextualSpacing/>
              <w:jc w:val="both"/>
              <w:rPr>
                <w:sz w:val="26"/>
                <w:szCs w:val="26"/>
              </w:rPr>
            </w:pPr>
            <w:r w:rsidRPr="00AD0B8B">
              <w:rPr>
                <w:sz w:val="26"/>
                <w:szCs w:val="26"/>
              </w:rPr>
              <w:t>4.1. Описание предлагаемого способа решения проблемы и преодоления, связанных с ней негативных эффектов:</w:t>
            </w:r>
          </w:p>
          <w:p w:rsidR="00EC263F" w:rsidRPr="00EC263F" w:rsidRDefault="00CD4AC3" w:rsidP="00EC263F">
            <w:pPr>
              <w:numPr>
                <w:ilvl w:val="0"/>
                <w:numId w:val="9"/>
              </w:numPr>
              <w:tabs>
                <w:tab w:val="num" w:pos="240"/>
              </w:tabs>
              <w:ind w:left="0" w:firstLine="0"/>
              <w:jc w:val="both"/>
              <w:rPr>
                <w:color w:val="1F497D" w:themeColor="text2"/>
                <w:sz w:val="26"/>
                <w:szCs w:val="26"/>
              </w:rPr>
            </w:pPr>
            <w:r w:rsidRPr="00CD4AC3">
              <w:rPr>
                <w:color w:val="1F497D" w:themeColor="text2"/>
                <w:sz w:val="26"/>
                <w:szCs w:val="26"/>
              </w:rPr>
              <w:t>Способ регулирования заключается в установлении порядка предоставления субсидий субъектам малого и среднего предпринимательства и гран</w:t>
            </w:r>
            <w:r w:rsidR="00287244">
              <w:rPr>
                <w:color w:val="1F497D" w:themeColor="text2"/>
                <w:sz w:val="26"/>
                <w:szCs w:val="26"/>
              </w:rPr>
              <w:t xml:space="preserve">тов </w:t>
            </w:r>
            <w:r w:rsidR="00287244">
              <w:rPr>
                <w:color w:val="1F497D" w:themeColor="text2"/>
                <w:sz w:val="26"/>
                <w:szCs w:val="26"/>
              </w:rPr>
              <w:lastRenderedPageBreak/>
              <w:t xml:space="preserve">начинающим предпринимателям, в части установления </w:t>
            </w:r>
            <w:r w:rsidR="00EC263F">
              <w:rPr>
                <w:color w:val="1F497D" w:themeColor="text2"/>
                <w:sz w:val="26"/>
                <w:szCs w:val="26"/>
              </w:rPr>
              <w:t>критериев</w:t>
            </w:r>
            <w:r w:rsidR="00EC263F" w:rsidRPr="00EC263F">
              <w:rPr>
                <w:color w:val="1F497D" w:themeColor="text2"/>
                <w:sz w:val="26"/>
                <w:szCs w:val="26"/>
              </w:rPr>
              <w:t xml:space="preserve"> отбора </w:t>
            </w:r>
            <w:r w:rsidR="00EC263F">
              <w:rPr>
                <w:color w:val="1F497D" w:themeColor="text2"/>
                <w:sz w:val="26"/>
                <w:szCs w:val="26"/>
              </w:rPr>
              <w:t>с</w:t>
            </w:r>
            <w:r w:rsidR="00EC263F" w:rsidRPr="00EC263F">
              <w:rPr>
                <w:color w:val="1F497D" w:themeColor="text2"/>
                <w:sz w:val="26"/>
                <w:szCs w:val="26"/>
              </w:rPr>
              <w:t xml:space="preserve">убъектов, имеющих право на получение </w:t>
            </w:r>
            <w:r w:rsidR="00EC263F">
              <w:rPr>
                <w:color w:val="1F497D" w:themeColor="text2"/>
                <w:sz w:val="26"/>
                <w:szCs w:val="26"/>
              </w:rPr>
              <w:t xml:space="preserve">финансовой продержки </w:t>
            </w:r>
            <w:r w:rsidR="00EC263F" w:rsidRPr="00EC263F">
              <w:rPr>
                <w:color w:val="1F497D" w:themeColor="text2"/>
                <w:sz w:val="26"/>
                <w:szCs w:val="26"/>
              </w:rPr>
              <w:t>и услови</w:t>
            </w:r>
            <w:r w:rsidR="00AE6601">
              <w:rPr>
                <w:color w:val="1F497D" w:themeColor="text2"/>
                <w:sz w:val="26"/>
                <w:szCs w:val="26"/>
              </w:rPr>
              <w:t>й</w:t>
            </w:r>
            <w:r w:rsidR="00EC263F" w:rsidRPr="00EC263F">
              <w:rPr>
                <w:color w:val="1F497D" w:themeColor="text2"/>
                <w:sz w:val="26"/>
                <w:szCs w:val="26"/>
              </w:rPr>
              <w:t xml:space="preserve"> предоставления </w:t>
            </w:r>
            <w:r w:rsidR="00EC263F">
              <w:rPr>
                <w:color w:val="1F497D" w:themeColor="text2"/>
                <w:sz w:val="26"/>
                <w:szCs w:val="26"/>
              </w:rPr>
              <w:t>финансовой поддержки, п</w:t>
            </w:r>
            <w:r w:rsidR="00EC263F" w:rsidRPr="00EC263F">
              <w:rPr>
                <w:color w:val="1F497D" w:themeColor="text2"/>
                <w:sz w:val="26"/>
                <w:szCs w:val="26"/>
              </w:rPr>
              <w:t>орядок предоставления и размер субсидии</w:t>
            </w:r>
            <w:r w:rsidR="00EC263F">
              <w:rPr>
                <w:color w:val="1F497D" w:themeColor="text2"/>
                <w:sz w:val="26"/>
                <w:szCs w:val="26"/>
              </w:rPr>
              <w:t xml:space="preserve"> и гранта, п</w:t>
            </w:r>
            <w:r w:rsidR="00EC263F" w:rsidRPr="00EC263F">
              <w:rPr>
                <w:color w:val="1F497D" w:themeColor="text2"/>
                <w:sz w:val="26"/>
                <w:szCs w:val="26"/>
              </w:rPr>
              <w:t>орядок и сроки возврата субсидии</w:t>
            </w:r>
            <w:r w:rsidR="00EC263F">
              <w:rPr>
                <w:color w:val="1F497D" w:themeColor="text2"/>
                <w:sz w:val="26"/>
                <w:szCs w:val="26"/>
              </w:rPr>
              <w:t xml:space="preserve"> и гранта.</w:t>
            </w:r>
          </w:p>
          <w:p w:rsidR="002B5653" w:rsidRPr="00DB6322" w:rsidRDefault="002B5653" w:rsidP="00EC263F">
            <w:pPr>
              <w:contextualSpacing/>
              <w:jc w:val="both"/>
              <w:rPr>
                <w:i/>
                <w:sz w:val="26"/>
                <w:szCs w:val="26"/>
              </w:rPr>
            </w:pPr>
          </w:p>
        </w:tc>
      </w:tr>
      <w:tr w:rsidR="00AD594E" w:rsidRPr="00AD0B8B" w:rsidTr="00E648F2">
        <w:tc>
          <w:tcPr>
            <w:tcW w:w="9606" w:type="dxa"/>
            <w:shd w:val="clear" w:color="auto" w:fill="auto"/>
          </w:tcPr>
          <w:p w:rsidR="00AD594E" w:rsidRDefault="00AD594E" w:rsidP="00CD4AC3">
            <w:pPr>
              <w:contextualSpacing/>
              <w:jc w:val="both"/>
              <w:rPr>
                <w:color w:val="1F497D" w:themeColor="text2"/>
                <w:sz w:val="26"/>
                <w:szCs w:val="26"/>
              </w:rPr>
            </w:pPr>
            <w:r w:rsidRPr="00AD0B8B">
              <w:rPr>
                <w:sz w:val="26"/>
                <w:szCs w:val="26"/>
              </w:rPr>
              <w:lastRenderedPageBreak/>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FF20AE">
              <w:rPr>
                <w:sz w:val="26"/>
                <w:szCs w:val="26"/>
              </w:rPr>
              <w:t xml:space="preserve"> </w:t>
            </w:r>
          </w:p>
          <w:p w:rsidR="00CD4AC3" w:rsidRPr="009736F2" w:rsidRDefault="00CB0B65" w:rsidP="006C3101">
            <w:pPr>
              <w:contextualSpacing/>
              <w:jc w:val="both"/>
              <w:rPr>
                <w:color w:val="1F497D" w:themeColor="text2"/>
                <w:sz w:val="26"/>
                <w:szCs w:val="26"/>
              </w:rPr>
            </w:pPr>
            <w:r w:rsidRPr="009736F2">
              <w:rPr>
                <w:color w:val="1F497D" w:themeColor="text2"/>
                <w:sz w:val="26"/>
                <w:szCs w:val="26"/>
              </w:rPr>
              <w:t xml:space="preserve">Для формирования благоприятного общественного мнения о малом и среднем бизнесе </w:t>
            </w:r>
            <w:r w:rsidR="00CD4AC3" w:rsidRPr="009736F2">
              <w:rPr>
                <w:color w:val="1F497D" w:themeColor="text2"/>
                <w:sz w:val="26"/>
                <w:szCs w:val="26"/>
              </w:rPr>
              <w:t>мероприяти</w:t>
            </w:r>
            <w:r w:rsidR="005B1687">
              <w:rPr>
                <w:color w:val="1F497D" w:themeColor="text2"/>
                <w:sz w:val="26"/>
                <w:szCs w:val="26"/>
              </w:rPr>
              <w:t>я</w:t>
            </w:r>
            <w:r w:rsidR="00CD4AC3" w:rsidRPr="009736F2">
              <w:rPr>
                <w:color w:val="1F497D" w:themeColor="text2"/>
                <w:sz w:val="26"/>
                <w:szCs w:val="26"/>
              </w:rPr>
              <w:t xml:space="preserve"> о развитии предпринимательства </w:t>
            </w:r>
            <w:proofErr w:type="gramStart"/>
            <w:r w:rsidR="00CD4AC3" w:rsidRPr="009736F2">
              <w:rPr>
                <w:color w:val="1F497D" w:themeColor="text2"/>
                <w:sz w:val="26"/>
                <w:szCs w:val="26"/>
              </w:rPr>
              <w:t>в</w:t>
            </w:r>
            <w:proofErr w:type="gramEnd"/>
            <w:r w:rsidR="00CD4AC3" w:rsidRPr="009736F2">
              <w:rPr>
                <w:color w:val="1F497D" w:themeColor="text2"/>
                <w:sz w:val="26"/>
                <w:szCs w:val="26"/>
              </w:rPr>
              <w:t xml:space="preserve"> </w:t>
            </w:r>
            <w:proofErr w:type="gramStart"/>
            <w:r w:rsidR="00CD4AC3" w:rsidRPr="009736F2">
              <w:rPr>
                <w:color w:val="1F497D" w:themeColor="text2"/>
                <w:sz w:val="26"/>
                <w:szCs w:val="26"/>
              </w:rPr>
              <w:t>Нефтеюганском</w:t>
            </w:r>
            <w:proofErr w:type="gramEnd"/>
            <w:r w:rsidR="00CD4AC3" w:rsidRPr="009736F2">
              <w:rPr>
                <w:color w:val="1F497D" w:themeColor="text2"/>
                <w:sz w:val="26"/>
                <w:szCs w:val="26"/>
              </w:rPr>
              <w:t xml:space="preserve"> район</w:t>
            </w:r>
            <w:r w:rsidR="005B1687">
              <w:rPr>
                <w:color w:val="1F497D" w:themeColor="text2"/>
                <w:sz w:val="26"/>
                <w:szCs w:val="26"/>
              </w:rPr>
              <w:t>е, в том числе о субъектах предпринимательства, получивших финансовую поддержку,</w:t>
            </w:r>
            <w:r w:rsidR="00CD4AC3" w:rsidRPr="009736F2">
              <w:rPr>
                <w:color w:val="1F497D" w:themeColor="text2"/>
                <w:sz w:val="26"/>
                <w:szCs w:val="26"/>
              </w:rPr>
              <w:t xml:space="preserve"> освеща</w:t>
            </w:r>
            <w:r w:rsidR="00F71335">
              <w:rPr>
                <w:color w:val="1F497D" w:themeColor="text2"/>
                <w:sz w:val="26"/>
                <w:szCs w:val="26"/>
              </w:rPr>
              <w:t>ю</w:t>
            </w:r>
            <w:r w:rsidR="00CD4AC3" w:rsidRPr="009736F2">
              <w:rPr>
                <w:color w:val="1F497D" w:themeColor="text2"/>
                <w:sz w:val="26"/>
                <w:szCs w:val="26"/>
              </w:rPr>
              <w:t>тся средствами массовой информации в</w:t>
            </w:r>
            <w:r w:rsidR="009736F2" w:rsidRPr="009736F2">
              <w:rPr>
                <w:color w:val="1F497D" w:themeColor="text2"/>
                <w:sz w:val="26"/>
                <w:szCs w:val="26"/>
              </w:rPr>
              <w:t xml:space="preserve"> рамках муниципальной программы.</w:t>
            </w:r>
          </w:p>
          <w:p w:rsidR="009736F2" w:rsidRPr="00DB6322" w:rsidRDefault="009736F2" w:rsidP="009736F2">
            <w:pPr>
              <w:ind w:firstLine="709"/>
              <w:contextualSpacing/>
              <w:jc w:val="both"/>
              <w:rPr>
                <w:i/>
                <w:sz w:val="26"/>
                <w:szCs w:val="26"/>
              </w:rPr>
            </w:pPr>
          </w:p>
        </w:tc>
      </w:tr>
      <w:tr w:rsidR="00AD594E" w:rsidRPr="00AD0B8B" w:rsidTr="00E648F2">
        <w:tc>
          <w:tcPr>
            <w:tcW w:w="9606" w:type="dxa"/>
            <w:shd w:val="clear" w:color="auto" w:fill="auto"/>
          </w:tcPr>
          <w:p w:rsidR="00AD594E" w:rsidRDefault="00AD594E" w:rsidP="00E648F2">
            <w:pPr>
              <w:contextualSpacing/>
              <w:jc w:val="both"/>
              <w:rPr>
                <w:sz w:val="26"/>
                <w:szCs w:val="26"/>
              </w:rPr>
            </w:pPr>
            <w:r w:rsidRPr="00AD0B8B">
              <w:rPr>
                <w:sz w:val="26"/>
                <w:szCs w:val="26"/>
              </w:rPr>
              <w:t>4.3. Обоснование выбора предлагаемого способа решения проблемы:</w:t>
            </w:r>
          </w:p>
          <w:p w:rsidR="00AD594E" w:rsidRDefault="00DF0227" w:rsidP="006C3101">
            <w:pPr>
              <w:contextualSpacing/>
              <w:jc w:val="both"/>
              <w:rPr>
                <w:color w:val="1F497D" w:themeColor="text2"/>
                <w:sz w:val="26"/>
                <w:szCs w:val="26"/>
              </w:rPr>
            </w:pPr>
            <w:r>
              <w:rPr>
                <w:color w:val="1F497D" w:themeColor="text2"/>
                <w:sz w:val="26"/>
                <w:szCs w:val="26"/>
              </w:rPr>
              <w:t xml:space="preserve">Статья 14 </w:t>
            </w:r>
            <w:r w:rsidRPr="00442C5B">
              <w:rPr>
                <w:color w:val="1F497D" w:themeColor="text2"/>
                <w:sz w:val="26"/>
                <w:szCs w:val="26"/>
              </w:rPr>
              <w:t>Федеральн</w:t>
            </w:r>
            <w:r>
              <w:rPr>
                <w:color w:val="1F497D" w:themeColor="text2"/>
                <w:sz w:val="26"/>
                <w:szCs w:val="26"/>
              </w:rPr>
              <w:t>ого</w:t>
            </w:r>
            <w:r w:rsidRPr="00442C5B">
              <w:rPr>
                <w:color w:val="1F497D" w:themeColor="text2"/>
                <w:sz w:val="26"/>
                <w:szCs w:val="26"/>
              </w:rPr>
              <w:t xml:space="preserve"> закон</w:t>
            </w:r>
            <w:r>
              <w:rPr>
                <w:color w:val="1F497D" w:themeColor="text2"/>
                <w:sz w:val="26"/>
                <w:szCs w:val="26"/>
              </w:rPr>
              <w:t>а</w:t>
            </w:r>
            <w:r w:rsidRPr="00442C5B">
              <w:rPr>
                <w:color w:val="1F497D" w:themeColor="text2"/>
                <w:sz w:val="26"/>
                <w:szCs w:val="26"/>
              </w:rPr>
              <w:t xml:space="preserve"> от 24.07.2007 № 209-ФЗ «О развитии малого и среднего предпринимательства в Российской Федерации»</w:t>
            </w:r>
            <w:r w:rsidR="005B1687">
              <w:rPr>
                <w:color w:val="1F497D" w:themeColor="text2"/>
                <w:sz w:val="26"/>
                <w:szCs w:val="26"/>
              </w:rPr>
              <w:t>.</w:t>
            </w:r>
          </w:p>
          <w:p w:rsidR="00DF0227" w:rsidRPr="00DB6322" w:rsidRDefault="00DF0227" w:rsidP="00DF0227">
            <w:pPr>
              <w:ind w:firstLine="567"/>
              <w:contextualSpacing/>
              <w:jc w:val="both"/>
              <w:rPr>
                <w:i/>
                <w:sz w:val="26"/>
                <w:szCs w:val="26"/>
              </w:rPr>
            </w:pPr>
          </w:p>
        </w:tc>
      </w:tr>
      <w:tr w:rsidR="00AD594E" w:rsidRPr="00AD0B8B" w:rsidTr="00E648F2">
        <w:tc>
          <w:tcPr>
            <w:tcW w:w="9606" w:type="dxa"/>
            <w:shd w:val="clear" w:color="auto" w:fill="auto"/>
          </w:tcPr>
          <w:p w:rsidR="00AD594E" w:rsidRPr="00FD3FF9" w:rsidRDefault="00AD594E" w:rsidP="00E648F2">
            <w:pPr>
              <w:contextualSpacing/>
              <w:jc w:val="both"/>
              <w:rPr>
                <w:color w:val="1F497D" w:themeColor="text2"/>
                <w:sz w:val="26"/>
                <w:szCs w:val="26"/>
              </w:rPr>
            </w:pPr>
            <w:r w:rsidRPr="00AD0B8B">
              <w:rPr>
                <w:sz w:val="26"/>
                <w:szCs w:val="26"/>
              </w:rPr>
              <w:t>4.4. Иная информация о предлагаемом способе решения проблемы:</w:t>
            </w:r>
            <w:r w:rsidR="00FD3FF9">
              <w:rPr>
                <w:sz w:val="26"/>
                <w:szCs w:val="26"/>
              </w:rPr>
              <w:t xml:space="preserve"> </w:t>
            </w:r>
            <w:r w:rsidR="00FD3FF9">
              <w:rPr>
                <w:color w:val="1F497D" w:themeColor="text2"/>
                <w:sz w:val="26"/>
                <w:szCs w:val="26"/>
              </w:rPr>
              <w:t>отсутствует.</w:t>
            </w:r>
          </w:p>
          <w:p w:rsidR="00AD594E" w:rsidRPr="00DB6322" w:rsidRDefault="00AD594E" w:rsidP="00E648F2">
            <w:pPr>
              <w:contextualSpacing/>
              <w:jc w:val="center"/>
              <w:rPr>
                <w:i/>
                <w:sz w:val="26"/>
                <w:szCs w:val="26"/>
              </w:rPr>
            </w:pPr>
          </w:p>
        </w:tc>
      </w:tr>
    </w:tbl>
    <w:p w:rsidR="00AD594E" w:rsidRDefault="00AD594E" w:rsidP="00AD594E">
      <w:pPr>
        <w:contextualSpacing/>
        <w:jc w:val="center"/>
        <w:rPr>
          <w:sz w:val="26"/>
          <w:szCs w:val="26"/>
        </w:rPr>
      </w:pPr>
    </w:p>
    <w:p w:rsidR="00AD594E" w:rsidRPr="00AD0B8B" w:rsidRDefault="00AD594E" w:rsidP="00AD594E">
      <w:pPr>
        <w:contextualSpacing/>
        <w:jc w:val="center"/>
        <w:rPr>
          <w:sz w:val="26"/>
          <w:szCs w:val="26"/>
        </w:rPr>
      </w:pPr>
      <w:r w:rsidRPr="00AD0B8B">
        <w:rPr>
          <w:sz w:val="26"/>
          <w:szCs w:val="26"/>
        </w:rPr>
        <w:t xml:space="preserve">5. Анализ выгод и издержек от реализации, </w:t>
      </w:r>
      <w:proofErr w:type="gramStart"/>
      <w:r w:rsidRPr="00AD0B8B">
        <w:rPr>
          <w:sz w:val="26"/>
          <w:szCs w:val="26"/>
        </w:rPr>
        <w:t>предлагаемого</w:t>
      </w:r>
      <w:proofErr w:type="gramEnd"/>
    </w:p>
    <w:p w:rsidR="00AD594E" w:rsidRDefault="00AD594E" w:rsidP="00AD594E">
      <w:pPr>
        <w:contextualSpacing/>
        <w:jc w:val="center"/>
        <w:rPr>
          <w:sz w:val="26"/>
          <w:szCs w:val="26"/>
        </w:rPr>
      </w:pPr>
      <w:r w:rsidRPr="00AD0B8B">
        <w:rPr>
          <w:sz w:val="26"/>
          <w:szCs w:val="26"/>
        </w:rPr>
        <w:t>способа регулирования</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D594E" w:rsidRPr="00AD0B8B" w:rsidTr="00E648F2">
        <w:tc>
          <w:tcPr>
            <w:tcW w:w="9606" w:type="dxa"/>
            <w:shd w:val="clear" w:color="auto" w:fill="auto"/>
          </w:tcPr>
          <w:p w:rsidR="00AD594E" w:rsidRPr="00AD0B8B" w:rsidRDefault="00AD594E" w:rsidP="00E648F2">
            <w:pPr>
              <w:contextualSpacing/>
              <w:jc w:val="both"/>
              <w:rPr>
                <w:sz w:val="26"/>
                <w:szCs w:val="26"/>
              </w:rPr>
            </w:pPr>
            <w:r w:rsidRPr="00AD0B8B">
              <w:rPr>
                <w:sz w:val="26"/>
                <w:szCs w:val="26"/>
              </w:rPr>
              <w:t>5.1. Сектор экономики, группа субъектов предпринимательской и инвестиционной деятельности, (территория) ожидаемого воздействия:</w:t>
            </w:r>
          </w:p>
          <w:p w:rsidR="009537BB" w:rsidRDefault="009537BB" w:rsidP="009537BB">
            <w:pPr>
              <w:autoSpaceDE w:val="0"/>
              <w:autoSpaceDN w:val="0"/>
              <w:adjustRightInd w:val="0"/>
              <w:ind w:firstLine="540"/>
              <w:jc w:val="both"/>
              <w:rPr>
                <w:color w:val="1F497D" w:themeColor="text2"/>
                <w:sz w:val="26"/>
                <w:szCs w:val="26"/>
              </w:rPr>
            </w:pPr>
            <w:proofErr w:type="gramStart"/>
            <w:r w:rsidRPr="009537BB">
              <w:rPr>
                <w:color w:val="1F497D" w:themeColor="text2"/>
                <w:sz w:val="26"/>
                <w:szCs w:val="26"/>
              </w:rPr>
              <w:t xml:space="preserve">Субъекты малого и среднего предпринимательства - зарегистрированные в соответствии с законодательством Российской Федерации и соответствующие условиям, установленным </w:t>
            </w:r>
            <w:hyperlink r:id="rId8" w:history="1">
              <w:r w:rsidRPr="009537BB">
                <w:rPr>
                  <w:color w:val="1F497D" w:themeColor="text2"/>
                  <w:sz w:val="26"/>
                  <w:szCs w:val="26"/>
                </w:rPr>
                <w:t xml:space="preserve">частью </w:t>
              </w:r>
            </w:hyperlink>
            <w:r w:rsidRPr="009537BB">
              <w:rPr>
                <w:color w:val="1F497D" w:themeColor="text2"/>
                <w:sz w:val="26"/>
                <w:szCs w:val="26"/>
              </w:rPr>
              <w:t>1.1 статьи 4 Федерального закона                                   от 24.07.2007 № 209-ФЗ «О развитии малого и среднего предпринимательства в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840607" w:rsidRPr="00840607" w:rsidRDefault="00840607" w:rsidP="00840607">
            <w:pPr>
              <w:autoSpaceDE w:val="0"/>
              <w:autoSpaceDN w:val="0"/>
              <w:adjustRightInd w:val="0"/>
              <w:ind w:firstLine="540"/>
              <w:jc w:val="both"/>
              <w:rPr>
                <w:color w:val="1F497D" w:themeColor="text2"/>
                <w:sz w:val="26"/>
                <w:szCs w:val="26"/>
              </w:rPr>
            </w:pPr>
            <w:r w:rsidRPr="00840607">
              <w:rPr>
                <w:color w:val="1F497D" w:themeColor="text2"/>
                <w:sz w:val="26"/>
                <w:szCs w:val="26"/>
              </w:rPr>
              <w:t xml:space="preserve">Субъект в целях получения субсидии </w:t>
            </w:r>
            <w:r>
              <w:rPr>
                <w:color w:val="1F497D" w:themeColor="text2"/>
                <w:sz w:val="26"/>
                <w:szCs w:val="26"/>
              </w:rPr>
              <w:t>должен быть включен в</w:t>
            </w:r>
            <w:r w:rsidRPr="00840607">
              <w:rPr>
                <w:color w:val="1F497D" w:themeColor="text2"/>
                <w:sz w:val="26"/>
                <w:szCs w:val="26"/>
              </w:rPr>
              <w:t xml:space="preserve"> </w:t>
            </w:r>
            <w:r>
              <w:rPr>
                <w:color w:val="1F497D" w:themeColor="text2"/>
                <w:sz w:val="26"/>
                <w:szCs w:val="26"/>
              </w:rPr>
              <w:t>Единый</w:t>
            </w:r>
            <w:r w:rsidRPr="00840607">
              <w:rPr>
                <w:color w:val="1F497D" w:themeColor="text2"/>
                <w:sz w:val="26"/>
                <w:szCs w:val="26"/>
              </w:rPr>
              <w:t xml:space="preserve"> реестр субъектов малого и среднего предпринимательства в сети «Интернет» (nalog.ru).</w:t>
            </w:r>
          </w:p>
          <w:p w:rsidR="007D77D4" w:rsidRPr="00DB6322" w:rsidRDefault="007D77D4" w:rsidP="009537BB">
            <w:pPr>
              <w:jc w:val="both"/>
              <w:rPr>
                <w:i/>
                <w:sz w:val="26"/>
                <w:szCs w:val="26"/>
              </w:rPr>
            </w:pPr>
          </w:p>
        </w:tc>
      </w:tr>
      <w:tr w:rsidR="00AD594E" w:rsidRPr="00AD0B8B" w:rsidTr="00E648F2">
        <w:tc>
          <w:tcPr>
            <w:tcW w:w="9606" w:type="dxa"/>
            <w:shd w:val="clear" w:color="auto" w:fill="auto"/>
          </w:tcPr>
          <w:p w:rsidR="00AD594E" w:rsidRPr="002E4A81" w:rsidRDefault="00AD594E" w:rsidP="00E648F2">
            <w:pPr>
              <w:contextualSpacing/>
              <w:jc w:val="both"/>
              <w:rPr>
                <w:sz w:val="26"/>
                <w:szCs w:val="26"/>
              </w:rPr>
            </w:pPr>
            <w:r w:rsidRPr="002E4A81">
              <w:rPr>
                <w:sz w:val="26"/>
                <w:szCs w:val="26"/>
              </w:rPr>
              <w:t>5.2. Качественное описание и количественная оценка ожидаемого негативного воздействия и период соответствующего воздействия:</w:t>
            </w:r>
          </w:p>
          <w:p w:rsidR="004054FA" w:rsidRPr="00C743F4" w:rsidRDefault="004054FA" w:rsidP="006C3101">
            <w:pPr>
              <w:jc w:val="both"/>
              <w:rPr>
                <w:color w:val="1F497D" w:themeColor="text2"/>
                <w:sz w:val="26"/>
                <w:szCs w:val="26"/>
              </w:rPr>
            </w:pPr>
            <w:r w:rsidRPr="00C743F4">
              <w:rPr>
                <w:color w:val="1F497D" w:themeColor="text2"/>
                <w:sz w:val="26"/>
                <w:szCs w:val="26"/>
              </w:rPr>
              <w:t>Субсидия и грант подлежат возврату в бюджет Нефтеюганского района в случаях установления фактов:</w:t>
            </w:r>
          </w:p>
          <w:p w:rsidR="009537BB" w:rsidRPr="009537BB" w:rsidRDefault="009537BB" w:rsidP="009537BB">
            <w:pPr>
              <w:numPr>
                <w:ilvl w:val="0"/>
                <w:numId w:val="10"/>
              </w:numPr>
              <w:jc w:val="both"/>
              <w:rPr>
                <w:color w:val="1F497D" w:themeColor="text2"/>
                <w:sz w:val="26"/>
                <w:szCs w:val="26"/>
              </w:rPr>
            </w:pPr>
            <w:r w:rsidRPr="009537BB">
              <w:rPr>
                <w:color w:val="1F497D" w:themeColor="text2"/>
                <w:sz w:val="26"/>
                <w:szCs w:val="26"/>
              </w:rPr>
              <w:t>нецелевого использования предоставленной субсидии</w:t>
            </w:r>
            <w:r>
              <w:rPr>
                <w:color w:val="1F497D" w:themeColor="text2"/>
                <w:sz w:val="26"/>
                <w:szCs w:val="26"/>
              </w:rPr>
              <w:t xml:space="preserve"> и гранта</w:t>
            </w:r>
            <w:r w:rsidRPr="009537BB">
              <w:rPr>
                <w:color w:val="1F497D" w:themeColor="text2"/>
                <w:sz w:val="26"/>
                <w:szCs w:val="26"/>
              </w:rPr>
              <w:t>;</w:t>
            </w:r>
          </w:p>
          <w:p w:rsidR="009537BB" w:rsidRPr="009537BB" w:rsidRDefault="009537BB" w:rsidP="009537BB">
            <w:pPr>
              <w:numPr>
                <w:ilvl w:val="0"/>
                <w:numId w:val="10"/>
              </w:numPr>
              <w:jc w:val="both"/>
              <w:rPr>
                <w:color w:val="1F497D" w:themeColor="text2"/>
                <w:sz w:val="26"/>
                <w:szCs w:val="26"/>
              </w:rPr>
            </w:pPr>
            <w:r w:rsidRPr="009537BB">
              <w:rPr>
                <w:color w:val="1F497D" w:themeColor="text2"/>
                <w:sz w:val="26"/>
                <w:szCs w:val="26"/>
              </w:rPr>
              <w:t>непредставления либо несвоевременного предоставления отчетности.</w:t>
            </w:r>
          </w:p>
          <w:p w:rsidR="00AD594E" w:rsidRPr="009537BB" w:rsidRDefault="004054FA" w:rsidP="00D53E25">
            <w:pPr>
              <w:ind w:firstLine="540"/>
              <w:jc w:val="both"/>
              <w:rPr>
                <w:color w:val="1F497D" w:themeColor="text2"/>
                <w:sz w:val="26"/>
                <w:szCs w:val="26"/>
              </w:rPr>
            </w:pPr>
            <w:proofErr w:type="gramStart"/>
            <w:r w:rsidRPr="00C743F4">
              <w:rPr>
                <w:color w:val="1F497D" w:themeColor="text2"/>
                <w:sz w:val="26"/>
                <w:szCs w:val="26"/>
              </w:rPr>
              <w:t>Остаток субсидии</w:t>
            </w:r>
            <w:r w:rsidR="006C3101">
              <w:rPr>
                <w:color w:val="1F497D" w:themeColor="text2"/>
                <w:sz w:val="26"/>
                <w:szCs w:val="26"/>
              </w:rPr>
              <w:t xml:space="preserve"> и гранта</w:t>
            </w:r>
            <w:r w:rsidRPr="00C743F4">
              <w:rPr>
                <w:color w:val="1F497D" w:themeColor="text2"/>
                <w:sz w:val="26"/>
                <w:szCs w:val="26"/>
              </w:rPr>
              <w:t>, неиспользованны</w:t>
            </w:r>
            <w:r w:rsidR="006C3101">
              <w:rPr>
                <w:color w:val="1F497D" w:themeColor="text2"/>
                <w:sz w:val="26"/>
                <w:szCs w:val="26"/>
              </w:rPr>
              <w:t>х</w:t>
            </w:r>
            <w:r w:rsidRPr="00C743F4">
              <w:rPr>
                <w:color w:val="1F497D" w:themeColor="text2"/>
                <w:sz w:val="26"/>
                <w:szCs w:val="26"/>
              </w:rPr>
              <w:t xml:space="preserve"> в отчетном финансовом году подлежит возврату в текущем финансовом году в случаях, предусмотренных дого</w:t>
            </w:r>
            <w:r w:rsidR="009537BB">
              <w:rPr>
                <w:color w:val="1F497D" w:themeColor="text2"/>
                <w:sz w:val="26"/>
                <w:szCs w:val="26"/>
              </w:rPr>
              <w:t>вором о предоставлении субсидии и гранта.</w:t>
            </w:r>
            <w:proofErr w:type="gramEnd"/>
          </w:p>
        </w:tc>
      </w:tr>
      <w:tr w:rsidR="00AD594E" w:rsidRPr="00AD0B8B" w:rsidTr="00E648F2">
        <w:tc>
          <w:tcPr>
            <w:tcW w:w="9606" w:type="dxa"/>
            <w:shd w:val="clear" w:color="auto" w:fill="auto"/>
          </w:tcPr>
          <w:p w:rsidR="00AD594E" w:rsidRPr="00AD0B8B" w:rsidRDefault="00AD594E" w:rsidP="00E648F2">
            <w:pPr>
              <w:contextualSpacing/>
              <w:jc w:val="both"/>
              <w:rPr>
                <w:sz w:val="26"/>
                <w:szCs w:val="26"/>
              </w:rPr>
            </w:pPr>
            <w:r w:rsidRPr="00AD0B8B">
              <w:rPr>
                <w:sz w:val="26"/>
                <w:szCs w:val="26"/>
              </w:rPr>
              <w:t>5.3. Качественное описание и количественная оценка ожидаемого позитивного воздействия и период соответствующего воздействия:</w:t>
            </w:r>
          </w:p>
          <w:p w:rsidR="007F6114" w:rsidRPr="007F6114" w:rsidRDefault="005A0CA3" w:rsidP="004D70B8">
            <w:pPr>
              <w:pStyle w:val="a4"/>
              <w:numPr>
                <w:ilvl w:val="0"/>
                <w:numId w:val="11"/>
              </w:numPr>
              <w:ind w:left="0" w:firstLine="426"/>
              <w:jc w:val="both"/>
              <w:rPr>
                <w:color w:val="1F497D" w:themeColor="text2"/>
                <w:sz w:val="26"/>
                <w:szCs w:val="26"/>
              </w:rPr>
            </w:pPr>
            <w:r>
              <w:rPr>
                <w:color w:val="1F497D" w:themeColor="text2"/>
                <w:sz w:val="26"/>
                <w:szCs w:val="26"/>
              </w:rPr>
              <w:t>увеличение</w:t>
            </w:r>
            <w:r w:rsidR="007F6114">
              <w:rPr>
                <w:color w:val="1F497D" w:themeColor="text2"/>
                <w:sz w:val="26"/>
                <w:szCs w:val="26"/>
              </w:rPr>
              <w:t xml:space="preserve"> к</w:t>
            </w:r>
            <w:r w:rsidR="007F6114" w:rsidRPr="007F6114">
              <w:rPr>
                <w:color w:val="1F497D" w:themeColor="text2"/>
                <w:sz w:val="26"/>
                <w:szCs w:val="26"/>
              </w:rPr>
              <w:t>оличеств</w:t>
            </w:r>
            <w:r>
              <w:rPr>
                <w:color w:val="1F497D" w:themeColor="text2"/>
                <w:sz w:val="26"/>
                <w:szCs w:val="26"/>
              </w:rPr>
              <w:t>а</w:t>
            </w:r>
            <w:r w:rsidR="007F6114" w:rsidRPr="007F6114">
              <w:rPr>
                <w:color w:val="1F497D" w:themeColor="text2"/>
                <w:sz w:val="26"/>
                <w:szCs w:val="26"/>
              </w:rPr>
              <w:t xml:space="preserve"> субъектов малого и среднего предпринимательства, включая индивидуальных предпринимателей, получивших финансовую </w:t>
            </w:r>
            <w:r w:rsidR="007F6114" w:rsidRPr="007F6114">
              <w:rPr>
                <w:color w:val="1F497D" w:themeColor="text2"/>
                <w:sz w:val="26"/>
                <w:szCs w:val="26"/>
              </w:rPr>
              <w:lastRenderedPageBreak/>
              <w:t>поддержку;</w:t>
            </w:r>
          </w:p>
          <w:p w:rsidR="007F6114" w:rsidRPr="007F6114" w:rsidRDefault="005A0CA3" w:rsidP="004D70B8">
            <w:pPr>
              <w:pStyle w:val="a4"/>
              <w:numPr>
                <w:ilvl w:val="0"/>
                <w:numId w:val="11"/>
              </w:numPr>
              <w:ind w:left="0" w:firstLine="426"/>
              <w:jc w:val="both"/>
              <w:rPr>
                <w:color w:val="1F497D" w:themeColor="text2"/>
                <w:sz w:val="26"/>
                <w:szCs w:val="26"/>
              </w:rPr>
            </w:pPr>
            <w:r>
              <w:rPr>
                <w:color w:val="1F497D" w:themeColor="text2"/>
                <w:sz w:val="26"/>
                <w:szCs w:val="26"/>
              </w:rPr>
              <w:t xml:space="preserve">увеличение </w:t>
            </w:r>
            <w:r w:rsidR="007F6114">
              <w:rPr>
                <w:color w:val="1F497D" w:themeColor="text2"/>
                <w:sz w:val="26"/>
                <w:szCs w:val="26"/>
              </w:rPr>
              <w:t>к</w:t>
            </w:r>
            <w:r w:rsidR="007F6114" w:rsidRPr="007F6114">
              <w:rPr>
                <w:color w:val="1F497D" w:themeColor="text2"/>
                <w:sz w:val="26"/>
                <w:szCs w:val="26"/>
              </w:rPr>
              <w:t>оличеств</w:t>
            </w:r>
            <w:r>
              <w:rPr>
                <w:color w:val="1F497D" w:themeColor="text2"/>
                <w:sz w:val="26"/>
                <w:szCs w:val="26"/>
              </w:rPr>
              <w:t>а</w:t>
            </w:r>
            <w:r w:rsidR="007F6114" w:rsidRPr="007F6114">
              <w:rPr>
                <w:color w:val="1F497D" w:themeColor="text2"/>
                <w:sz w:val="26"/>
                <w:szCs w:val="26"/>
              </w:rPr>
              <w:t xml:space="preserve"> проведенных публичных мероприятий (выставки-ярмарки, ярмарки, круглые столы, семинары, мастер-классы), в которых о</w:t>
            </w:r>
            <w:r w:rsidR="007F6114">
              <w:rPr>
                <w:color w:val="1F497D" w:themeColor="text2"/>
                <w:sz w:val="26"/>
                <w:szCs w:val="26"/>
              </w:rPr>
              <w:t>рганизовано участие СМСП»</w:t>
            </w:r>
            <w:r w:rsidR="007F6114" w:rsidRPr="007F6114">
              <w:rPr>
                <w:color w:val="1F497D" w:themeColor="text2"/>
                <w:sz w:val="26"/>
                <w:szCs w:val="26"/>
              </w:rPr>
              <w:t>;</w:t>
            </w:r>
          </w:p>
          <w:p w:rsidR="007F6114" w:rsidRPr="007F6114" w:rsidRDefault="005A0CA3" w:rsidP="004D70B8">
            <w:pPr>
              <w:pStyle w:val="a4"/>
              <w:numPr>
                <w:ilvl w:val="0"/>
                <w:numId w:val="11"/>
              </w:numPr>
              <w:ind w:left="0" w:firstLine="426"/>
              <w:jc w:val="both"/>
              <w:rPr>
                <w:color w:val="1F497D" w:themeColor="text2"/>
                <w:sz w:val="26"/>
                <w:szCs w:val="26"/>
              </w:rPr>
            </w:pPr>
            <w:proofErr w:type="gramStart"/>
            <w:r>
              <w:rPr>
                <w:color w:val="1F497D" w:themeColor="text2"/>
                <w:sz w:val="26"/>
                <w:szCs w:val="26"/>
              </w:rPr>
              <w:t>увеличение к</w:t>
            </w:r>
            <w:r w:rsidR="007F6114" w:rsidRPr="007F6114">
              <w:rPr>
                <w:color w:val="1F497D" w:themeColor="text2"/>
                <w:sz w:val="26"/>
                <w:szCs w:val="26"/>
              </w:rPr>
              <w:t>оличеств</w:t>
            </w:r>
            <w:r>
              <w:rPr>
                <w:color w:val="1F497D" w:themeColor="text2"/>
                <w:sz w:val="26"/>
                <w:szCs w:val="26"/>
              </w:rPr>
              <w:t>а</w:t>
            </w:r>
            <w:r w:rsidR="007F6114" w:rsidRPr="007F6114">
              <w:rPr>
                <w:color w:val="1F497D" w:themeColor="text2"/>
                <w:sz w:val="26"/>
                <w:szCs w:val="26"/>
              </w:rPr>
              <w:t xml:space="preserve"> малых и средних предприятий включая</w:t>
            </w:r>
            <w:proofErr w:type="gramEnd"/>
            <w:r w:rsidR="007F6114" w:rsidRPr="007F6114">
              <w:rPr>
                <w:color w:val="1F497D" w:themeColor="text2"/>
                <w:sz w:val="26"/>
                <w:szCs w:val="26"/>
              </w:rPr>
              <w:t xml:space="preserve"> индивидуальных предпринимателей на 10 тыс. населения;</w:t>
            </w:r>
          </w:p>
          <w:p w:rsidR="007B54E6" w:rsidRPr="00DB6322" w:rsidRDefault="007F6114" w:rsidP="004D70B8">
            <w:pPr>
              <w:pStyle w:val="a4"/>
              <w:numPr>
                <w:ilvl w:val="0"/>
                <w:numId w:val="11"/>
              </w:numPr>
              <w:ind w:left="0" w:firstLine="426"/>
              <w:jc w:val="both"/>
              <w:rPr>
                <w:i/>
                <w:sz w:val="26"/>
                <w:szCs w:val="26"/>
              </w:rPr>
            </w:pPr>
            <w:r>
              <w:rPr>
                <w:color w:val="1F497D" w:themeColor="text2"/>
                <w:sz w:val="26"/>
                <w:szCs w:val="26"/>
              </w:rPr>
              <w:t>у</w:t>
            </w:r>
            <w:r w:rsidRPr="007F6114">
              <w:rPr>
                <w:color w:val="1F497D" w:themeColor="text2"/>
                <w:sz w:val="26"/>
                <w:szCs w:val="26"/>
              </w:rPr>
              <w:t>величение доли числа субъектов, получивших поддержку на развитие, обновление основных фондов и нематериальных активов</w:t>
            </w:r>
            <w:r w:rsidR="004D70B8">
              <w:rPr>
                <w:color w:val="1F497D" w:themeColor="text2"/>
                <w:sz w:val="26"/>
                <w:szCs w:val="26"/>
              </w:rPr>
              <w:t>.</w:t>
            </w:r>
            <w:r>
              <w:rPr>
                <w:color w:val="1F497D" w:themeColor="text2"/>
                <w:sz w:val="26"/>
                <w:szCs w:val="26"/>
              </w:rPr>
              <w:t xml:space="preserve"> </w:t>
            </w:r>
          </w:p>
        </w:tc>
      </w:tr>
      <w:tr w:rsidR="00AD594E" w:rsidRPr="00AD0B8B" w:rsidTr="00E648F2">
        <w:tc>
          <w:tcPr>
            <w:tcW w:w="9606" w:type="dxa"/>
            <w:shd w:val="clear" w:color="auto" w:fill="auto"/>
          </w:tcPr>
          <w:p w:rsidR="00AD594E" w:rsidRPr="00AD0B8B" w:rsidRDefault="00AD594E" w:rsidP="00E648F2">
            <w:pPr>
              <w:contextualSpacing/>
              <w:rPr>
                <w:sz w:val="26"/>
                <w:szCs w:val="26"/>
              </w:rPr>
            </w:pPr>
            <w:r w:rsidRPr="00AD0B8B">
              <w:rPr>
                <w:sz w:val="26"/>
                <w:szCs w:val="26"/>
              </w:rPr>
              <w:lastRenderedPageBreak/>
              <w:t>5.4. Источники данных:</w:t>
            </w:r>
          </w:p>
          <w:p w:rsidR="00AD594E" w:rsidRPr="003477BF" w:rsidRDefault="000774B5" w:rsidP="000774B5">
            <w:pPr>
              <w:contextualSpacing/>
              <w:rPr>
                <w:color w:val="1F497D" w:themeColor="text2"/>
                <w:sz w:val="26"/>
                <w:szCs w:val="26"/>
              </w:rPr>
            </w:pPr>
            <w:r w:rsidRPr="003477BF">
              <w:rPr>
                <w:color w:val="1F497D" w:themeColor="text2"/>
                <w:sz w:val="26"/>
                <w:szCs w:val="26"/>
              </w:rPr>
              <w:t>Комитет по экономической политике и предпринимательству</w:t>
            </w:r>
            <w:r w:rsidR="004D70B8">
              <w:rPr>
                <w:color w:val="1F497D" w:themeColor="text2"/>
                <w:sz w:val="26"/>
                <w:szCs w:val="26"/>
              </w:rPr>
              <w:t>.</w:t>
            </w:r>
          </w:p>
          <w:p w:rsidR="000774B5" w:rsidRPr="00DB6322" w:rsidRDefault="000774B5" w:rsidP="00E648F2">
            <w:pPr>
              <w:contextualSpacing/>
              <w:jc w:val="center"/>
              <w:rPr>
                <w:i/>
                <w:sz w:val="26"/>
                <w:szCs w:val="26"/>
              </w:rPr>
            </w:pPr>
          </w:p>
        </w:tc>
      </w:tr>
    </w:tbl>
    <w:p w:rsidR="00AD594E" w:rsidRPr="00AD0B8B" w:rsidRDefault="00AD594E" w:rsidP="00AD594E">
      <w:pPr>
        <w:contextualSpacing/>
        <w:jc w:val="center"/>
        <w:rPr>
          <w:sz w:val="26"/>
          <w:szCs w:val="26"/>
        </w:rPr>
      </w:pPr>
    </w:p>
    <w:p w:rsidR="00AD594E" w:rsidRPr="00AD0B8B" w:rsidRDefault="00AD594E" w:rsidP="00AD594E">
      <w:pPr>
        <w:contextualSpacing/>
        <w:jc w:val="center"/>
        <w:rPr>
          <w:sz w:val="26"/>
          <w:szCs w:val="26"/>
        </w:rPr>
      </w:pPr>
      <w:r w:rsidRPr="00AD0B8B">
        <w:rPr>
          <w:sz w:val="26"/>
          <w:szCs w:val="26"/>
        </w:rPr>
        <w:t>6. Оценка соответствующих расходов (возможных поступлений)</w:t>
      </w:r>
    </w:p>
    <w:p w:rsidR="00AD594E" w:rsidRPr="00AD0B8B" w:rsidRDefault="00AD594E" w:rsidP="00AD594E">
      <w:pPr>
        <w:contextualSpacing/>
        <w:jc w:val="center"/>
        <w:rPr>
          <w:sz w:val="26"/>
          <w:szCs w:val="26"/>
        </w:rPr>
      </w:pPr>
      <w:r w:rsidRPr="00AD0B8B">
        <w:rPr>
          <w:sz w:val="26"/>
          <w:szCs w:val="26"/>
        </w:rPr>
        <w:t>местного бюджета, а также расходов субъектов предпринимательской и инвестиционной деятельности, связанных с необходимостью соблюдения</w:t>
      </w:r>
    </w:p>
    <w:p w:rsidR="00AD594E" w:rsidRDefault="00AD594E" w:rsidP="00AD594E">
      <w:pPr>
        <w:contextualSpacing/>
        <w:jc w:val="center"/>
        <w:rPr>
          <w:sz w:val="26"/>
          <w:szCs w:val="26"/>
        </w:rPr>
      </w:pPr>
      <w:r w:rsidRPr="00AD0B8B">
        <w:rPr>
          <w:sz w:val="26"/>
          <w:szCs w:val="26"/>
        </w:rPr>
        <w:t>устанавливаемых (изменяемых) обязанностей, ограничений или запретов</w:t>
      </w:r>
    </w:p>
    <w:p w:rsidR="00AD594E" w:rsidRPr="00AD0B8B" w:rsidRDefault="00AD594E" w:rsidP="00AD594E">
      <w:pPr>
        <w:contextualSpacing/>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339"/>
        <w:gridCol w:w="3206"/>
      </w:tblGrid>
      <w:tr w:rsidR="00AD594E" w:rsidRPr="00AD0B8B" w:rsidTr="00E648F2">
        <w:tc>
          <w:tcPr>
            <w:tcW w:w="3095" w:type="dxa"/>
            <w:shd w:val="clear" w:color="auto" w:fill="auto"/>
          </w:tcPr>
          <w:p w:rsidR="00AD594E" w:rsidRDefault="00AD594E" w:rsidP="00E648F2">
            <w:pPr>
              <w:contextualSpacing/>
              <w:rPr>
                <w:sz w:val="26"/>
                <w:szCs w:val="26"/>
              </w:rPr>
            </w:pPr>
            <w:r w:rsidRPr="00AD0B8B">
              <w:rPr>
                <w:sz w:val="26"/>
                <w:szCs w:val="26"/>
              </w:rPr>
              <w:t>6.1. Наименование (новой или изменяемой) функции, полномочия, обязанности или права</w:t>
            </w:r>
          </w:p>
          <w:p w:rsidR="00FD3C65" w:rsidRPr="0063125E" w:rsidRDefault="0063125E" w:rsidP="00E648F2">
            <w:pPr>
              <w:contextualSpacing/>
              <w:rPr>
                <w:color w:val="1F497D" w:themeColor="text2"/>
                <w:sz w:val="26"/>
                <w:szCs w:val="26"/>
              </w:rPr>
            </w:pPr>
            <w:r w:rsidRPr="0063125E">
              <w:rPr>
                <w:color w:val="1F497D" w:themeColor="text2"/>
                <w:sz w:val="26"/>
                <w:szCs w:val="26"/>
              </w:rPr>
              <w:t>Принятие нормативно-правового акта не предусматривает изменение функций</w:t>
            </w:r>
          </w:p>
          <w:p w:rsidR="0063125E" w:rsidRPr="008B1EFB" w:rsidRDefault="0063125E" w:rsidP="00E648F2">
            <w:pPr>
              <w:contextualSpacing/>
              <w:rPr>
                <w:sz w:val="26"/>
                <w:szCs w:val="26"/>
              </w:rPr>
            </w:pPr>
          </w:p>
        </w:tc>
        <w:tc>
          <w:tcPr>
            <w:tcW w:w="3392" w:type="dxa"/>
            <w:shd w:val="clear" w:color="auto" w:fill="auto"/>
          </w:tcPr>
          <w:p w:rsidR="00AD594E" w:rsidRDefault="00AD594E" w:rsidP="00E648F2">
            <w:pPr>
              <w:contextualSpacing/>
              <w:rPr>
                <w:sz w:val="26"/>
                <w:szCs w:val="26"/>
              </w:rPr>
            </w:pPr>
            <w:r w:rsidRPr="00AD0B8B">
              <w:rPr>
                <w:sz w:val="26"/>
                <w:szCs w:val="26"/>
              </w:rPr>
              <w:t>6.2. Описание видов расходов, (возможных поступлений)</w:t>
            </w:r>
          </w:p>
          <w:p w:rsidR="008B1EFB" w:rsidRPr="00AD0B8B" w:rsidRDefault="0063125E" w:rsidP="00CF779A">
            <w:pPr>
              <w:contextualSpacing/>
              <w:jc w:val="both"/>
              <w:rPr>
                <w:sz w:val="26"/>
                <w:szCs w:val="26"/>
              </w:rPr>
            </w:pPr>
            <w:r w:rsidRPr="0063125E">
              <w:rPr>
                <w:color w:val="1F497D" w:themeColor="text2"/>
                <w:sz w:val="26"/>
                <w:szCs w:val="26"/>
              </w:rPr>
              <w:t>Субсидии и гранты предоставляется на заявительной основе в  пределах утвержденных бюджетных ассигнований на текущий финансовый год на реализацию муниципальной программы</w:t>
            </w:r>
          </w:p>
        </w:tc>
        <w:tc>
          <w:tcPr>
            <w:tcW w:w="3260" w:type="dxa"/>
            <w:shd w:val="clear" w:color="auto" w:fill="auto"/>
          </w:tcPr>
          <w:p w:rsidR="00AD594E" w:rsidRDefault="00AD594E" w:rsidP="00E648F2">
            <w:pPr>
              <w:contextualSpacing/>
              <w:rPr>
                <w:sz w:val="26"/>
                <w:szCs w:val="26"/>
              </w:rPr>
            </w:pPr>
            <w:r w:rsidRPr="00AD0B8B">
              <w:rPr>
                <w:sz w:val="26"/>
                <w:szCs w:val="26"/>
              </w:rPr>
              <w:t>6.3. Количественная оценка расходов, (возможных поступлений)</w:t>
            </w:r>
          </w:p>
          <w:p w:rsidR="00CF779A" w:rsidRPr="00CF779A" w:rsidRDefault="00CF779A" w:rsidP="00CF779A">
            <w:pPr>
              <w:contextualSpacing/>
              <w:jc w:val="both"/>
              <w:rPr>
                <w:color w:val="1F497D" w:themeColor="text2"/>
                <w:sz w:val="26"/>
                <w:szCs w:val="26"/>
              </w:rPr>
            </w:pPr>
            <w:r w:rsidRPr="00CF779A">
              <w:rPr>
                <w:color w:val="1F497D" w:themeColor="text2"/>
                <w:sz w:val="26"/>
                <w:szCs w:val="26"/>
              </w:rPr>
              <w:t>Размер суммы субсидии и гранта определен Порядком предоставления субсидий субъектам малого</w:t>
            </w:r>
            <w:r>
              <w:rPr>
                <w:color w:val="1F497D" w:themeColor="text2"/>
                <w:sz w:val="26"/>
                <w:szCs w:val="26"/>
              </w:rPr>
              <w:t xml:space="preserve"> </w:t>
            </w:r>
            <w:r w:rsidRPr="00CF779A">
              <w:rPr>
                <w:color w:val="1F497D" w:themeColor="text2"/>
                <w:sz w:val="26"/>
                <w:szCs w:val="26"/>
              </w:rPr>
              <w:t xml:space="preserve">и среднего предпринимательства и грантов начинающим предпринимателям </w:t>
            </w:r>
          </w:p>
          <w:p w:rsidR="00CF779A" w:rsidRDefault="00CF779A" w:rsidP="004D70B8">
            <w:pPr>
              <w:contextualSpacing/>
              <w:rPr>
                <w:color w:val="1F497D" w:themeColor="text2"/>
                <w:sz w:val="26"/>
                <w:szCs w:val="26"/>
              </w:rPr>
            </w:pPr>
            <w:r w:rsidRPr="00CF779A">
              <w:rPr>
                <w:color w:val="1F497D" w:themeColor="text2"/>
                <w:sz w:val="26"/>
                <w:szCs w:val="26"/>
              </w:rPr>
              <w:t xml:space="preserve">Нефтеюганского района, </w:t>
            </w:r>
            <w:proofErr w:type="gramStart"/>
            <w:r w:rsidRPr="00CF779A">
              <w:rPr>
                <w:color w:val="1F497D" w:themeColor="text2"/>
                <w:sz w:val="26"/>
                <w:szCs w:val="26"/>
              </w:rPr>
              <w:t>утвержденный</w:t>
            </w:r>
            <w:proofErr w:type="gramEnd"/>
            <w:r w:rsidRPr="00CF779A">
              <w:rPr>
                <w:color w:val="1F497D" w:themeColor="text2"/>
                <w:sz w:val="26"/>
                <w:szCs w:val="26"/>
              </w:rPr>
              <w:t xml:space="preserve"> постановлением администрации Нефтеюганского района от 24.04.2015 </w:t>
            </w:r>
            <w:r>
              <w:rPr>
                <w:color w:val="1F497D" w:themeColor="text2"/>
                <w:sz w:val="26"/>
                <w:szCs w:val="26"/>
              </w:rPr>
              <w:t xml:space="preserve">                                </w:t>
            </w:r>
            <w:r w:rsidRPr="00CF779A">
              <w:rPr>
                <w:color w:val="1F497D" w:themeColor="text2"/>
                <w:sz w:val="26"/>
                <w:szCs w:val="26"/>
              </w:rPr>
              <w:t>№ 884-па-нпа</w:t>
            </w:r>
            <w:r w:rsidR="006970B3">
              <w:rPr>
                <w:color w:val="1F497D" w:themeColor="text2"/>
                <w:sz w:val="26"/>
                <w:szCs w:val="26"/>
              </w:rPr>
              <w:t>:</w:t>
            </w:r>
          </w:p>
          <w:p w:rsidR="006970B3" w:rsidRDefault="006970B3" w:rsidP="004D70B8">
            <w:pPr>
              <w:contextualSpacing/>
              <w:rPr>
                <w:color w:val="1F497D" w:themeColor="text2"/>
                <w:sz w:val="26"/>
                <w:szCs w:val="26"/>
              </w:rPr>
            </w:pPr>
            <w:r>
              <w:rPr>
                <w:color w:val="1F497D" w:themeColor="text2"/>
                <w:sz w:val="26"/>
                <w:szCs w:val="26"/>
              </w:rPr>
              <w:t>- субсидия 80 процентов от фактических затрат субъекта, но не более 300 тыс. рублей;</w:t>
            </w:r>
          </w:p>
          <w:p w:rsidR="00CF2680" w:rsidRPr="00AD0B8B" w:rsidRDefault="006970B3" w:rsidP="0022122E">
            <w:pPr>
              <w:contextualSpacing/>
              <w:rPr>
                <w:sz w:val="26"/>
                <w:szCs w:val="26"/>
              </w:rPr>
            </w:pPr>
            <w:r>
              <w:rPr>
                <w:color w:val="1F497D" w:themeColor="text2"/>
                <w:sz w:val="26"/>
                <w:szCs w:val="26"/>
              </w:rPr>
              <w:t xml:space="preserve">- максимальный размер гранта 300 тыс. рублей. </w:t>
            </w:r>
          </w:p>
        </w:tc>
      </w:tr>
      <w:tr w:rsidR="00AD594E" w:rsidRPr="00AD0B8B" w:rsidTr="00E648F2">
        <w:trPr>
          <w:trHeight w:val="479"/>
        </w:trPr>
        <w:tc>
          <w:tcPr>
            <w:tcW w:w="9747" w:type="dxa"/>
            <w:gridSpan w:val="3"/>
            <w:shd w:val="clear" w:color="auto" w:fill="auto"/>
          </w:tcPr>
          <w:p w:rsidR="006C3878" w:rsidRDefault="00AD594E" w:rsidP="006C3878">
            <w:pPr>
              <w:tabs>
                <w:tab w:val="left" w:pos="1134"/>
              </w:tabs>
              <w:rPr>
                <w:color w:val="1F497D" w:themeColor="text2"/>
                <w:sz w:val="26"/>
                <w:szCs w:val="26"/>
              </w:rPr>
            </w:pPr>
            <w:r w:rsidRPr="00AD0B8B">
              <w:rPr>
                <w:sz w:val="26"/>
                <w:szCs w:val="26"/>
              </w:rPr>
              <w:t xml:space="preserve">6.4. Наименование органа местного самоуправления </w:t>
            </w:r>
            <w:r w:rsidRPr="00AD0B8B">
              <w:rPr>
                <w:rFonts w:eastAsia="Calibri"/>
                <w:bCs/>
                <w:sz w:val="26"/>
                <w:szCs w:val="26"/>
                <w:lang w:eastAsia="en-US"/>
              </w:rPr>
              <w:t>или структурное подразделение</w:t>
            </w:r>
            <w:r w:rsidRPr="00AD0B8B">
              <w:rPr>
                <w:sz w:val="26"/>
                <w:szCs w:val="26"/>
              </w:rPr>
              <w:t>: (Орган №)</w:t>
            </w:r>
            <w:r w:rsidR="008B1EFB" w:rsidRPr="008B1EFB">
              <w:rPr>
                <w:color w:val="1F497D" w:themeColor="text2"/>
                <w:sz w:val="26"/>
                <w:szCs w:val="26"/>
              </w:rPr>
              <w:t xml:space="preserve"> </w:t>
            </w:r>
            <w:r w:rsidR="006C3878" w:rsidRPr="00E52911">
              <w:rPr>
                <w:color w:val="1F497D" w:themeColor="text2"/>
                <w:sz w:val="26"/>
                <w:szCs w:val="26"/>
              </w:rPr>
              <w:t>Комитет по экономической политике и предпринимательству а</w:t>
            </w:r>
            <w:r w:rsidR="006C3878" w:rsidRPr="00762857">
              <w:rPr>
                <w:color w:val="1F497D" w:themeColor="text2"/>
                <w:sz w:val="26"/>
                <w:szCs w:val="26"/>
              </w:rPr>
              <w:t>дминист</w:t>
            </w:r>
            <w:r w:rsidR="006C3878">
              <w:rPr>
                <w:color w:val="1F497D" w:themeColor="text2"/>
                <w:sz w:val="26"/>
                <w:szCs w:val="26"/>
              </w:rPr>
              <w:t>рации</w:t>
            </w:r>
            <w:r w:rsidR="006C3878" w:rsidRPr="00762857">
              <w:rPr>
                <w:color w:val="1F497D" w:themeColor="text2"/>
                <w:sz w:val="26"/>
                <w:szCs w:val="26"/>
              </w:rPr>
              <w:t xml:space="preserve"> Нефтеюганского района</w:t>
            </w:r>
            <w:r w:rsidR="006C3878">
              <w:rPr>
                <w:color w:val="1F497D" w:themeColor="text2"/>
                <w:sz w:val="26"/>
                <w:szCs w:val="26"/>
              </w:rPr>
              <w:t xml:space="preserve"> (управление по учету и отчетности)</w:t>
            </w:r>
          </w:p>
          <w:p w:rsidR="006C3878" w:rsidRPr="00AD0B8B" w:rsidRDefault="006C3878" w:rsidP="006C3878">
            <w:pPr>
              <w:tabs>
                <w:tab w:val="left" w:pos="1134"/>
              </w:tabs>
              <w:rPr>
                <w:sz w:val="26"/>
                <w:szCs w:val="26"/>
              </w:rPr>
            </w:pPr>
          </w:p>
        </w:tc>
      </w:tr>
      <w:tr w:rsidR="00AD594E" w:rsidRPr="00AD0B8B" w:rsidTr="00E648F2">
        <w:trPr>
          <w:trHeight w:val="1149"/>
        </w:trPr>
        <w:tc>
          <w:tcPr>
            <w:tcW w:w="3095" w:type="dxa"/>
            <w:vMerge w:val="restart"/>
            <w:shd w:val="clear" w:color="auto" w:fill="auto"/>
          </w:tcPr>
          <w:p w:rsidR="00AD594E" w:rsidRPr="00AD0B8B" w:rsidRDefault="00AD594E" w:rsidP="00E648F2">
            <w:pPr>
              <w:contextualSpacing/>
              <w:rPr>
                <w:sz w:val="26"/>
                <w:szCs w:val="26"/>
              </w:rPr>
            </w:pPr>
            <w:r w:rsidRPr="00AD0B8B">
              <w:rPr>
                <w:sz w:val="26"/>
                <w:szCs w:val="26"/>
              </w:rPr>
              <w:t>6.4.1.</w:t>
            </w:r>
            <w:r>
              <w:rPr>
                <w:sz w:val="26"/>
                <w:szCs w:val="26"/>
              </w:rPr>
              <w:t xml:space="preserve"> </w:t>
            </w:r>
            <w:r w:rsidRPr="00AD0B8B">
              <w:rPr>
                <w:sz w:val="26"/>
                <w:szCs w:val="26"/>
              </w:rPr>
              <w:t>(№)</w:t>
            </w:r>
          </w:p>
        </w:tc>
        <w:tc>
          <w:tcPr>
            <w:tcW w:w="3392" w:type="dxa"/>
            <w:shd w:val="clear" w:color="auto" w:fill="auto"/>
          </w:tcPr>
          <w:p w:rsidR="00AD594E" w:rsidRPr="00AD0B8B" w:rsidRDefault="00AD594E" w:rsidP="00987BC4">
            <w:pPr>
              <w:contextualSpacing/>
              <w:rPr>
                <w:sz w:val="26"/>
                <w:szCs w:val="26"/>
              </w:rPr>
            </w:pPr>
            <w:r w:rsidRPr="00AD0B8B">
              <w:rPr>
                <w:sz w:val="26"/>
                <w:szCs w:val="26"/>
              </w:rPr>
              <w:t xml:space="preserve">6.4.2. Единовременные расходы в </w:t>
            </w:r>
            <w:r w:rsidR="00987BC4">
              <w:rPr>
                <w:sz w:val="26"/>
                <w:szCs w:val="26"/>
              </w:rPr>
              <w:t>2016 году</w:t>
            </w:r>
            <w:r w:rsidRPr="00AD0B8B">
              <w:rPr>
                <w:sz w:val="26"/>
                <w:szCs w:val="26"/>
              </w:rPr>
              <w:t xml:space="preserve"> (год возникновения):</w:t>
            </w:r>
          </w:p>
        </w:tc>
        <w:tc>
          <w:tcPr>
            <w:tcW w:w="3260" w:type="dxa"/>
            <w:shd w:val="clear" w:color="auto" w:fill="auto"/>
          </w:tcPr>
          <w:p w:rsidR="00AD594E" w:rsidRDefault="00987BC4" w:rsidP="006970B3">
            <w:pPr>
              <w:contextualSpacing/>
              <w:rPr>
                <w:color w:val="1F497D" w:themeColor="text2"/>
                <w:sz w:val="26"/>
                <w:szCs w:val="26"/>
              </w:rPr>
            </w:pPr>
            <w:r>
              <w:rPr>
                <w:color w:val="1F497D" w:themeColor="text2"/>
                <w:sz w:val="26"/>
                <w:szCs w:val="26"/>
              </w:rPr>
              <w:t>На оказание финансовой поддержки выделено</w:t>
            </w:r>
            <w:r w:rsidR="00F93DC3">
              <w:rPr>
                <w:color w:val="1F497D" w:themeColor="text2"/>
                <w:sz w:val="26"/>
                <w:szCs w:val="26"/>
              </w:rPr>
              <w:t xml:space="preserve"> на 2017 год</w:t>
            </w:r>
            <w:r>
              <w:rPr>
                <w:color w:val="1F497D" w:themeColor="text2"/>
                <w:sz w:val="26"/>
                <w:szCs w:val="26"/>
              </w:rPr>
              <w:t xml:space="preserve">  всего </w:t>
            </w:r>
            <w:r w:rsidR="00F93DC3">
              <w:rPr>
                <w:color w:val="1F497D" w:themeColor="text2"/>
                <w:sz w:val="26"/>
                <w:szCs w:val="26"/>
              </w:rPr>
              <w:t>3</w:t>
            </w:r>
            <w:r w:rsidR="00EE7BB5">
              <w:rPr>
                <w:color w:val="1F497D" w:themeColor="text2"/>
                <w:sz w:val="26"/>
                <w:szCs w:val="26"/>
              </w:rPr>
              <w:t xml:space="preserve"> </w:t>
            </w:r>
            <w:r w:rsidR="00F93DC3">
              <w:rPr>
                <w:color w:val="1F497D" w:themeColor="text2"/>
                <w:sz w:val="26"/>
                <w:szCs w:val="26"/>
              </w:rPr>
              <w:t>020,6</w:t>
            </w:r>
            <w:r>
              <w:rPr>
                <w:color w:val="1F497D" w:themeColor="text2"/>
                <w:sz w:val="26"/>
                <w:szCs w:val="26"/>
              </w:rPr>
              <w:t xml:space="preserve"> тыс. руб., в том числе </w:t>
            </w:r>
          </w:p>
          <w:p w:rsidR="00987BC4" w:rsidRDefault="00987BC4" w:rsidP="006970B3">
            <w:pPr>
              <w:contextualSpacing/>
              <w:rPr>
                <w:color w:val="1F497D" w:themeColor="text2"/>
                <w:sz w:val="26"/>
                <w:szCs w:val="26"/>
              </w:rPr>
            </w:pPr>
            <w:r>
              <w:rPr>
                <w:color w:val="1F497D" w:themeColor="text2"/>
                <w:sz w:val="26"/>
                <w:szCs w:val="26"/>
              </w:rPr>
              <w:lastRenderedPageBreak/>
              <w:t>местный бюджет –                   685 тыс. руб.;</w:t>
            </w:r>
          </w:p>
          <w:p w:rsidR="00987BC4" w:rsidRPr="00AD0B8B" w:rsidRDefault="00987BC4" w:rsidP="006970B3">
            <w:pPr>
              <w:contextualSpacing/>
              <w:rPr>
                <w:sz w:val="26"/>
                <w:szCs w:val="26"/>
              </w:rPr>
            </w:pPr>
            <w:r>
              <w:rPr>
                <w:color w:val="1F497D" w:themeColor="text2"/>
                <w:sz w:val="26"/>
                <w:szCs w:val="26"/>
              </w:rPr>
              <w:t xml:space="preserve">окружной бюджет – </w:t>
            </w:r>
            <w:r w:rsidR="00FD0AFE">
              <w:rPr>
                <w:color w:val="1F497D" w:themeColor="text2"/>
                <w:sz w:val="26"/>
                <w:szCs w:val="26"/>
              </w:rPr>
              <w:t xml:space="preserve">                  </w:t>
            </w:r>
            <w:r w:rsidR="00F93DC3">
              <w:rPr>
                <w:color w:val="1F497D" w:themeColor="text2"/>
                <w:sz w:val="26"/>
                <w:szCs w:val="26"/>
              </w:rPr>
              <w:t>2335,0</w:t>
            </w:r>
            <w:r>
              <w:rPr>
                <w:color w:val="1F497D" w:themeColor="text2"/>
                <w:sz w:val="26"/>
                <w:szCs w:val="26"/>
              </w:rPr>
              <w:t xml:space="preserve"> тыс. рублей.</w:t>
            </w:r>
          </w:p>
        </w:tc>
      </w:tr>
      <w:tr w:rsidR="00AD594E" w:rsidRPr="00AD0B8B" w:rsidTr="00E648F2">
        <w:trPr>
          <w:trHeight w:val="1164"/>
        </w:trPr>
        <w:tc>
          <w:tcPr>
            <w:tcW w:w="3095" w:type="dxa"/>
            <w:vMerge/>
            <w:shd w:val="clear" w:color="auto" w:fill="auto"/>
          </w:tcPr>
          <w:p w:rsidR="00AD594E" w:rsidRPr="00AD0B8B" w:rsidRDefault="00AD594E" w:rsidP="00E648F2">
            <w:pPr>
              <w:contextualSpacing/>
              <w:jc w:val="center"/>
              <w:rPr>
                <w:sz w:val="26"/>
                <w:szCs w:val="26"/>
              </w:rPr>
            </w:pPr>
          </w:p>
        </w:tc>
        <w:tc>
          <w:tcPr>
            <w:tcW w:w="3392" w:type="dxa"/>
            <w:shd w:val="clear" w:color="auto" w:fill="auto"/>
          </w:tcPr>
          <w:p w:rsidR="00AD594E" w:rsidRPr="00AD0B8B" w:rsidRDefault="00AD594E" w:rsidP="00E648F2">
            <w:pPr>
              <w:contextualSpacing/>
              <w:rPr>
                <w:sz w:val="26"/>
                <w:szCs w:val="26"/>
              </w:rPr>
            </w:pPr>
            <w:r w:rsidRPr="00AD0B8B">
              <w:rPr>
                <w:sz w:val="26"/>
                <w:szCs w:val="26"/>
              </w:rPr>
              <w:t>6.4.3. Периодические расходы за период _______________:</w:t>
            </w:r>
          </w:p>
        </w:tc>
        <w:tc>
          <w:tcPr>
            <w:tcW w:w="3260" w:type="dxa"/>
            <w:shd w:val="clear" w:color="auto" w:fill="auto"/>
          </w:tcPr>
          <w:p w:rsidR="00AD594E" w:rsidRPr="008B1EFB" w:rsidRDefault="008B1EFB" w:rsidP="008B1EFB">
            <w:pPr>
              <w:contextualSpacing/>
              <w:jc w:val="center"/>
              <w:rPr>
                <w:color w:val="1F497D" w:themeColor="text2"/>
                <w:sz w:val="26"/>
                <w:szCs w:val="26"/>
              </w:rPr>
            </w:pPr>
            <w:r w:rsidRPr="008B1EFB">
              <w:rPr>
                <w:color w:val="1F497D" w:themeColor="text2"/>
                <w:sz w:val="26"/>
                <w:szCs w:val="26"/>
              </w:rPr>
              <w:t>-</w:t>
            </w:r>
          </w:p>
        </w:tc>
      </w:tr>
      <w:tr w:rsidR="00AD594E" w:rsidRPr="00AD0B8B" w:rsidTr="00E648F2">
        <w:trPr>
          <w:trHeight w:val="1036"/>
        </w:trPr>
        <w:tc>
          <w:tcPr>
            <w:tcW w:w="3095" w:type="dxa"/>
            <w:vMerge/>
            <w:shd w:val="clear" w:color="auto" w:fill="auto"/>
          </w:tcPr>
          <w:p w:rsidR="00AD594E" w:rsidRPr="00AD0B8B" w:rsidRDefault="00AD594E" w:rsidP="00E648F2">
            <w:pPr>
              <w:contextualSpacing/>
              <w:jc w:val="center"/>
              <w:rPr>
                <w:sz w:val="26"/>
                <w:szCs w:val="26"/>
              </w:rPr>
            </w:pPr>
          </w:p>
        </w:tc>
        <w:tc>
          <w:tcPr>
            <w:tcW w:w="3392" w:type="dxa"/>
            <w:shd w:val="clear" w:color="auto" w:fill="auto"/>
          </w:tcPr>
          <w:p w:rsidR="00AD594E" w:rsidRDefault="00AD594E" w:rsidP="00E648F2">
            <w:pPr>
              <w:contextualSpacing/>
              <w:rPr>
                <w:sz w:val="26"/>
                <w:szCs w:val="26"/>
              </w:rPr>
            </w:pPr>
            <w:r w:rsidRPr="00AD0B8B">
              <w:rPr>
                <w:sz w:val="26"/>
                <w:szCs w:val="26"/>
              </w:rPr>
              <w:t>6.4.4. Возможные поступления за период___________:</w:t>
            </w:r>
          </w:p>
          <w:p w:rsidR="00FD3C65" w:rsidRPr="00AD0B8B" w:rsidRDefault="00FD3C65" w:rsidP="00E648F2">
            <w:pPr>
              <w:contextualSpacing/>
              <w:rPr>
                <w:sz w:val="26"/>
                <w:szCs w:val="26"/>
              </w:rPr>
            </w:pPr>
          </w:p>
        </w:tc>
        <w:tc>
          <w:tcPr>
            <w:tcW w:w="3260" w:type="dxa"/>
            <w:shd w:val="clear" w:color="auto" w:fill="auto"/>
          </w:tcPr>
          <w:p w:rsidR="00AD594E" w:rsidRPr="00AD0B8B" w:rsidRDefault="008B1EFB" w:rsidP="008B1EFB">
            <w:pPr>
              <w:contextualSpacing/>
              <w:jc w:val="center"/>
              <w:rPr>
                <w:sz w:val="26"/>
                <w:szCs w:val="26"/>
              </w:rPr>
            </w:pPr>
            <w:r>
              <w:rPr>
                <w:sz w:val="26"/>
                <w:szCs w:val="26"/>
              </w:rPr>
              <w:t>-</w:t>
            </w:r>
          </w:p>
        </w:tc>
      </w:tr>
      <w:tr w:rsidR="00AD594E" w:rsidRPr="00AD0B8B" w:rsidTr="00E648F2">
        <w:trPr>
          <w:trHeight w:val="424"/>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6.5. Итого единовременные расходы:</w:t>
            </w:r>
          </w:p>
        </w:tc>
        <w:tc>
          <w:tcPr>
            <w:tcW w:w="3260" w:type="dxa"/>
            <w:shd w:val="clear" w:color="auto" w:fill="auto"/>
          </w:tcPr>
          <w:p w:rsidR="00AD594E" w:rsidRPr="008B1EFB" w:rsidRDefault="00EE7BB5" w:rsidP="00FD0AFE">
            <w:pPr>
              <w:contextualSpacing/>
              <w:jc w:val="center"/>
              <w:rPr>
                <w:color w:val="1F497D" w:themeColor="text2"/>
                <w:sz w:val="26"/>
                <w:szCs w:val="26"/>
              </w:rPr>
            </w:pPr>
            <w:r>
              <w:rPr>
                <w:color w:val="1F497D" w:themeColor="text2"/>
                <w:sz w:val="26"/>
                <w:szCs w:val="26"/>
              </w:rPr>
              <w:t>3 020,6</w:t>
            </w:r>
            <w:r w:rsidR="00FD0AFE">
              <w:rPr>
                <w:color w:val="1F497D" w:themeColor="text2"/>
                <w:sz w:val="26"/>
                <w:szCs w:val="26"/>
              </w:rPr>
              <w:t xml:space="preserve"> тыс. рублей</w:t>
            </w:r>
          </w:p>
        </w:tc>
      </w:tr>
      <w:tr w:rsidR="00AD594E" w:rsidRPr="00AD0B8B" w:rsidTr="00E648F2">
        <w:trPr>
          <w:trHeight w:val="448"/>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6.6. Итого периодические расходы за год:</w:t>
            </w:r>
          </w:p>
        </w:tc>
        <w:tc>
          <w:tcPr>
            <w:tcW w:w="3260" w:type="dxa"/>
            <w:shd w:val="clear" w:color="auto" w:fill="auto"/>
          </w:tcPr>
          <w:p w:rsidR="00AD594E" w:rsidRPr="008B1EFB" w:rsidRDefault="008B1EFB" w:rsidP="00E648F2">
            <w:pPr>
              <w:contextualSpacing/>
              <w:jc w:val="center"/>
              <w:rPr>
                <w:color w:val="1F497D" w:themeColor="text2"/>
                <w:sz w:val="26"/>
                <w:szCs w:val="26"/>
              </w:rPr>
            </w:pPr>
            <w:r w:rsidRPr="008B1EFB">
              <w:rPr>
                <w:color w:val="1F497D" w:themeColor="text2"/>
                <w:sz w:val="26"/>
                <w:szCs w:val="26"/>
              </w:rPr>
              <w:t>нет</w:t>
            </w:r>
          </w:p>
        </w:tc>
      </w:tr>
      <w:tr w:rsidR="00AD594E" w:rsidRPr="00AD0B8B" w:rsidTr="00E648F2">
        <w:trPr>
          <w:trHeight w:val="399"/>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6.7. Итого возможные поступления за год:</w:t>
            </w:r>
          </w:p>
        </w:tc>
        <w:tc>
          <w:tcPr>
            <w:tcW w:w="3260" w:type="dxa"/>
            <w:shd w:val="clear" w:color="auto" w:fill="auto"/>
          </w:tcPr>
          <w:p w:rsidR="00AD594E" w:rsidRPr="008B1EFB" w:rsidRDefault="008B1EFB" w:rsidP="00E648F2">
            <w:pPr>
              <w:contextualSpacing/>
              <w:jc w:val="center"/>
              <w:rPr>
                <w:color w:val="1F497D" w:themeColor="text2"/>
                <w:sz w:val="26"/>
                <w:szCs w:val="26"/>
              </w:rPr>
            </w:pPr>
            <w:r w:rsidRPr="008B1EFB">
              <w:rPr>
                <w:color w:val="1F497D" w:themeColor="text2"/>
                <w:sz w:val="26"/>
                <w:szCs w:val="26"/>
              </w:rPr>
              <w:t>нет</w:t>
            </w:r>
          </w:p>
        </w:tc>
      </w:tr>
      <w:tr w:rsidR="00AD594E" w:rsidRPr="00AD0B8B" w:rsidTr="00E648F2">
        <w:trPr>
          <w:trHeight w:val="479"/>
        </w:trPr>
        <w:tc>
          <w:tcPr>
            <w:tcW w:w="9747" w:type="dxa"/>
            <w:gridSpan w:val="3"/>
            <w:shd w:val="clear" w:color="auto" w:fill="auto"/>
          </w:tcPr>
          <w:p w:rsidR="00B67B44" w:rsidRDefault="00AD594E" w:rsidP="00E648F2">
            <w:pPr>
              <w:contextualSpacing/>
              <w:jc w:val="both"/>
              <w:rPr>
                <w:color w:val="1F497D" w:themeColor="text2"/>
                <w:sz w:val="26"/>
                <w:szCs w:val="26"/>
              </w:rPr>
            </w:pPr>
            <w:r w:rsidRPr="00AD0B8B">
              <w:rPr>
                <w:sz w:val="26"/>
                <w:szCs w:val="26"/>
              </w:rPr>
              <w:t>6.8. Наименование субъекта предпринимательской и инвестиционной деятельности: (субъект №)</w:t>
            </w:r>
            <w:r w:rsidR="00B67B44">
              <w:rPr>
                <w:color w:val="1F497D" w:themeColor="text2"/>
                <w:sz w:val="26"/>
                <w:szCs w:val="26"/>
              </w:rPr>
              <w:t xml:space="preserve"> </w:t>
            </w:r>
          </w:p>
          <w:p w:rsidR="00AD594E" w:rsidRPr="00AD0B8B" w:rsidRDefault="00EB7A33" w:rsidP="00EE7BB5">
            <w:pPr>
              <w:jc w:val="both"/>
              <w:rPr>
                <w:sz w:val="26"/>
                <w:szCs w:val="26"/>
              </w:rPr>
            </w:pPr>
            <w:r>
              <w:rPr>
                <w:color w:val="1F497D" w:themeColor="text2"/>
                <w:sz w:val="26"/>
                <w:szCs w:val="26"/>
              </w:rPr>
              <w:t xml:space="preserve">Субъекты малого и среднего предпринимательства </w:t>
            </w:r>
            <w:r w:rsidR="00EE7BB5">
              <w:rPr>
                <w:color w:val="1F497D" w:themeColor="text2"/>
                <w:sz w:val="26"/>
                <w:szCs w:val="26"/>
              </w:rPr>
              <w:t>расходы не несут.</w:t>
            </w:r>
          </w:p>
        </w:tc>
      </w:tr>
      <w:tr w:rsidR="00AD594E" w:rsidRPr="00AD0B8B" w:rsidTr="00E648F2">
        <w:trPr>
          <w:trHeight w:val="1149"/>
        </w:trPr>
        <w:tc>
          <w:tcPr>
            <w:tcW w:w="3095" w:type="dxa"/>
            <w:vMerge w:val="restart"/>
            <w:shd w:val="clear" w:color="auto" w:fill="auto"/>
          </w:tcPr>
          <w:p w:rsidR="00AD594E" w:rsidRPr="00AD0B8B" w:rsidRDefault="00AD594E" w:rsidP="00E648F2">
            <w:pPr>
              <w:contextualSpacing/>
              <w:rPr>
                <w:sz w:val="26"/>
                <w:szCs w:val="26"/>
              </w:rPr>
            </w:pPr>
            <w:r w:rsidRPr="00AD0B8B">
              <w:rPr>
                <w:sz w:val="26"/>
                <w:szCs w:val="26"/>
              </w:rPr>
              <w:t>6.8.1.</w:t>
            </w:r>
            <w:r>
              <w:rPr>
                <w:sz w:val="26"/>
                <w:szCs w:val="26"/>
              </w:rPr>
              <w:t xml:space="preserve"> </w:t>
            </w:r>
            <w:r w:rsidRPr="00AD0B8B">
              <w:rPr>
                <w:sz w:val="26"/>
                <w:szCs w:val="26"/>
              </w:rPr>
              <w:t>(№)</w:t>
            </w:r>
          </w:p>
        </w:tc>
        <w:tc>
          <w:tcPr>
            <w:tcW w:w="3392" w:type="dxa"/>
            <w:shd w:val="clear" w:color="auto" w:fill="auto"/>
          </w:tcPr>
          <w:p w:rsidR="00AD594E" w:rsidRPr="00AD0B8B" w:rsidRDefault="00AD594E" w:rsidP="00E648F2">
            <w:pPr>
              <w:contextualSpacing/>
              <w:rPr>
                <w:sz w:val="26"/>
                <w:szCs w:val="26"/>
              </w:rPr>
            </w:pPr>
            <w:r w:rsidRPr="00AD0B8B">
              <w:rPr>
                <w:sz w:val="26"/>
                <w:szCs w:val="26"/>
              </w:rPr>
              <w:t>6.8.2. Единовременные расходы в _____ (год возникновения):</w:t>
            </w:r>
          </w:p>
        </w:tc>
        <w:tc>
          <w:tcPr>
            <w:tcW w:w="3260" w:type="dxa"/>
            <w:shd w:val="clear" w:color="auto" w:fill="auto"/>
          </w:tcPr>
          <w:p w:rsidR="00AD594E" w:rsidRPr="00AD0B8B" w:rsidRDefault="00D819A0" w:rsidP="00D819A0">
            <w:pPr>
              <w:contextualSpacing/>
              <w:jc w:val="center"/>
              <w:rPr>
                <w:sz w:val="26"/>
                <w:szCs w:val="26"/>
              </w:rPr>
            </w:pPr>
            <w:r>
              <w:rPr>
                <w:sz w:val="26"/>
                <w:szCs w:val="26"/>
              </w:rPr>
              <w:t>-</w:t>
            </w:r>
          </w:p>
        </w:tc>
      </w:tr>
      <w:tr w:rsidR="00AD594E" w:rsidRPr="00AD0B8B" w:rsidTr="00E648F2">
        <w:trPr>
          <w:trHeight w:val="1164"/>
        </w:trPr>
        <w:tc>
          <w:tcPr>
            <w:tcW w:w="3095" w:type="dxa"/>
            <w:vMerge/>
            <w:shd w:val="clear" w:color="auto" w:fill="auto"/>
          </w:tcPr>
          <w:p w:rsidR="00AD594E" w:rsidRPr="00AD0B8B" w:rsidRDefault="00AD594E" w:rsidP="00E648F2">
            <w:pPr>
              <w:contextualSpacing/>
              <w:jc w:val="center"/>
              <w:rPr>
                <w:sz w:val="26"/>
                <w:szCs w:val="26"/>
              </w:rPr>
            </w:pPr>
          </w:p>
        </w:tc>
        <w:tc>
          <w:tcPr>
            <w:tcW w:w="3392" w:type="dxa"/>
            <w:shd w:val="clear" w:color="auto" w:fill="auto"/>
          </w:tcPr>
          <w:p w:rsidR="00AD594E" w:rsidRPr="00AD0B8B" w:rsidRDefault="00AD594E" w:rsidP="00E648F2">
            <w:pPr>
              <w:contextualSpacing/>
              <w:rPr>
                <w:sz w:val="26"/>
                <w:szCs w:val="26"/>
              </w:rPr>
            </w:pPr>
            <w:r w:rsidRPr="00AD0B8B">
              <w:rPr>
                <w:sz w:val="26"/>
                <w:szCs w:val="26"/>
              </w:rPr>
              <w:t>6.8.3. Периодические расходы за период _______________:</w:t>
            </w:r>
          </w:p>
        </w:tc>
        <w:tc>
          <w:tcPr>
            <w:tcW w:w="3260" w:type="dxa"/>
            <w:shd w:val="clear" w:color="auto" w:fill="auto"/>
          </w:tcPr>
          <w:p w:rsidR="00AD594E" w:rsidRPr="00AD0B8B" w:rsidRDefault="00D819A0" w:rsidP="00D819A0">
            <w:pPr>
              <w:contextualSpacing/>
              <w:jc w:val="center"/>
              <w:rPr>
                <w:sz w:val="26"/>
                <w:szCs w:val="26"/>
              </w:rPr>
            </w:pPr>
            <w:r>
              <w:rPr>
                <w:sz w:val="26"/>
                <w:szCs w:val="26"/>
              </w:rPr>
              <w:t>-</w:t>
            </w:r>
          </w:p>
        </w:tc>
      </w:tr>
      <w:tr w:rsidR="00AD594E" w:rsidRPr="00AD0B8B" w:rsidTr="00E648F2">
        <w:trPr>
          <w:trHeight w:val="535"/>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6.9. Итого единовременные расходы:</w:t>
            </w:r>
          </w:p>
        </w:tc>
        <w:tc>
          <w:tcPr>
            <w:tcW w:w="3260" w:type="dxa"/>
            <w:shd w:val="clear" w:color="auto" w:fill="auto"/>
          </w:tcPr>
          <w:p w:rsidR="00AD594E" w:rsidRPr="00AD0B8B" w:rsidRDefault="00D819A0" w:rsidP="00D819A0">
            <w:pPr>
              <w:contextualSpacing/>
              <w:jc w:val="center"/>
              <w:rPr>
                <w:sz w:val="26"/>
                <w:szCs w:val="26"/>
              </w:rPr>
            </w:pPr>
            <w:r w:rsidRPr="008B1EFB">
              <w:rPr>
                <w:color w:val="1F497D" w:themeColor="text2"/>
                <w:sz w:val="26"/>
                <w:szCs w:val="26"/>
              </w:rPr>
              <w:t>нет</w:t>
            </w:r>
          </w:p>
        </w:tc>
      </w:tr>
      <w:tr w:rsidR="00AD594E" w:rsidRPr="00AD0B8B" w:rsidTr="00E648F2">
        <w:trPr>
          <w:trHeight w:val="543"/>
        </w:trPr>
        <w:tc>
          <w:tcPr>
            <w:tcW w:w="6487" w:type="dxa"/>
            <w:gridSpan w:val="2"/>
            <w:shd w:val="clear" w:color="auto" w:fill="auto"/>
          </w:tcPr>
          <w:p w:rsidR="00AD594E" w:rsidRPr="00AD0B8B" w:rsidRDefault="00AD594E" w:rsidP="00E648F2">
            <w:pPr>
              <w:contextualSpacing/>
              <w:rPr>
                <w:sz w:val="26"/>
                <w:szCs w:val="26"/>
              </w:rPr>
            </w:pPr>
            <w:r w:rsidRPr="00AD0B8B">
              <w:rPr>
                <w:sz w:val="26"/>
                <w:szCs w:val="26"/>
              </w:rPr>
              <w:t>6.10. Итого периодические расходы за год:</w:t>
            </w:r>
          </w:p>
        </w:tc>
        <w:tc>
          <w:tcPr>
            <w:tcW w:w="3260" w:type="dxa"/>
            <w:shd w:val="clear" w:color="auto" w:fill="auto"/>
          </w:tcPr>
          <w:p w:rsidR="00AD594E" w:rsidRPr="00AD0B8B" w:rsidRDefault="00D819A0" w:rsidP="00D819A0">
            <w:pPr>
              <w:contextualSpacing/>
              <w:jc w:val="center"/>
              <w:rPr>
                <w:sz w:val="26"/>
                <w:szCs w:val="26"/>
              </w:rPr>
            </w:pPr>
            <w:r w:rsidRPr="008B1EFB">
              <w:rPr>
                <w:color w:val="1F497D" w:themeColor="text2"/>
                <w:sz w:val="26"/>
                <w:szCs w:val="26"/>
              </w:rPr>
              <w:t>нет</w:t>
            </w:r>
          </w:p>
        </w:tc>
      </w:tr>
      <w:tr w:rsidR="00AD594E" w:rsidRPr="00AD0B8B" w:rsidTr="00E648F2">
        <w:trPr>
          <w:trHeight w:val="1132"/>
        </w:trPr>
        <w:tc>
          <w:tcPr>
            <w:tcW w:w="9747" w:type="dxa"/>
            <w:gridSpan w:val="3"/>
            <w:shd w:val="clear" w:color="auto" w:fill="auto"/>
          </w:tcPr>
          <w:p w:rsidR="00AD594E" w:rsidRPr="00AD0B8B" w:rsidRDefault="00AD594E" w:rsidP="00E648F2">
            <w:pPr>
              <w:contextualSpacing/>
              <w:rPr>
                <w:sz w:val="26"/>
                <w:szCs w:val="26"/>
              </w:rPr>
            </w:pPr>
            <w:r w:rsidRPr="00AD0B8B">
              <w:rPr>
                <w:sz w:val="26"/>
                <w:szCs w:val="26"/>
              </w:rPr>
              <w:t>6.11. Иные сведения о расходах (возможных поступлениях) субъектов отношений:</w:t>
            </w:r>
          </w:p>
          <w:p w:rsidR="00AD594E" w:rsidRPr="00DB6322" w:rsidRDefault="00D819A0" w:rsidP="00D819A0">
            <w:pPr>
              <w:contextualSpacing/>
              <w:rPr>
                <w:i/>
                <w:sz w:val="26"/>
                <w:szCs w:val="26"/>
              </w:rPr>
            </w:pPr>
            <w:r w:rsidRPr="00D819A0">
              <w:rPr>
                <w:color w:val="1F497D" w:themeColor="text2"/>
                <w:sz w:val="26"/>
                <w:szCs w:val="26"/>
              </w:rPr>
              <w:t>отсутствуют</w:t>
            </w:r>
          </w:p>
        </w:tc>
      </w:tr>
      <w:tr w:rsidR="00AD594E" w:rsidRPr="00AD0B8B" w:rsidTr="00E648F2">
        <w:tc>
          <w:tcPr>
            <w:tcW w:w="9747" w:type="dxa"/>
            <w:gridSpan w:val="3"/>
            <w:shd w:val="clear" w:color="auto" w:fill="auto"/>
          </w:tcPr>
          <w:p w:rsidR="00AD594E" w:rsidRPr="00DB6322" w:rsidRDefault="00AD594E" w:rsidP="006970B3">
            <w:pPr>
              <w:contextualSpacing/>
              <w:jc w:val="both"/>
              <w:rPr>
                <w:i/>
                <w:sz w:val="26"/>
                <w:szCs w:val="26"/>
              </w:rPr>
            </w:pPr>
            <w:r w:rsidRPr="00AD0B8B">
              <w:rPr>
                <w:sz w:val="26"/>
                <w:szCs w:val="26"/>
              </w:rPr>
              <w:t>6.12. Источники данных:</w:t>
            </w:r>
            <w:r w:rsidR="00A44490">
              <w:rPr>
                <w:sz w:val="26"/>
                <w:szCs w:val="26"/>
              </w:rPr>
              <w:t xml:space="preserve"> </w:t>
            </w:r>
            <w:r w:rsidR="00AF2511" w:rsidRPr="00E017EA">
              <w:rPr>
                <w:color w:val="1F497D" w:themeColor="text2"/>
                <w:sz w:val="26"/>
                <w:szCs w:val="26"/>
              </w:rPr>
              <w:t>муниципальн</w:t>
            </w:r>
            <w:r w:rsidR="00AF2511">
              <w:rPr>
                <w:color w:val="1F497D" w:themeColor="text2"/>
                <w:sz w:val="26"/>
                <w:szCs w:val="26"/>
              </w:rPr>
              <w:t>ая</w:t>
            </w:r>
            <w:r w:rsidR="00AF2511" w:rsidRPr="00E017EA">
              <w:rPr>
                <w:color w:val="1F497D" w:themeColor="text2"/>
                <w:sz w:val="26"/>
                <w:szCs w:val="26"/>
              </w:rPr>
              <w:t xml:space="preserve"> программ</w:t>
            </w:r>
            <w:r w:rsidR="00AF2511">
              <w:rPr>
                <w:color w:val="1F497D" w:themeColor="text2"/>
                <w:sz w:val="26"/>
                <w:szCs w:val="26"/>
              </w:rPr>
              <w:t>а</w:t>
            </w:r>
            <w:r w:rsidR="00AF2511" w:rsidRPr="00E017EA">
              <w:rPr>
                <w:color w:val="1F497D" w:themeColor="text2"/>
                <w:sz w:val="26"/>
                <w:szCs w:val="26"/>
              </w:rPr>
              <w:t xml:space="preserve"> «Содействие развитию малого и среднего предпринимательства и создание условий для развития потребительского рынка </w:t>
            </w:r>
            <w:proofErr w:type="gramStart"/>
            <w:r w:rsidR="00AF2511" w:rsidRPr="00E017EA">
              <w:rPr>
                <w:color w:val="1F497D" w:themeColor="text2"/>
                <w:sz w:val="26"/>
                <w:szCs w:val="26"/>
              </w:rPr>
              <w:t>в</w:t>
            </w:r>
            <w:proofErr w:type="gramEnd"/>
            <w:r w:rsidR="00AF2511" w:rsidRPr="00E017EA">
              <w:rPr>
                <w:color w:val="1F497D" w:themeColor="text2"/>
                <w:sz w:val="26"/>
                <w:szCs w:val="26"/>
              </w:rPr>
              <w:t xml:space="preserve"> </w:t>
            </w:r>
            <w:proofErr w:type="gramStart"/>
            <w:r w:rsidR="00AF2511" w:rsidRPr="00E017EA">
              <w:rPr>
                <w:color w:val="1F497D" w:themeColor="text2"/>
                <w:sz w:val="26"/>
                <w:szCs w:val="26"/>
              </w:rPr>
              <w:t>Нефтеюганском</w:t>
            </w:r>
            <w:proofErr w:type="gramEnd"/>
            <w:r w:rsidR="00AF2511" w:rsidRPr="00E017EA">
              <w:rPr>
                <w:color w:val="1F497D" w:themeColor="text2"/>
                <w:sz w:val="26"/>
                <w:szCs w:val="26"/>
              </w:rPr>
              <w:t xml:space="preserve"> районе на 201</w:t>
            </w:r>
            <w:r w:rsidR="00EE7BB5">
              <w:rPr>
                <w:color w:val="1F497D" w:themeColor="text2"/>
                <w:sz w:val="26"/>
                <w:szCs w:val="26"/>
              </w:rPr>
              <w:t>7</w:t>
            </w:r>
            <w:r w:rsidR="00AF2511" w:rsidRPr="00E017EA">
              <w:rPr>
                <w:color w:val="1F497D" w:themeColor="text2"/>
                <w:sz w:val="26"/>
                <w:szCs w:val="26"/>
              </w:rPr>
              <w:t xml:space="preserve">-2020 годы», утвержденной постановлением администрации Нефтеюганского района </w:t>
            </w:r>
            <w:r w:rsidR="00EE7BB5" w:rsidRPr="00EE7BB5">
              <w:rPr>
                <w:color w:val="1F497D" w:themeColor="text2"/>
                <w:sz w:val="26"/>
                <w:szCs w:val="26"/>
              </w:rPr>
              <w:t>от 31.10.2016 № 1782-па-нпа</w:t>
            </w:r>
            <w:r w:rsidR="00EE7BB5">
              <w:rPr>
                <w:color w:val="1F497D" w:themeColor="text2"/>
                <w:sz w:val="26"/>
                <w:szCs w:val="26"/>
              </w:rPr>
              <w:t>.</w:t>
            </w:r>
            <w:r w:rsidR="00EE7BB5" w:rsidRPr="00EE7BB5">
              <w:rPr>
                <w:color w:val="1F497D" w:themeColor="text2"/>
                <w:sz w:val="26"/>
                <w:szCs w:val="26"/>
              </w:rPr>
              <w:t xml:space="preserve"> </w:t>
            </w:r>
          </w:p>
        </w:tc>
      </w:tr>
    </w:tbl>
    <w:p w:rsidR="00AD594E" w:rsidRPr="00AD0B8B" w:rsidRDefault="00AD594E" w:rsidP="00AD594E">
      <w:pPr>
        <w:contextualSpacing/>
        <w:rPr>
          <w:sz w:val="26"/>
          <w:szCs w:val="26"/>
        </w:rPr>
      </w:pPr>
    </w:p>
    <w:p w:rsidR="00AD594E" w:rsidRPr="00AD0B8B" w:rsidRDefault="00AD594E" w:rsidP="00AD594E">
      <w:pPr>
        <w:contextualSpacing/>
        <w:jc w:val="center"/>
        <w:rPr>
          <w:sz w:val="26"/>
          <w:szCs w:val="26"/>
        </w:rPr>
      </w:pPr>
      <w:r w:rsidRPr="00AD0B8B">
        <w:rPr>
          <w:sz w:val="26"/>
          <w:szCs w:val="26"/>
        </w:rPr>
        <w:t>7. Индикативные показатели, программы мониторинга</w:t>
      </w:r>
    </w:p>
    <w:p w:rsidR="00AD594E" w:rsidRPr="00AD0B8B" w:rsidRDefault="00AD594E" w:rsidP="00AD594E">
      <w:pPr>
        <w:contextualSpacing/>
        <w:jc w:val="center"/>
        <w:rPr>
          <w:sz w:val="26"/>
          <w:szCs w:val="26"/>
        </w:rPr>
      </w:pPr>
      <w:r w:rsidRPr="00AD0B8B">
        <w:rPr>
          <w:sz w:val="26"/>
          <w:szCs w:val="26"/>
        </w:rPr>
        <w:t>и иные способы (методы) оценки достижения</w:t>
      </w:r>
    </w:p>
    <w:p w:rsidR="00AD594E" w:rsidRDefault="00AD594E" w:rsidP="00AD594E">
      <w:pPr>
        <w:contextualSpacing/>
        <w:jc w:val="center"/>
        <w:rPr>
          <w:sz w:val="26"/>
          <w:szCs w:val="26"/>
        </w:rPr>
      </w:pPr>
      <w:r w:rsidRPr="00AD0B8B">
        <w:rPr>
          <w:sz w:val="26"/>
          <w:szCs w:val="26"/>
        </w:rPr>
        <w:t>заявленных целей регулирования</w:t>
      </w:r>
    </w:p>
    <w:p w:rsidR="00BB1E47" w:rsidRPr="00AD0B8B" w:rsidRDefault="00BB1E47" w:rsidP="00AD594E">
      <w:pPr>
        <w:contextualSpacing/>
        <w:jc w:val="center"/>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2762"/>
        <w:gridCol w:w="809"/>
        <w:gridCol w:w="1044"/>
        <w:gridCol w:w="2541"/>
      </w:tblGrid>
      <w:tr w:rsidR="00AD594E" w:rsidRPr="00AD0B8B" w:rsidTr="009F3349">
        <w:tc>
          <w:tcPr>
            <w:tcW w:w="2591" w:type="dxa"/>
            <w:shd w:val="clear" w:color="auto" w:fill="auto"/>
          </w:tcPr>
          <w:p w:rsidR="00AD594E" w:rsidRDefault="00AD594E" w:rsidP="00E648F2">
            <w:pPr>
              <w:contextualSpacing/>
              <w:rPr>
                <w:sz w:val="26"/>
                <w:szCs w:val="26"/>
                <w:vertAlign w:val="superscript"/>
              </w:rPr>
            </w:pPr>
            <w:r w:rsidRPr="00AD0B8B">
              <w:rPr>
                <w:sz w:val="26"/>
                <w:szCs w:val="26"/>
              </w:rPr>
              <w:t>7.1. Цели предлагаемого регулирования</w:t>
            </w:r>
            <w:proofErr w:type="gramStart"/>
            <w:r w:rsidRPr="00B91912">
              <w:rPr>
                <w:sz w:val="26"/>
                <w:szCs w:val="26"/>
                <w:vertAlign w:val="superscript"/>
              </w:rPr>
              <w:t>1</w:t>
            </w:r>
            <w:proofErr w:type="gramEnd"/>
          </w:p>
          <w:p w:rsidR="00163B72" w:rsidRPr="00AD0B8B" w:rsidRDefault="00163B72" w:rsidP="00E648F2">
            <w:pPr>
              <w:contextualSpacing/>
              <w:rPr>
                <w:sz w:val="26"/>
                <w:szCs w:val="26"/>
              </w:rPr>
            </w:pPr>
          </w:p>
        </w:tc>
        <w:tc>
          <w:tcPr>
            <w:tcW w:w="2762" w:type="dxa"/>
            <w:shd w:val="clear" w:color="auto" w:fill="auto"/>
          </w:tcPr>
          <w:p w:rsidR="00AD594E" w:rsidRDefault="00AD594E" w:rsidP="00E648F2">
            <w:pPr>
              <w:contextualSpacing/>
              <w:rPr>
                <w:sz w:val="26"/>
                <w:szCs w:val="26"/>
              </w:rPr>
            </w:pPr>
            <w:r w:rsidRPr="00AD0B8B">
              <w:rPr>
                <w:sz w:val="26"/>
                <w:szCs w:val="26"/>
              </w:rPr>
              <w:t>7.2. Индикативные показатели (</w:t>
            </w:r>
            <w:proofErr w:type="spellStart"/>
            <w:r w:rsidRPr="00AD0B8B">
              <w:rPr>
                <w:sz w:val="26"/>
                <w:szCs w:val="26"/>
              </w:rPr>
              <w:t>ед</w:t>
            </w:r>
            <w:proofErr w:type="gramStart"/>
            <w:r w:rsidRPr="00AD0B8B">
              <w:rPr>
                <w:sz w:val="26"/>
                <w:szCs w:val="26"/>
              </w:rPr>
              <w:t>.и</w:t>
            </w:r>
            <w:proofErr w:type="gramEnd"/>
            <w:r w:rsidRPr="00AD0B8B">
              <w:rPr>
                <w:sz w:val="26"/>
                <w:szCs w:val="26"/>
              </w:rPr>
              <w:t>зм</w:t>
            </w:r>
            <w:proofErr w:type="spellEnd"/>
            <w:r w:rsidRPr="00AD0B8B">
              <w:rPr>
                <w:sz w:val="26"/>
                <w:szCs w:val="26"/>
              </w:rPr>
              <w:t>.)</w:t>
            </w:r>
          </w:p>
          <w:p w:rsidR="00163B72" w:rsidRPr="00AD0B8B" w:rsidRDefault="00163B72" w:rsidP="00E648F2">
            <w:pPr>
              <w:contextualSpacing/>
              <w:rPr>
                <w:sz w:val="26"/>
                <w:szCs w:val="26"/>
              </w:rPr>
            </w:pPr>
          </w:p>
        </w:tc>
        <w:tc>
          <w:tcPr>
            <w:tcW w:w="1853" w:type="dxa"/>
            <w:gridSpan w:val="2"/>
            <w:shd w:val="clear" w:color="auto" w:fill="auto"/>
          </w:tcPr>
          <w:p w:rsidR="00AD594E" w:rsidRDefault="00AD594E" w:rsidP="00E648F2">
            <w:pPr>
              <w:contextualSpacing/>
              <w:rPr>
                <w:sz w:val="26"/>
                <w:szCs w:val="26"/>
              </w:rPr>
            </w:pPr>
            <w:r w:rsidRPr="00AD0B8B">
              <w:rPr>
                <w:sz w:val="26"/>
                <w:szCs w:val="26"/>
              </w:rPr>
              <w:t>7.3. Способы расчета индикативных показателей</w:t>
            </w:r>
          </w:p>
          <w:p w:rsidR="00163B72" w:rsidRDefault="00163B72" w:rsidP="00E648F2">
            <w:pPr>
              <w:contextualSpacing/>
              <w:rPr>
                <w:sz w:val="26"/>
                <w:szCs w:val="26"/>
              </w:rPr>
            </w:pPr>
          </w:p>
          <w:p w:rsidR="00163B72" w:rsidRPr="00AD0B8B" w:rsidRDefault="00163B72" w:rsidP="00E648F2">
            <w:pPr>
              <w:contextualSpacing/>
              <w:rPr>
                <w:sz w:val="26"/>
                <w:szCs w:val="26"/>
              </w:rPr>
            </w:pPr>
          </w:p>
        </w:tc>
        <w:tc>
          <w:tcPr>
            <w:tcW w:w="2541" w:type="dxa"/>
            <w:shd w:val="clear" w:color="auto" w:fill="auto"/>
          </w:tcPr>
          <w:p w:rsidR="00AD594E" w:rsidRPr="006970B3" w:rsidRDefault="00AD594E" w:rsidP="00E648F2">
            <w:pPr>
              <w:contextualSpacing/>
              <w:rPr>
                <w:sz w:val="26"/>
                <w:szCs w:val="26"/>
              </w:rPr>
            </w:pPr>
            <w:r w:rsidRPr="006970B3">
              <w:rPr>
                <w:sz w:val="26"/>
                <w:szCs w:val="26"/>
              </w:rPr>
              <w:lastRenderedPageBreak/>
              <w:t>7.4. Сроки достижения целей</w:t>
            </w:r>
          </w:p>
          <w:p w:rsidR="00163B72" w:rsidRPr="009F3349" w:rsidRDefault="009F3349" w:rsidP="00E648F2">
            <w:pPr>
              <w:contextualSpacing/>
              <w:rPr>
                <w:color w:val="1F497D" w:themeColor="text2"/>
                <w:sz w:val="26"/>
                <w:szCs w:val="26"/>
              </w:rPr>
            </w:pPr>
            <w:r w:rsidRPr="009F3349">
              <w:rPr>
                <w:color w:val="1F497D" w:themeColor="text2"/>
                <w:sz w:val="26"/>
                <w:szCs w:val="26"/>
              </w:rPr>
              <w:t xml:space="preserve">За период реализации муниципальной </w:t>
            </w:r>
            <w:r w:rsidRPr="009F3349">
              <w:rPr>
                <w:color w:val="1F497D" w:themeColor="text2"/>
                <w:sz w:val="26"/>
                <w:szCs w:val="26"/>
              </w:rPr>
              <w:lastRenderedPageBreak/>
              <w:t>программы</w:t>
            </w:r>
          </w:p>
        </w:tc>
      </w:tr>
      <w:tr w:rsidR="00163B72" w:rsidRPr="00AD0B8B" w:rsidTr="009F3349">
        <w:trPr>
          <w:trHeight w:val="3887"/>
        </w:trPr>
        <w:tc>
          <w:tcPr>
            <w:tcW w:w="2591" w:type="dxa"/>
            <w:shd w:val="clear" w:color="auto" w:fill="auto"/>
          </w:tcPr>
          <w:p w:rsidR="00EE4E0E" w:rsidRPr="00EE4E0E" w:rsidRDefault="00163B72" w:rsidP="006970B3">
            <w:pPr>
              <w:rPr>
                <w:color w:val="1F497D" w:themeColor="text2"/>
                <w:sz w:val="26"/>
                <w:szCs w:val="26"/>
              </w:rPr>
            </w:pPr>
            <w:r w:rsidRPr="00AD0B8B">
              <w:rPr>
                <w:sz w:val="26"/>
                <w:szCs w:val="26"/>
              </w:rPr>
              <w:lastRenderedPageBreak/>
              <w:t>Цель №</w:t>
            </w:r>
            <w:r>
              <w:rPr>
                <w:color w:val="1F497D" w:themeColor="text2"/>
                <w:sz w:val="26"/>
                <w:szCs w:val="26"/>
              </w:rPr>
              <w:t xml:space="preserve"> </w:t>
            </w:r>
            <w:r w:rsidR="00EE4E0E" w:rsidRPr="00EE4E0E">
              <w:rPr>
                <w:color w:val="1F497D" w:themeColor="text2"/>
                <w:sz w:val="26"/>
                <w:szCs w:val="26"/>
              </w:rPr>
              <w:t>Стимулирование деятельности субъектов малого и среднего</w:t>
            </w:r>
          </w:p>
          <w:p w:rsidR="00163B72" w:rsidRPr="00AD0B8B" w:rsidRDefault="00EE4E0E" w:rsidP="006970B3">
            <w:pPr>
              <w:contextualSpacing/>
              <w:rPr>
                <w:sz w:val="26"/>
                <w:szCs w:val="26"/>
              </w:rPr>
            </w:pPr>
            <w:r w:rsidRPr="00EE4E0E">
              <w:rPr>
                <w:color w:val="1F497D" w:themeColor="text2"/>
                <w:sz w:val="26"/>
                <w:szCs w:val="26"/>
              </w:rPr>
              <w:t>предпринимательства путем предоставления финансовой поддержки</w:t>
            </w:r>
          </w:p>
        </w:tc>
        <w:tc>
          <w:tcPr>
            <w:tcW w:w="2762" w:type="dxa"/>
            <w:shd w:val="clear" w:color="auto" w:fill="auto"/>
          </w:tcPr>
          <w:p w:rsidR="00F6055F" w:rsidRPr="007F6114" w:rsidRDefault="00163B72" w:rsidP="00F6055F">
            <w:pPr>
              <w:rPr>
                <w:color w:val="1F497D" w:themeColor="text2"/>
                <w:sz w:val="26"/>
                <w:szCs w:val="26"/>
              </w:rPr>
            </w:pPr>
            <w:r w:rsidRPr="00AD0B8B">
              <w:rPr>
                <w:sz w:val="26"/>
                <w:szCs w:val="26"/>
              </w:rPr>
              <w:t>(показатель №</w:t>
            </w:r>
            <w:r>
              <w:rPr>
                <w:sz w:val="26"/>
                <w:szCs w:val="26"/>
              </w:rPr>
              <w:t xml:space="preserve"> </w:t>
            </w:r>
            <w:r w:rsidRPr="00AD0B8B">
              <w:rPr>
                <w:sz w:val="26"/>
                <w:szCs w:val="26"/>
              </w:rPr>
              <w:t>1)</w:t>
            </w:r>
            <w:r w:rsidRPr="00163B72">
              <w:rPr>
                <w:color w:val="1F497D" w:themeColor="text2"/>
                <w:sz w:val="26"/>
                <w:szCs w:val="26"/>
              </w:rPr>
              <w:t xml:space="preserve"> </w:t>
            </w:r>
            <w:r w:rsidR="00F6055F">
              <w:rPr>
                <w:color w:val="1F497D" w:themeColor="text2"/>
                <w:sz w:val="26"/>
                <w:szCs w:val="26"/>
              </w:rPr>
              <w:t>Ц</w:t>
            </w:r>
            <w:r w:rsidR="00F6055F" w:rsidRPr="007F6114">
              <w:rPr>
                <w:color w:val="1F497D" w:themeColor="text2"/>
                <w:sz w:val="26"/>
                <w:szCs w:val="26"/>
              </w:rPr>
              <w:t>елев</w:t>
            </w:r>
            <w:r w:rsidR="00F6055F">
              <w:rPr>
                <w:color w:val="1F497D" w:themeColor="text2"/>
                <w:sz w:val="26"/>
                <w:szCs w:val="26"/>
              </w:rPr>
              <w:t>ой</w:t>
            </w:r>
            <w:r w:rsidR="00F6055F" w:rsidRPr="007F6114">
              <w:rPr>
                <w:color w:val="1F497D" w:themeColor="text2"/>
                <w:sz w:val="26"/>
                <w:szCs w:val="26"/>
              </w:rPr>
              <w:t xml:space="preserve"> показател</w:t>
            </w:r>
            <w:r w:rsidR="00F6055F">
              <w:rPr>
                <w:color w:val="1F497D" w:themeColor="text2"/>
                <w:sz w:val="26"/>
                <w:szCs w:val="26"/>
              </w:rPr>
              <w:t>ь муниципальной программы</w:t>
            </w:r>
            <w:r w:rsidR="00F6055F" w:rsidRPr="007F6114">
              <w:rPr>
                <w:color w:val="1F497D" w:themeColor="text2"/>
                <w:sz w:val="26"/>
                <w:szCs w:val="26"/>
              </w:rPr>
              <w:t>:</w:t>
            </w:r>
          </w:p>
          <w:p w:rsidR="00F6055F" w:rsidRPr="007F6114" w:rsidRDefault="00F6055F" w:rsidP="00F6055F">
            <w:pPr>
              <w:pStyle w:val="a4"/>
              <w:ind w:left="0"/>
              <w:jc w:val="both"/>
              <w:rPr>
                <w:color w:val="1F497D" w:themeColor="text2"/>
                <w:sz w:val="26"/>
                <w:szCs w:val="26"/>
              </w:rPr>
            </w:pPr>
            <w:r>
              <w:rPr>
                <w:color w:val="1F497D" w:themeColor="text2"/>
                <w:sz w:val="26"/>
                <w:szCs w:val="26"/>
              </w:rPr>
              <w:t>к</w:t>
            </w:r>
            <w:r w:rsidRPr="007F6114">
              <w:rPr>
                <w:color w:val="1F497D" w:themeColor="text2"/>
                <w:sz w:val="26"/>
                <w:szCs w:val="26"/>
              </w:rPr>
              <w:t>оличество субъектов малого и среднего предпринимательства,</w:t>
            </w:r>
            <w:r w:rsidR="009F3349">
              <w:rPr>
                <w:color w:val="1F497D" w:themeColor="text2"/>
                <w:sz w:val="26"/>
                <w:szCs w:val="26"/>
              </w:rPr>
              <w:t xml:space="preserve"> </w:t>
            </w:r>
            <w:r w:rsidRPr="007F6114">
              <w:rPr>
                <w:color w:val="1F497D" w:themeColor="text2"/>
                <w:sz w:val="26"/>
                <w:szCs w:val="26"/>
              </w:rPr>
              <w:t xml:space="preserve">включая индивидуальных предпринимателей, </w:t>
            </w:r>
            <w:r>
              <w:rPr>
                <w:color w:val="1F497D" w:themeColor="text2"/>
                <w:sz w:val="26"/>
                <w:szCs w:val="26"/>
              </w:rPr>
              <w:t>получивших финансовую поддержку</w:t>
            </w:r>
          </w:p>
          <w:p w:rsidR="00163B72" w:rsidRPr="00AD0B8B" w:rsidRDefault="00163B72" w:rsidP="00E648F2">
            <w:pPr>
              <w:contextualSpacing/>
              <w:jc w:val="both"/>
              <w:rPr>
                <w:sz w:val="26"/>
                <w:szCs w:val="26"/>
              </w:rPr>
            </w:pPr>
          </w:p>
        </w:tc>
        <w:tc>
          <w:tcPr>
            <w:tcW w:w="1853" w:type="dxa"/>
            <w:gridSpan w:val="2"/>
            <w:shd w:val="clear" w:color="auto" w:fill="auto"/>
          </w:tcPr>
          <w:p w:rsidR="00163B72" w:rsidRPr="00AD0B8B" w:rsidRDefault="009F3349" w:rsidP="009F3349">
            <w:pPr>
              <w:contextualSpacing/>
              <w:jc w:val="both"/>
              <w:rPr>
                <w:sz w:val="26"/>
                <w:szCs w:val="26"/>
              </w:rPr>
            </w:pPr>
            <w:r>
              <w:rPr>
                <w:color w:val="1F497D" w:themeColor="text2"/>
                <w:sz w:val="26"/>
                <w:szCs w:val="26"/>
              </w:rPr>
              <w:t>К</w:t>
            </w:r>
            <w:r w:rsidRPr="009F3349">
              <w:rPr>
                <w:color w:val="1F497D" w:themeColor="text2"/>
                <w:sz w:val="26"/>
                <w:szCs w:val="26"/>
              </w:rPr>
              <w:t>оличество заключенных договоров о предоставлении субсидии и гранта</w:t>
            </w:r>
          </w:p>
        </w:tc>
        <w:tc>
          <w:tcPr>
            <w:tcW w:w="2541" w:type="dxa"/>
            <w:shd w:val="clear" w:color="auto" w:fill="auto"/>
          </w:tcPr>
          <w:p w:rsidR="00500A4F" w:rsidRDefault="00500A4F" w:rsidP="006970B3">
            <w:pPr>
              <w:ind w:left="33" w:hanging="33"/>
              <w:rPr>
                <w:color w:val="1F497D" w:themeColor="text2"/>
                <w:sz w:val="26"/>
                <w:szCs w:val="26"/>
              </w:rPr>
            </w:pPr>
            <w:proofErr w:type="gramStart"/>
            <w:r>
              <w:rPr>
                <w:color w:val="1F497D" w:themeColor="text2"/>
                <w:sz w:val="26"/>
                <w:szCs w:val="26"/>
              </w:rPr>
              <w:t>планируется достичь</w:t>
            </w:r>
            <w:proofErr w:type="gramEnd"/>
            <w:r>
              <w:rPr>
                <w:color w:val="1F497D" w:themeColor="text2"/>
                <w:sz w:val="26"/>
                <w:szCs w:val="26"/>
              </w:rPr>
              <w:t xml:space="preserve"> ц</w:t>
            </w:r>
            <w:r w:rsidR="009F3349">
              <w:rPr>
                <w:color w:val="1F497D" w:themeColor="text2"/>
                <w:sz w:val="26"/>
                <w:szCs w:val="26"/>
              </w:rPr>
              <w:t xml:space="preserve">елевой показатель </w:t>
            </w:r>
            <w:r>
              <w:rPr>
                <w:color w:val="1F497D" w:themeColor="text2"/>
                <w:sz w:val="26"/>
                <w:szCs w:val="26"/>
              </w:rPr>
              <w:t>«</w:t>
            </w:r>
            <w:r w:rsidR="009F3349" w:rsidRPr="009F3349">
              <w:rPr>
                <w:color w:val="1F497D" w:themeColor="text2"/>
                <w:sz w:val="26"/>
                <w:szCs w:val="26"/>
              </w:rPr>
              <w:t>Количество субъектов малого и среднего предпринимательства, включая индивидуальных предпринимателей, получивших финансовую поддержку</w:t>
            </w:r>
            <w:r>
              <w:rPr>
                <w:color w:val="1F497D" w:themeColor="text2"/>
                <w:sz w:val="26"/>
                <w:szCs w:val="26"/>
              </w:rPr>
              <w:t>»</w:t>
            </w:r>
            <w:r w:rsidR="00647032">
              <w:rPr>
                <w:color w:val="1F497D" w:themeColor="text2"/>
                <w:sz w:val="26"/>
                <w:szCs w:val="26"/>
              </w:rPr>
              <w:t xml:space="preserve"> до </w:t>
            </w:r>
            <w:r w:rsidR="001E4FD9">
              <w:rPr>
                <w:color w:val="1F497D" w:themeColor="text2"/>
                <w:sz w:val="26"/>
                <w:szCs w:val="26"/>
              </w:rPr>
              <w:t>16</w:t>
            </w:r>
            <w:r w:rsidR="00647032">
              <w:rPr>
                <w:color w:val="1F497D" w:themeColor="text2"/>
                <w:sz w:val="26"/>
                <w:szCs w:val="26"/>
              </w:rPr>
              <w:t xml:space="preserve"> единиц</w:t>
            </w:r>
          </w:p>
          <w:p w:rsidR="00163B72" w:rsidRPr="00163B72" w:rsidRDefault="009F3349" w:rsidP="006970B3">
            <w:pPr>
              <w:ind w:left="34"/>
              <w:rPr>
                <w:color w:val="1F497D" w:themeColor="text2"/>
                <w:sz w:val="26"/>
                <w:szCs w:val="26"/>
              </w:rPr>
            </w:pPr>
            <w:r w:rsidRPr="009F3349">
              <w:rPr>
                <w:color w:val="1F497D" w:themeColor="text2"/>
                <w:sz w:val="26"/>
                <w:szCs w:val="26"/>
              </w:rPr>
              <w:t xml:space="preserve"> </w:t>
            </w:r>
          </w:p>
        </w:tc>
      </w:tr>
      <w:tr w:rsidR="00AD594E" w:rsidRPr="00AD0B8B" w:rsidTr="009F3349">
        <w:tc>
          <w:tcPr>
            <w:tcW w:w="9747" w:type="dxa"/>
            <w:gridSpan w:val="5"/>
            <w:shd w:val="clear" w:color="auto" w:fill="auto"/>
          </w:tcPr>
          <w:p w:rsidR="00AD594E" w:rsidRPr="00DE6456" w:rsidRDefault="00AD594E" w:rsidP="00E648F2">
            <w:pPr>
              <w:contextualSpacing/>
              <w:jc w:val="both"/>
              <w:rPr>
                <w:color w:val="1F497D" w:themeColor="text2"/>
                <w:sz w:val="26"/>
                <w:szCs w:val="26"/>
              </w:rPr>
            </w:pPr>
            <w:r w:rsidRPr="00AD0B8B">
              <w:rPr>
                <w:sz w:val="26"/>
                <w:szCs w:val="26"/>
              </w:rPr>
              <w:t>7.5. Информация о программах мониторинга и иных способах (методах) оценки достижения заявленных целей регулирования:</w:t>
            </w:r>
            <w:r w:rsidR="00DE6456">
              <w:rPr>
                <w:sz w:val="26"/>
                <w:szCs w:val="26"/>
              </w:rPr>
              <w:t xml:space="preserve"> </w:t>
            </w:r>
            <w:r w:rsidR="00DE6456" w:rsidRPr="00DE6456">
              <w:rPr>
                <w:color w:val="1F497D" w:themeColor="text2"/>
                <w:sz w:val="26"/>
                <w:szCs w:val="26"/>
              </w:rPr>
              <w:t>отсутствует</w:t>
            </w:r>
          </w:p>
          <w:p w:rsidR="00AD594E" w:rsidRPr="00DB6322" w:rsidRDefault="00AD594E" w:rsidP="00E648F2">
            <w:pPr>
              <w:contextualSpacing/>
              <w:jc w:val="center"/>
              <w:rPr>
                <w:i/>
                <w:sz w:val="26"/>
                <w:szCs w:val="26"/>
              </w:rPr>
            </w:pPr>
          </w:p>
        </w:tc>
      </w:tr>
      <w:tr w:rsidR="00AD594E" w:rsidRPr="00AD0B8B" w:rsidTr="009F3349">
        <w:trPr>
          <w:trHeight w:val="818"/>
        </w:trPr>
        <w:tc>
          <w:tcPr>
            <w:tcW w:w="6162" w:type="dxa"/>
            <w:gridSpan w:val="3"/>
            <w:shd w:val="clear" w:color="auto" w:fill="auto"/>
          </w:tcPr>
          <w:p w:rsidR="00AD594E" w:rsidRPr="00AD0B8B" w:rsidRDefault="00AD594E" w:rsidP="00E648F2">
            <w:pPr>
              <w:contextualSpacing/>
              <w:rPr>
                <w:sz w:val="26"/>
                <w:szCs w:val="26"/>
              </w:rPr>
            </w:pPr>
            <w:r w:rsidRPr="00AD0B8B">
              <w:rPr>
                <w:sz w:val="26"/>
                <w:szCs w:val="26"/>
              </w:rPr>
              <w:t>7.6. Оценка затрат на осуществление мониторинга (в среднем в год):</w:t>
            </w:r>
            <w:r w:rsidR="00DE6456">
              <w:rPr>
                <w:sz w:val="26"/>
                <w:szCs w:val="26"/>
              </w:rPr>
              <w:t xml:space="preserve"> </w:t>
            </w:r>
            <w:r w:rsidR="00DE6456" w:rsidRPr="00DE6456">
              <w:rPr>
                <w:color w:val="1F497D" w:themeColor="text2"/>
                <w:sz w:val="26"/>
                <w:szCs w:val="26"/>
              </w:rPr>
              <w:t>нет</w:t>
            </w:r>
          </w:p>
        </w:tc>
        <w:tc>
          <w:tcPr>
            <w:tcW w:w="3585" w:type="dxa"/>
            <w:gridSpan w:val="2"/>
            <w:shd w:val="clear" w:color="auto" w:fill="auto"/>
          </w:tcPr>
          <w:p w:rsidR="00AD594E" w:rsidRPr="00AD0B8B" w:rsidRDefault="00AD594E" w:rsidP="00E648F2">
            <w:pPr>
              <w:contextualSpacing/>
              <w:jc w:val="both"/>
              <w:rPr>
                <w:sz w:val="26"/>
                <w:szCs w:val="26"/>
              </w:rPr>
            </w:pPr>
          </w:p>
          <w:p w:rsidR="00AD594E" w:rsidRPr="00AD0B8B" w:rsidRDefault="00AD594E" w:rsidP="00E648F2">
            <w:pPr>
              <w:contextualSpacing/>
              <w:jc w:val="both"/>
              <w:rPr>
                <w:sz w:val="26"/>
                <w:szCs w:val="26"/>
              </w:rPr>
            </w:pPr>
            <w:r w:rsidRPr="00AD0B8B">
              <w:rPr>
                <w:sz w:val="26"/>
                <w:szCs w:val="26"/>
              </w:rPr>
              <w:t>___________________ руб.</w:t>
            </w:r>
          </w:p>
        </w:tc>
      </w:tr>
      <w:tr w:rsidR="00AD594E" w:rsidRPr="00AD0B8B" w:rsidTr="009F3349">
        <w:tc>
          <w:tcPr>
            <w:tcW w:w="9747" w:type="dxa"/>
            <w:gridSpan w:val="5"/>
            <w:shd w:val="clear" w:color="auto" w:fill="auto"/>
          </w:tcPr>
          <w:p w:rsidR="00AD594E" w:rsidRPr="00AD0B8B" w:rsidRDefault="00AD594E" w:rsidP="00E648F2">
            <w:pPr>
              <w:contextualSpacing/>
              <w:jc w:val="both"/>
              <w:rPr>
                <w:sz w:val="26"/>
                <w:szCs w:val="26"/>
              </w:rPr>
            </w:pPr>
            <w:r w:rsidRPr="00AD0B8B">
              <w:rPr>
                <w:sz w:val="26"/>
                <w:szCs w:val="26"/>
              </w:rPr>
              <w:t>7.7. Описание источников информации для расчета показателей (индикаторов):</w:t>
            </w:r>
          </w:p>
          <w:p w:rsidR="00DE6456" w:rsidRPr="003477BF" w:rsidRDefault="00DE6456" w:rsidP="00DE6456">
            <w:pPr>
              <w:contextualSpacing/>
              <w:rPr>
                <w:color w:val="1F497D" w:themeColor="text2"/>
                <w:sz w:val="26"/>
                <w:szCs w:val="26"/>
              </w:rPr>
            </w:pPr>
            <w:r w:rsidRPr="003477BF">
              <w:rPr>
                <w:color w:val="1F497D" w:themeColor="text2"/>
                <w:sz w:val="26"/>
                <w:szCs w:val="26"/>
              </w:rPr>
              <w:t>Комитет по экономической политике и предпринимательству</w:t>
            </w:r>
          </w:p>
          <w:p w:rsidR="00DE6456" w:rsidRPr="00DB6322" w:rsidRDefault="00DE6456" w:rsidP="00DE6456">
            <w:pPr>
              <w:rPr>
                <w:i/>
                <w:sz w:val="26"/>
                <w:szCs w:val="26"/>
              </w:rPr>
            </w:pPr>
          </w:p>
        </w:tc>
      </w:tr>
    </w:tbl>
    <w:p w:rsidR="00AD594E" w:rsidRPr="00AD0B8B" w:rsidRDefault="00AD594E" w:rsidP="00AD594E">
      <w:pPr>
        <w:contextualSpacing/>
        <w:jc w:val="center"/>
        <w:rPr>
          <w:sz w:val="26"/>
          <w:szCs w:val="26"/>
        </w:rPr>
      </w:pPr>
    </w:p>
    <w:p w:rsidR="00AD594E" w:rsidRPr="00AD0B8B" w:rsidRDefault="00AD594E" w:rsidP="00AD594E">
      <w:pPr>
        <w:contextualSpacing/>
        <w:jc w:val="center"/>
        <w:rPr>
          <w:sz w:val="26"/>
          <w:szCs w:val="26"/>
        </w:rPr>
      </w:pPr>
      <w:r w:rsidRPr="00AD0B8B">
        <w:rPr>
          <w:sz w:val="26"/>
          <w:szCs w:val="26"/>
        </w:rPr>
        <w:t>8. Иные сведения, которые, по мнению регулирующего органа,</w:t>
      </w:r>
    </w:p>
    <w:p w:rsidR="00AD594E" w:rsidRPr="00AD0B8B" w:rsidRDefault="00AD594E" w:rsidP="00AD594E">
      <w:pPr>
        <w:contextualSpacing/>
        <w:jc w:val="center"/>
        <w:rPr>
          <w:sz w:val="26"/>
          <w:szCs w:val="26"/>
        </w:rPr>
      </w:pPr>
      <w:r w:rsidRPr="00AD0B8B">
        <w:rPr>
          <w:sz w:val="26"/>
          <w:szCs w:val="26"/>
        </w:rPr>
        <w:t>позволяют оценить обоснованность предлагаемого регулирования</w:t>
      </w:r>
    </w:p>
    <w:p w:rsidR="00AD594E" w:rsidRPr="00AD0B8B" w:rsidRDefault="00AD594E" w:rsidP="00AD594E">
      <w:pPr>
        <w:contextualSpacing/>
        <w:jc w:val="center"/>
        <w:rPr>
          <w:sz w:val="26"/>
          <w:szCs w:val="2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0"/>
      </w:tblGrid>
      <w:tr w:rsidR="00AD594E" w:rsidRPr="00AD0B8B" w:rsidTr="006970B3">
        <w:trPr>
          <w:trHeight w:val="607"/>
        </w:trPr>
        <w:tc>
          <w:tcPr>
            <w:tcW w:w="9750" w:type="dxa"/>
            <w:shd w:val="clear" w:color="auto" w:fill="auto"/>
          </w:tcPr>
          <w:p w:rsidR="00AD594E" w:rsidRPr="00AD0B8B" w:rsidRDefault="00AD594E" w:rsidP="00E648F2">
            <w:pPr>
              <w:contextualSpacing/>
              <w:jc w:val="both"/>
              <w:rPr>
                <w:sz w:val="26"/>
                <w:szCs w:val="26"/>
              </w:rPr>
            </w:pPr>
            <w:r w:rsidRPr="00AD0B8B">
              <w:rPr>
                <w:sz w:val="26"/>
                <w:szCs w:val="26"/>
              </w:rPr>
              <w:t>8.1. Иные необходимые, по мнению разработчика, сведения:</w:t>
            </w:r>
          </w:p>
          <w:p w:rsidR="00AD594E" w:rsidRPr="00DB6322" w:rsidRDefault="00E415BA" w:rsidP="00BB1E47">
            <w:pPr>
              <w:contextualSpacing/>
              <w:jc w:val="both"/>
              <w:rPr>
                <w:i/>
                <w:sz w:val="26"/>
                <w:szCs w:val="26"/>
              </w:rPr>
            </w:pPr>
            <w:r w:rsidRPr="00DE6456">
              <w:rPr>
                <w:color w:val="1F497D" w:themeColor="text2"/>
                <w:sz w:val="26"/>
                <w:szCs w:val="26"/>
              </w:rPr>
              <w:t>отсутству</w:t>
            </w:r>
            <w:r>
              <w:rPr>
                <w:color w:val="1F497D" w:themeColor="text2"/>
                <w:sz w:val="26"/>
                <w:szCs w:val="26"/>
              </w:rPr>
              <w:t>ю</w:t>
            </w:r>
            <w:r w:rsidRPr="00DE6456">
              <w:rPr>
                <w:color w:val="1F497D" w:themeColor="text2"/>
                <w:sz w:val="26"/>
                <w:szCs w:val="26"/>
              </w:rPr>
              <w:t>т</w:t>
            </w:r>
          </w:p>
        </w:tc>
      </w:tr>
      <w:tr w:rsidR="00AD594E" w:rsidRPr="00AD0B8B" w:rsidTr="006970B3">
        <w:trPr>
          <w:trHeight w:val="638"/>
        </w:trPr>
        <w:tc>
          <w:tcPr>
            <w:tcW w:w="9750" w:type="dxa"/>
            <w:shd w:val="clear" w:color="auto" w:fill="auto"/>
          </w:tcPr>
          <w:p w:rsidR="00AD594E" w:rsidRPr="00AD0B8B" w:rsidRDefault="00AD594E" w:rsidP="00E648F2">
            <w:pPr>
              <w:contextualSpacing/>
              <w:jc w:val="both"/>
              <w:rPr>
                <w:sz w:val="26"/>
                <w:szCs w:val="26"/>
              </w:rPr>
            </w:pPr>
            <w:r w:rsidRPr="00AD0B8B">
              <w:rPr>
                <w:sz w:val="26"/>
                <w:szCs w:val="26"/>
              </w:rPr>
              <w:t>8.2. Источники данных:</w:t>
            </w:r>
          </w:p>
          <w:p w:rsidR="00AD594E" w:rsidRPr="00DB6322" w:rsidRDefault="00E415BA" w:rsidP="00BB1E47">
            <w:pPr>
              <w:contextualSpacing/>
              <w:jc w:val="both"/>
              <w:rPr>
                <w:i/>
                <w:sz w:val="26"/>
                <w:szCs w:val="26"/>
              </w:rPr>
            </w:pPr>
            <w:r w:rsidRPr="00DE6456">
              <w:rPr>
                <w:color w:val="1F497D" w:themeColor="text2"/>
                <w:sz w:val="26"/>
                <w:szCs w:val="26"/>
              </w:rPr>
              <w:t>отсутству</w:t>
            </w:r>
            <w:r>
              <w:rPr>
                <w:color w:val="1F497D" w:themeColor="text2"/>
                <w:sz w:val="26"/>
                <w:szCs w:val="26"/>
              </w:rPr>
              <w:t>ю</w:t>
            </w:r>
            <w:r w:rsidRPr="00DE6456">
              <w:rPr>
                <w:color w:val="1F497D" w:themeColor="text2"/>
                <w:sz w:val="26"/>
                <w:szCs w:val="26"/>
              </w:rPr>
              <w:t>т</w:t>
            </w:r>
          </w:p>
        </w:tc>
      </w:tr>
    </w:tbl>
    <w:p w:rsidR="00AD594E" w:rsidRPr="00AD0B8B" w:rsidRDefault="00AD594E" w:rsidP="00AD594E">
      <w:pPr>
        <w:contextualSpacing/>
        <w:jc w:val="center"/>
        <w:rPr>
          <w:sz w:val="26"/>
          <w:szCs w:val="26"/>
        </w:rPr>
      </w:pPr>
    </w:p>
    <w:p w:rsidR="00AD594E" w:rsidRDefault="00647032" w:rsidP="00AD594E">
      <w:pPr>
        <w:contextualSpacing/>
        <w:rPr>
          <w:sz w:val="26"/>
          <w:szCs w:val="26"/>
        </w:rPr>
      </w:pPr>
      <w:r>
        <w:rPr>
          <w:sz w:val="26"/>
          <w:szCs w:val="26"/>
        </w:rPr>
        <w:t>04</w:t>
      </w:r>
      <w:r w:rsidR="00E415BA">
        <w:rPr>
          <w:sz w:val="26"/>
          <w:szCs w:val="26"/>
        </w:rPr>
        <w:t>.0</w:t>
      </w:r>
      <w:r w:rsidR="00B74323">
        <w:rPr>
          <w:sz w:val="26"/>
          <w:szCs w:val="26"/>
        </w:rPr>
        <w:t>4.2017</w:t>
      </w:r>
    </w:p>
    <w:p w:rsidR="00E415BA" w:rsidRDefault="00E415BA" w:rsidP="00AD594E">
      <w:pPr>
        <w:contextualSpacing/>
        <w:rPr>
          <w:sz w:val="26"/>
          <w:szCs w:val="26"/>
        </w:rPr>
      </w:pPr>
    </w:p>
    <w:p w:rsidR="00E415BA" w:rsidRDefault="00B74323" w:rsidP="00E415BA">
      <w:pPr>
        <w:rPr>
          <w:sz w:val="26"/>
          <w:szCs w:val="26"/>
        </w:rPr>
      </w:pPr>
      <w:r>
        <w:rPr>
          <w:sz w:val="26"/>
          <w:szCs w:val="26"/>
        </w:rPr>
        <w:t>П</w:t>
      </w:r>
      <w:r w:rsidR="00E415BA">
        <w:rPr>
          <w:sz w:val="26"/>
          <w:szCs w:val="26"/>
        </w:rPr>
        <w:t>редседател</w:t>
      </w:r>
      <w:r>
        <w:rPr>
          <w:sz w:val="26"/>
          <w:szCs w:val="26"/>
        </w:rPr>
        <w:t>ь</w:t>
      </w:r>
      <w:r w:rsidR="00E415BA">
        <w:rPr>
          <w:sz w:val="26"/>
          <w:szCs w:val="26"/>
        </w:rPr>
        <w:t xml:space="preserve"> комитета по экономической</w:t>
      </w:r>
    </w:p>
    <w:p w:rsidR="00E415BA" w:rsidRDefault="00E415BA" w:rsidP="00E415BA">
      <w:pPr>
        <w:rPr>
          <w:sz w:val="26"/>
          <w:szCs w:val="26"/>
        </w:rPr>
      </w:pPr>
      <w:r>
        <w:rPr>
          <w:sz w:val="26"/>
          <w:szCs w:val="26"/>
        </w:rPr>
        <w:t xml:space="preserve">политике и предпринимательству </w:t>
      </w:r>
      <w:r>
        <w:rPr>
          <w:sz w:val="26"/>
          <w:szCs w:val="26"/>
        </w:rPr>
        <w:tab/>
      </w:r>
      <w:r>
        <w:rPr>
          <w:sz w:val="26"/>
          <w:szCs w:val="26"/>
        </w:rPr>
        <w:tab/>
      </w:r>
      <w:r>
        <w:rPr>
          <w:sz w:val="26"/>
          <w:szCs w:val="26"/>
        </w:rPr>
        <w:tab/>
      </w:r>
      <w:r>
        <w:rPr>
          <w:sz w:val="26"/>
          <w:szCs w:val="26"/>
        </w:rPr>
        <w:tab/>
      </w:r>
      <w:r>
        <w:rPr>
          <w:sz w:val="26"/>
          <w:szCs w:val="26"/>
        </w:rPr>
        <w:tab/>
      </w:r>
      <w:proofErr w:type="spellStart"/>
      <w:r w:rsidR="00B74323">
        <w:rPr>
          <w:sz w:val="26"/>
          <w:szCs w:val="26"/>
        </w:rPr>
        <w:t>И.М.Шумейко</w:t>
      </w:r>
      <w:proofErr w:type="spellEnd"/>
    </w:p>
    <w:p w:rsidR="00E415BA" w:rsidRDefault="00E415BA" w:rsidP="00E415BA">
      <w:pPr>
        <w:rPr>
          <w:sz w:val="26"/>
          <w:szCs w:val="26"/>
        </w:rPr>
      </w:pPr>
    </w:p>
    <w:p w:rsidR="00E415BA" w:rsidRDefault="00E415BA" w:rsidP="00E415BA">
      <w:pPr>
        <w:rPr>
          <w:sz w:val="26"/>
          <w:szCs w:val="26"/>
        </w:rPr>
      </w:pPr>
      <w:r>
        <w:rPr>
          <w:sz w:val="26"/>
          <w:szCs w:val="26"/>
        </w:rPr>
        <w:t xml:space="preserve">Заместитель начальника отдела по </w:t>
      </w:r>
    </w:p>
    <w:p w:rsidR="00E415BA" w:rsidRDefault="00E415BA" w:rsidP="00E415BA">
      <w:pPr>
        <w:rPr>
          <w:sz w:val="26"/>
          <w:szCs w:val="26"/>
        </w:rPr>
      </w:pPr>
      <w:r>
        <w:rPr>
          <w:sz w:val="26"/>
          <w:szCs w:val="26"/>
        </w:rPr>
        <w:t>предпринимательству и защите прав</w:t>
      </w:r>
    </w:p>
    <w:p w:rsidR="00E415BA" w:rsidRDefault="00E415BA" w:rsidP="00E415BA">
      <w:pPr>
        <w:rPr>
          <w:sz w:val="20"/>
          <w:szCs w:val="20"/>
        </w:rPr>
      </w:pPr>
      <w:r>
        <w:rPr>
          <w:sz w:val="26"/>
          <w:szCs w:val="26"/>
        </w:rPr>
        <w:t>потребителей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Т.А.Наумова</w:t>
      </w:r>
      <w:proofErr w:type="spellEnd"/>
    </w:p>
    <w:p w:rsidR="00E415BA" w:rsidRDefault="00E415BA" w:rsidP="00E415BA">
      <w:pPr>
        <w:rPr>
          <w:sz w:val="26"/>
          <w:szCs w:val="28"/>
        </w:rPr>
      </w:pPr>
    </w:p>
    <w:p w:rsidR="00B74323" w:rsidRDefault="00B74323" w:rsidP="00E415BA">
      <w:pPr>
        <w:rPr>
          <w:sz w:val="26"/>
          <w:szCs w:val="28"/>
        </w:rPr>
      </w:pPr>
    </w:p>
    <w:p w:rsidR="00B74323" w:rsidRDefault="00B74323" w:rsidP="00E415BA">
      <w:pPr>
        <w:rPr>
          <w:sz w:val="26"/>
          <w:szCs w:val="28"/>
        </w:rPr>
      </w:pPr>
    </w:p>
    <w:p w:rsidR="00B74323" w:rsidRDefault="00B74323" w:rsidP="00E415BA">
      <w:pPr>
        <w:rPr>
          <w:sz w:val="26"/>
          <w:szCs w:val="28"/>
        </w:rPr>
      </w:pPr>
    </w:p>
    <w:p w:rsidR="00B74323" w:rsidRDefault="00B74323" w:rsidP="00E415BA">
      <w:pPr>
        <w:rPr>
          <w:sz w:val="26"/>
          <w:szCs w:val="28"/>
        </w:rPr>
      </w:pPr>
      <w:bookmarkStart w:id="0" w:name="_GoBack"/>
      <w:bookmarkEnd w:id="0"/>
    </w:p>
    <w:p w:rsidR="00B74323" w:rsidRDefault="00B74323" w:rsidP="00E415BA">
      <w:pPr>
        <w:rPr>
          <w:sz w:val="26"/>
          <w:szCs w:val="28"/>
        </w:rPr>
      </w:pPr>
    </w:p>
    <w:p w:rsidR="00AD594E" w:rsidRPr="00AD0B8B" w:rsidRDefault="00AD594E" w:rsidP="00AD594E">
      <w:pPr>
        <w:contextualSpacing/>
        <w:rPr>
          <w:sz w:val="26"/>
          <w:szCs w:val="28"/>
        </w:rPr>
      </w:pPr>
      <w:r w:rsidRPr="00AD0B8B">
        <w:rPr>
          <w:sz w:val="26"/>
          <w:szCs w:val="28"/>
        </w:rPr>
        <w:t>_____________________________</w:t>
      </w:r>
    </w:p>
    <w:p w:rsidR="00E648F2" w:rsidRDefault="00AD594E" w:rsidP="00BB1E47">
      <w:pPr>
        <w:autoSpaceDE w:val="0"/>
        <w:autoSpaceDN w:val="0"/>
        <w:adjustRightInd w:val="0"/>
        <w:jc w:val="both"/>
      </w:pPr>
      <w:bookmarkStart w:id="1" w:name="Par607"/>
      <w:bookmarkStart w:id="2" w:name="Par608"/>
      <w:bookmarkEnd w:id="1"/>
      <w:bookmarkEnd w:id="2"/>
      <w:r w:rsidRPr="008A7754">
        <w:rPr>
          <w:sz w:val="20"/>
          <w:szCs w:val="20"/>
        </w:rPr>
        <w:t>&lt;1</w:t>
      </w:r>
      <w:proofErr w:type="gramStart"/>
      <w:r w:rsidRPr="008A7754">
        <w:rPr>
          <w:sz w:val="20"/>
          <w:szCs w:val="20"/>
        </w:rPr>
        <w:t>&gt; У</w:t>
      </w:r>
      <w:proofErr w:type="gramEnd"/>
      <w:r w:rsidRPr="008A7754">
        <w:rPr>
          <w:sz w:val="20"/>
          <w:szCs w:val="20"/>
        </w:rPr>
        <w:t xml:space="preserve">казываются данные из </w:t>
      </w:r>
      <w:hyperlink w:anchor="Par259" w:history="1">
        <w:r w:rsidRPr="008A7754">
          <w:rPr>
            <w:sz w:val="20"/>
            <w:szCs w:val="20"/>
          </w:rPr>
          <w:t>раздела 3</w:t>
        </w:r>
      </w:hyperlink>
      <w:r w:rsidRPr="008A7754">
        <w:rPr>
          <w:sz w:val="20"/>
          <w:szCs w:val="20"/>
        </w:rPr>
        <w:t xml:space="preserve"> сводного отчета</w:t>
      </w:r>
      <w:bookmarkStart w:id="3" w:name="Par609"/>
      <w:bookmarkEnd w:id="3"/>
    </w:p>
    <w:sectPr w:rsidR="00E648F2" w:rsidSect="006470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4C71"/>
    <w:multiLevelType w:val="multilevel"/>
    <w:tmpl w:val="A3769296"/>
    <w:lvl w:ilvl="0">
      <w:start w:val="1"/>
      <w:numFmt w:val="decimal"/>
      <w:lvlText w:val="%1."/>
      <w:lvlJc w:val="left"/>
      <w:pPr>
        <w:ind w:left="585" w:hanging="585"/>
      </w:pPr>
    </w:lvl>
    <w:lvl w:ilvl="1">
      <w:start w:val="5"/>
      <w:numFmt w:val="decimal"/>
      <w:lvlText w:val="%1.%2."/>
      <w:lvlJc w:val="left"/>
      <w:pPr>
        <w:ind w:left="1069" w:hanging="720"/>
      </w:pPr>
    </w:lvl>
    <w:lvl w:ilvl="2">
      <w:start w:val="3"/>
      <w:numFmt w:val="decimal"/>
      <w:lvlText w:val="%1.%2.%3."/>
      <w:lvlJc w:val="left"/>
      <w:pPr>
        <w:ind w:left="1418" w:hanging="720"/>
      </w:pPr>
    </w:lvl>
    <w:lvl w:ilvl="3">
      <w:start w:val="1"/>
      <w:numFmt w:val="decimal"/>
      <w:lvlText w:val="%1.%2.%3.%4."/>
      <w:lvlJc w:val="left"/>
      <w:pPr>
        <w:ind w:left="2127" w:hanging="1080"/>
      </w:pPr>
    </w:lvl>
    <w:lvl w:ilvl="4">
      <w:start w:val="1"/>
      <w:numFmt w:val="decimal"/>
      <w:lvlText w:val="%1.%2.%3.%4.%5."/>
      <w:lvlJc w:val="left"/>
      <w:pPr>
        <w:ind w:left="2476" w:hanging="1080"/>
      </w:pPr>
    </w:lvl>
    <w:lvl w:ilvl="5">
      <w:start w:val="1"/>
      <w:numFmt w:val="decimal"/>
      <w:lvlText w:val="%1.%2.%3.%4.%5.%6."/>
      <w:lvlJc w:val="left"/>
      <w:pPr>
        <w:ind w:left="3185" w:hanging="1440"/>
      </w:pPr>
    </w:lvl>
    <w:lvl w:ilvl="6">
      <w:start w:val="1"/>
      <w:numFmt w:val="decimal"/>
      <w:lvlText w:val="%1.%2.%3.%4.%5.%6.%7."/>
      <w:lvlJc w:val="left"/>
      <w:pPr>
        <w:ind w:left="3534" w:hanging="1440"/>
      </w:pPr>
    </w:lvl>
    <w:lvl w:ilvl="7">
      <w:start w:val="1"/>
      <w:numFmt w:val="decimal"/>
      <w:lvlText w:val="%1.%2.%3.%4.%5.%6.%7.%8."/>
      <w:lvlJc w:val="left"/>
      <w:pPr>
        <w:ind w:left="4243" w:hanging="1800"/>
      </w:pPr>
    </w:lvl>
    <w:lvl w:ilvl="8">
      <w:start w:val="1"/>
      <w:numFmt w:val="decimal"/>
      <w:lvlText w:val="%1.%2.%3.%4.%5.%6.%7.%8.%9."/>
      <w:lvlJc w:val="left"/>
      <w:pPr>
        <w:ind w:left="4592" w:hanging="1800"/>
      </w:pPr>
    </w:lvl>
  </w:abstractNum>
  <w:abstractNum w:abstractNumId="1">
    <w:nsid w:val="2F5F05D0"/>
    <w:multiLevelType w:val="hybridMultilevel"/>
    <w:tmpl w:val="4A74B07A"/>
    <w:lvl w:ilvl="0" w:tplc="48B4AA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49E3EF9"/>
    <w:multiLevelType w:val="hybridMultilevel"/>
    <w:tmpl w:val="4628BC8C"/>
    <w:lvl w:ilvl="0" w:tplc="48B4A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55CBF"/>
    <w:multiLevelType w:val="multilevel"/>
    <w:tmpl w:val="8CAADEFA"/>
    <w:lvl w:ilvl="0">
      <w:start w:val="5"/>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3B667010"/>
    <w:multiLevelType w:val="hybridMultilevel"/>
    <w:tmpl w:val="DEB8C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BE31450"/>
    <w:multiLevelType w:val="multilevel"/>
    <w:tmpl w:val="9EC8ED48"/>
    <w:lvl w:ilvl="0">
      <w:start w:val="3"/>
      <w:numFmt w:val="decimal"/>
      <w:lvlText w:val="%1."/>
      <w:lvlJc w:val="left"/>
      <w:pPr>
        <w:ind w:left="585" w:hanging="585"/>
      </w:pPr>
    </w:lvl>
    <w:lvl w:ilvl="1">
      <w:start w:val="4"/>
      <w:numFmt w:val="decimal"/>
      <w:lvlText w:val="%1.%2."/>
      <w:lvlJc w:val="left"/>
      <w:pPr>
        <w:ind w:left="1074" w:hanging="720"/>
      </w:pPr>
    </w:lvl>
    <w:lvl w:ilvl="2">
      <w:start w:val="1"/>
      <w:numFmt w:val="decimal"/>
      <w:lvlText w:val="%1.%2.%3."/>
      <w:lvlJc w:val="left"/>
      <w:pPr>
        <w:ind w:left="1997"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6">
    <w:nsid w:val="5E4A0CD8"/>
    <w:multiLevelType w:val="multilevel"/>
    <w:tmpl w:val="D1F2D0F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6299504C"/>
    <w:multiLevelType w:val="hybridMultilevel"/>
    <w:tmpl w:val="8798488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701A97"/>
    <w:multiLevelType w:val="hybridMultilevel"/>
    <w:tmpl w:val="C30088D0"/>
    <w:lvl w:ilvl="0" w:tplc="48B4AA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6"/>
  </w:num>
  <w:num w:numId="5">
    <w:abstractNumId w:val="8"/>
  </w:num>
  <w:num w:numId="6">
    <w:abstractNumId w:val="3"/>
  </w:num>
  <w:num w:numId="7">
    <w:abstractNumId w:val="4"/>
  </w:num>
  <w:num w:numId="8">
    <w:abstractNumId w:val="2"/>
  </w:num>
  <w:num w:numId="9">
    <w:abstractNumId w:val="0"/>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E8"/>
    <w:rsid w:val="00030604"/>
    <w:rsid w:val="00031A15"/>
    <w:rsid w:val="00033BCD"/>
    <w:rsid w:val="000750E8"/>
    <w:rsid w:val="000774B5"/>
    <w:rsid w:val="000C0EC2"/>
    <w:rsid w:val="000C5605"/>
    <w:rsid w:val="00111F87"/>
    <w:rsid w:val="00163B72"/>
    <w:rsid w:val="001908FE"/>
    <w:rsid w:val="00191DC6"/>
    <w:rsid w:val="001D435A"/>
    <w:rsid w:val="001E4FD9"/>
    <w:rsid w:val="002011B7"/>
    <w:rsid w:val="002013D8"/>
    <w:rsid w:val="002068CE"/>
    <w:rsid w:val="0022122E"/>
    <w:rsid w:val="00251EDF"/>
    <w:rsid w:val="002576BA"/>
    <w:rsid w:val="00287244"/>
    <w:rsid w:val="002B5653"/>
    <w:rsid w:val="002C46BD"/>
    <w:rsid w:val="002E4A81"/>
    <w:rsid w:val="0031270B"/>
    <w:rsid w:val="00321396"/>
    <w:rsid w:val="003477BF"/>
    <w:rsid w:val="003A09E6"/>
    <w:rsid w:val="003C7055"/>
    <w:rsid w:val="003C79B2"/>
    <w:rsid w:val="004054FA"/>
    <w:rsid w:val="00426EB1"/>
    <w:rsid w:val="00442C5B"/>
    <w:rsid w:val="004A6535"/>
    <w:rsid w:val="004D70B8"/>
    <w:rsid w:val="00500A4F"/>
    <w:rsid w:val="00512E8C"/>
    <w:rsid w:val="00531815"/>
    <w:rsid w:val="005449E3"/>
    <w:rsid w:val="00547523"/>
    <w:rsid w:val="005659B0"/>
    <w:rsid w:val="00570C1F"/>
    <w:rsid w:val="00576214"/>
    <w:rsid w:val="00580BFA"/>
    <w:rsid w:val="00580F0E"/>
    <w:rsid w:val="0058167D"/>
    <w:rsid w:val="00586B01"/>
    <w:rsid w:val="0059650F"/>
    <w:rsid w:val="005A0CA3"/>
    <w:rsid w:val="005B1687"/>
    <w:rsid w:val="005D23AB"/>
    <w:rsid w:val="005E11B9"/>
    <w:rsid w:val="00615915"/>
    <w:rsid w:val="0063125E"/>
    <w:rsid w:val="00647032"/>
    <w:rsid w:val="0066374B"/>
    <w:rsid w:val="006970B3"/>
    <w:rsid w:val="006C3101"/>
    <w:rsid w:val="006C3878"/>
    <w:rsid w:val="0079410D"/>
    <w:rsid w:val="007A4A28"/>
    <w:rsid w:val="007B54E6"/>
    <w:rsid w:val="007C732B"/>
    <w:rsid w:val="007D77D4"/>
    <w:rsid w:val="007F6114"/>
    <w:rsid w:val="00831D66"/>
    <w:rsid w:val="00836635"/>
    <w:rsid w:val="00840607"/>
    <w:rsid w:val="00842BEB"/>
    <w:rsid w:val="00884D57"/>
    <w:rsid w:val="008B1EFB"/>
    <w:rsid w:val="008B7C5A"/>
    <w:rsid w:val="008D131C"/>
    <w:rsid w:val="008F2E74"/>
    <w:rsid w:val="00927912"/>
    <w:rsid w:val="009528D5"/>
    <w:rsid w:val="009537BB"/>
    <w:rsid w:val="009736F2"/>
    <w:rsid w:val="00987BC4"/>
    <w:rsid w:val="009A241B"/>
    <w:rsid w:val="009B31FA"/>
    <w:rsid w:val="009D15DC"/>
    <w:rsid w:val="009F3349"/>
    <w:rsid w:val="00A036A5"/>
    <w:rsid w:val="00A44490"/>
    <w:rsid w:val="00A65E17"/>
    <w:rsid w:val="00A75709"/>
    <w:rsid w:val="00AB51EC"/>
    <w:rsid w:val="00AC1BB9"/>
    <w:rsid w:val="00AD4F55"/>
    <w:rsid w:val="00AD594E"/>
    <w:rsid w:val="00AE6601"/>
    <w:rsid w:val="00AF1272"/>
    <w:rsid w:val="00AF2511"/>
    <w:rsid w:val="00B551BC"/>
    <w:rsid w:val="00B67B44"/>
    <w:rsid w:val="00B74323"/>
    <w:rsid w:val="00BB1E47"/>
    <w:rsid w:val="00BE3F64"/>
    <w:rsid w:val="00BF61FD"/>
    <w:rsid w:val="00C07874"/>
    <w:rsid w:val="00C208A5"/>
    <w:rsid w:val="00C43A30"/>
    <w:rsid w:val="00C672B2"/>
    <w:rsid w:val="00C743F4"/>
    <w:rsid w:val="00C9478F"/>
    <w:rsid w:val="00CB0B65"/>
    <w:rsid w:val="00CD17AC"/>
    <w:rsid w:val="00CD4AC3"/>
    <w:rsid w:val="00CF2680"/>
    <w:rsid w:val="00CF779A"/>
    <w:rsid w:val="00D12B41"/>
    <w:rsid w:val="00D53E25"/>
    <w:rsid w:val="00D819A0"/>
    <w:rsid w:val="00D92BDF"/>
    <w:rsid w:val="00DB0483"/>
    <w:rsid w:val="00DD1235"/>
    <w:rsid w:val="00DE6456"/>
    <w:rsid w:val="00DF0227"/>
    <w:rsid w:val="00DF3F7F"/>
    <w:rsid w:val="00E415BA"/>
    <w:rsid w:val="00E5073C"/>
    <w:rsid w:val="00E648F2"/>
    <w:rsid w:val="00E75C8C"/>
    <w:rsid w:val="00E8016D"/>
    <w:rsid w:val="00E8178D"/>
    <w:rsid w:val="00E87BB7"/>
    <w:rsid w:val="00EA416A"/>
    <w:rsid w:val="00EB7A33"/>
    <w:rsid w:val="00EC263F"/>
    <w:rsid w:val="00EE4E0E"/>
    <w:rsid w:val="00EE7BB5"/>
    <w:rsid w:val="00F01B7D"/>
    <w:rsid w:val="00F01C56"/>
    <w:rsid w:val="00F6055F"/>
    <w:rsid w:val="00F71335"/>
    <w:rsid w:val="00F93DC3"/>
    <w:rsid w:val="00FA0B4B"/>
    <w:rsid w:val="00FC045C"/>
    <w:rsid w:val="00FD0AFE"/>
    <w:rsid w:val="00FD3C65"/>
    <w:rsid w:val="00FD3FF9"/>
    <w:rsid w:val="00FE737C"/>
    <w:rsid w:val="00FF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410D"/>
    <w:rPr>
      <w:color w:val="0000FF" w:themeColor="hyperlink"/>
      <w:u w:val="single"/>
    </w:rPr>
  </w:style>
  <w:style w:type="paragraph" w:customStyle="1" w:styleId="ConsPlusNormal">
    <w:name w:val="ConsPlusNormal"/>
    <w:rsid w:val="00E8178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4054FA"/>
    <w:pPr>
      <w:ind w:left="720"/>
      <w:contextualSpacing/>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9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410D"/>
    <w:rPr>
      <w:color w:val="0000FF" w:themeColor="hyperlink"/>
      <w:u w:val="single"/>
    </w:rPr>
  </w:style>
  <w:style w:type="paragraph" w:customStyle="1" w:styleId="ConsPlusNormal">
    <w:name w:val="ConsPlusNormal"/>
    <w:rsid w:val="00E8178D"/>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4054FA"/>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6873">
      <w:bodyDiv w:val="1"/>
      <w:marLeft w:val="0"/>
      <w:marRight w:val="0"/>
      <w:marTop w:val="0"/>
      <w:marBottom w:val="0"/>
      <w:divBdr>
        <w:top w:val="none" w:sz="0" w:space="0" w:color="auto"/>
        <w:left w:val="none" w:sz="0" w:space="0" w:color="auto"/>
        <w:bottom w:val="none" w:sz="0" w:space="0" w:color="auto"/>
        <w:right w:val="none" w:sz="0" w:space="0" w:color="auto"/>
      </w:divBdr>
    </w:div>
    <w:div w:id="135993901">
      <w:bodyDiv w:val="1"/>
      <w:marLeft w:val="0"/>
      <w:marRight w:val="0"/>
      <w:marTop w:val="0"/>
      <w:marBottom w:val="0"/>
      <w:divBdr>
        <w:top w:val="none" w:sz="0" w:space="0" w:color="auto"/>
        <w:left w:val="none" w:sz="0" w:space="0" w:color="auto"/>
        <w:bottom w:val="none" w:sz="0" w:space="0" w:color="auto"/>
        <w:right w:val="none" w:sz="0" w:space="0" w:color="auto"/>
      </w:divBdr>
    </w:div>
    <w:div w:id="212888343">
      <w:bodyDiv w:val="1"/>
      <w:marLeft w:val="0"/>
      <w:marRight w:val="0"/>
      <w:marTop w:val="0"/>
      <w:marBottom w:val="0"/>
      <w:divBdr>
        <w:top w:val="none" w:sz="0" w:space="0" w:color="auto"/>
        <w:left w:val="none" w:sz="0" w:space="0" w:color="auto"/>
        <w:bottom w:val="none" w:sz="0" w:space="0" w:color="auto"/>
        <w:right w:val="none" w:sz="0" w:space="0" w:color="auto"/>
      </w:divBdr>
    </w:div>
    <w:div w:id="448089691">
      <w:bodyDiv w:val="1"/>
      <w:marLeft w:val="0"/>
      <w:marRight w:val="0"/>
      <w:marTop w:val="0"/>
      <w:marBottom w:val="0"/>
      <w:divBdr>
        <w:top w:val="none" w:sz="0" w:space="0" w:color="auto"/>
        <w:left w:val="none" w:sz="0" w:space="0" w:color="auto"/>
        <w:bottom w:val="none" w:sz="0" w:space="0" w:color="auto"/>
        <w:right w:val="none" w:sz="0" w:space="0" w:color="auto"/>
      </w:divBdr>
    </w:div>
    <w:div w:id="480728843">
      <w:bodyDiv w:val="1"/>
      <w:marLeft w:val="0"/>
      <w:marRight w:val="0"/>
      <w:marTop w:val="0"/>
      <w:marBottom w:val="0"/>
      <w:divBdr>
        <w:top w:val="none" w:sz="0" w:space="0" w:color="auto"/>
        <w:left w:val="none" w:sz="0" w:space="0" w:color="auto"/>
        <w:bottom w:val="none" w:sz="0" w:space="0" w:color="auto"/>
        <w:right w:val="none" w:sz="0" w:space="0" w:color="auto"/>
      </w:divBdr>
    </w:div>
    <w:div w:id="779497838">
      <w:bodyDiv w:val="1"/>
      <w:marLeft w:val="0"/>
      <w:marRight w:val="0"/>
      <w:marTop w:val="0"/>
      <w:marBottom w:val="0"/>
      <w:divBdr>
        <w:top w:val="none" w:sz="0" w:space="0" w:color="auto"/>
        <w:left w:val="none" w:sz="0" w:space="0" w:color="auto"/>
        <w:bottom w:val="none" w:sz="0" w:space="0" w:color="auto"/>
        <w:right w:val="none" w:sz="0" w:space="0" w:color="auto"/>
      </w:divBdr>
    </w:div>
    <w:div w:id="793255005">
      <w:bodyDiv w:val="1"/>
      <w:marLeft w:val="0"/>
      <w:marRight w:val="0"/>
      <w:marTop w:val="0"/>
      <w:marBottom w:val="0"/>
      <w:divBdr>
        <w:top w:val="none" w:sz="0" w:space="0" w:color="auto"/>
        <w:left w:val="none" w:sz="0" w:space="0" w:color="auto"/>
        <w:bottom w:val="none" w:sz="0" w:space="0" w:color="auto"/>
        <w:right w:val="none" w:sz="0" w:space="0" w:color="auto"/>
      </w:divBdr>
    </w:div>
    <w:div w:id="1011033881">
      <w:bodyDiv w:val="1"/>
      <w:marLeft w:val="0"/>
      <w:marRight w:val="0"/>
      <w:marTop w:val="0"/>
      <w:marBottom w:val="0"/>
      <w:divBdr>
        <w:top w:val="none" w:sz="0" w:space="0" w:color="auto"/>
        <w:left w:val="none" w:sz="0" w:space="0" w:color="auto"/>
        <w:bottom w:val="none" w:sz="0" w:space="0" w:color="auto"/>
        <w:right w:val="none" w:sz="0" w:space="0" w:color="auto"/>
      </w:divBdr>
    </w:div>
    <w:div w:id="1028945401">
      <w:bodyDiv w:val="1"/>
      <w:marLeft w:val="0"/>
      <w:marRight w:val="0"/>
      <w:marTop w:val="0"/>
      <w:marBottom w:val="0"/>
      <w:divBdr>
        <w:top w:val="none" w:sz="0" w:space="0" w:color="auto"/>
        <w:left w:val="none" w:sz="0" w:space="0" w:color="auto"/>
        <w:bottom w:val="none" w:sz="0" w:space="0" w:color="auto"/>
        <w:right w:val="none" w:sz="0" w:space="0" w:color="auto"/>
      </w:divBdr>
    </w:div>
    <w:div w:id="1262688923">
      <w:bodyDiv w:val="1"/>
      <w:marLeft w:val="0"/>
      <w:marRight w:val="0"/>
      <w:marTop w:val="0"/>
      <w:marBottom w:val="0"/>
      <w:divBdr>
        <w:top w:val="none" w:sz="0" w:space="0" w:color="auto"/>
        <w:left w:val="none" w:sz="0" w:space="0" w:color="auto"/>
        <w:bottom w:val="none" w:sz="0" w:space="0" w:color="auto"/>
        <w:right w:val="none" w:sz="0" w:space="0" w:color="auto"/>
      </w:divBdr>
    </w:div>
    <w:div w:id="1364138264">
      <w:bodyDiv w:val="1"/>
      <w:marLeft w:val="0"/>
      <w:marRight w:val="0"/>
      <w:marTop w:val="0"/>
      <w:marBottom w:val="0"/>
      <w:divBdr>
        <w:top w:val="none" w:sz="0" w:space="0" w:color="auto"/>
        <w:left w:val="none" w:sz="0" w:space="0" w:color="auto"/>
        <w:bottom w:val="none" w:sz="0" w:space="0" w:color="auto"/>
        <w:right w:val="none" w:sz="0" w:space="0" w:color="auto"/>
      </w:divBdr>
    </w:div>
    <w:div w:id="1658338032">
      <w:bodyDiv w:val="1"/>
      <w:marLeft w:val="0"/>
      <w:marRight w:val="0"/>
      <w:marTop w:val="0"/>
      <w:marBottom w:val="0"/>
      <w:divBdr>
        <w:top w:val="none" w:sz="0" w:space="0" w:color="auto"/>
        <w:left w:val="none" w:sz="0" w:space="0" w:color="auto"/>
        <w:bottom w:val="none" w:sz="0" w:space="0" w:color="auto"/>
        <w:right w:val="none" w:sz="0" w:space="0" w:color="auto"/>
      </w:divBdr>
    </w:div>
    <w:div w:id="1966348619">
      <w:bodyDiv w:val="1"/>
      <w:marLeft w:val="0"/>
      <w:marRight w:val="0"/>
      <w:marTop w:val="0"/>
      <w:marBottom w:val="0"/>
      <w:divBdr>
        <w:top w:val="none" w:sz="0" w:space="0" w:color="auto"/>
        <w:left w:val="none" w:sz="0" w:space="0" w:color="auto"/>
        <w:bottom w:val="none" w:sz="0" w:space="0" w:color="auto"/>
        <w:right w:val="none" w:sz="0" w:space="0" w:color="auto"/>
      </w:divBdr>
    </w:div>
    <w:div w:id="1977876493">
      <w:bodyDiv w:val="1"/>
      <w:marLeft w:val="0"/>
      <w:marRight w:val="0"/>
      <w:marTop w:val="0"/>
      <w:marBottom w:val="0"/>
      <w:divBdr>
        <w:top w:val="none" w:sz="0" w:space="0" w:color="auto"/>
        <w:left w:val="none" w:sz="0" w:space="0" w:color="auto"/>
        <w:bottom w:val="none" w:sz="0" w:space="0" w:color="auto"/>
        <w:right w:val="none" w:sz="0" w:space="0" w:color="auto"/>
      </w:divBdr>
    </w:div>
    <w:div w:id="20093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9ABBE5639341933C5F90772614C7E226C11A0FB9E101F6E66185EA8138E13FCB99A5FEA8E33800G7o5K" TargetMode="External"/><Relationship Id="rId3" Type="http://schemas.microsoft.com/office/2007/relationships/stylesWithEffects" Target="stylesWithEffects.xml"/><Relationship Id="rId7" Type="http://schemas.openxmlformats.org/officeDocument/2006/relationships/hyperlink" Target="consultantplus://offline/ref=8F38BB5E77AAE06D09548F3FC28E7E199E83004D1183479E427F3A67105AEB52E3A878943112738092B1C438o5l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nomica@admo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Наумова Татьяна Александровна</dc:creator>
  <cp:lastModifiedBy>Наумова Татьяна Александровна</cp:lastModifiedBy>
  <cp:revision>48</cp:revision>
  <dcterms:created xsi:type="dcterms:W3CDTF">2016-05-04T04:30:00Z</dcterms:created>
  <dcterms:modified xsi:type="dcterms:W3CDTF">2017-04-06T11:09:00Z</dcterms:modified>
</cp:coreProperties>
</file>