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A" w:rsidRPr="00AD0B8B" w:rsidRDefault="0007734A" w:rsidP="002D77EB">
      <w:pPr>
        <w:ind w:left="5812"/>
        <w:jc w:val="center"/>
        <w:rPr>
          <w:b/>
          <w:sz w:val="26"/>
          <w:szCs w:val="26"/>
        </w:rPr>
      </w:pPr>
      <w:bookmarkStart w:id="0" w:name="_GoBack"/>
      <w:bookmarkEnd w:id="0"/>
    </w:p>
    <w:p w:rsidR="0007734A" w:rsidRPr="00AD0B8B" w:rsidRDefault="002D77EB" w:rsidP="002D77EB">
      <w:pPr>
        <w:jc w:val="center"/>
        <w:rPr>
          <w:b/>
          <w:sz w:val="26"/>
          <w:szCs w:val="26"/>
        </w:rPr>
      </w:pPr>
      <w:r w:rsidRPr="002D77EB">
        <w:rPr>
          <w:b/>
        </w:rPr>
        <w:t>О</w:t>
      </w:r>
      <w:r w:rsidR="0007734A" w:rsidRPr="002D77EB">
        <w:rPr>
          <w:b/>
          <w:sz w:val="26"/>
          <w:szCs w:val="26"/>
        </w:rPr>
        <w:t>п</w:t>
      </w:r>
      <w:r w:rsidR="0007734A" w:rsidRPr="00AD0B8B">
        <w:rPr>
          <w:b/>
          <w:sz w:val="26"/>
          <w:szCs w:val="26"/>
        </w:rPr>
        <w:t>росн</w:t>
      </w:r>
      <w:r w:rsidR="00F93EC3">
        <w:rPr>
          <w:b/>
          <w:sz w:val="26"/>
          <w:szCs w:val="26"/>
        </w:rPr>
        <w:t>ый</w:t>
      </w:r>
      <w:r w:rsidR="00E65EAD">
        <w:rPr>
          <w:b/>
          <w:sz w:val="26"/>
          <w:szCs w:val="26"/>
        </w:rPr>
        <w:t xml:space="preserve"> лист</w:t>
      </w:r>
      <w:r w:rsidR="0007734A" w:rsidRPr="00AD0B8B">
        <w:rPr>
          <w:b/>
          <w:sz w:val="26"/>
          <w:szCs w:val="26"/>
        </w:rPr>
        <w:t xml:space="preserve"> при проведении публичных консультаций</w:t>
      </w:r>
    </w:p>
    <w:p w:rsidR="0007734A" w:rsidRPr="00AD0B8B" w:rsidRDefault="0007734A" w:rsidP="002D77EB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в рамках </w:t>
      </w:r>
      <w:r w:rsidR="00924FDB" w:rsidRPr="00924FDB">
        <w:rPr>
          <w:b/>
          <w:sz w:val="26"/>
          <w:szCs w:val="26"/>
        </w:rPr>
        <w:t xml:space="preserve">оценки фактического воздействия муниципального нормативного правового акта </w:t>
      </w:r>
      <w:r w:rsidR="00924FDB">
        <w:rPr>
          <w:b/>
          <w:sz w:val="26"/>
          <w:szCs w:val="26"/>
        </w:rPr>
        <w:t xml:space="preserve"> </w:t>
      </w:r>
    </w:p>
    <w:p w:rsidR="0007734A" w:rsidRPr="00AD0B8B" w:rsidRDefault="0007734A" w:rsidP="00AD0B8B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5389D" w:rsidRDefault="0007734A" w:rsidP="00B5389D">
            <w:pPr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322AA" w:rsidRPr="00B5389D" w:rsidRDefault="00924FDB" w:rsidP="00B5389D">
            <w:pPr>
              <w:jc w:val="both"/>
              <w:rPr>
                <w:b/>
                <w:sz w:val="26"/>
                <w:szCs w:val="26"/>
              </w:rPr>
            </w:pPr>
            <w:r w:rsidRPr="00924FDB">
              <w:rPr>
                <w:sz w:val="26"/>
                <w:szCs w:val="26"/>
              </w:rPr>
              <w:t>Постановление администрации Нефтеюганского района от 27.06.2016 № 915-па-нпа «О внесении изменений в постановление администрации Нефтеюганского района от 13.04.2015 № 827-па-нпа»</w:t>
            </w:r>
            <w:r>
              <w:rPr>
                <w:sz w:val="26"/>
                <w:szCs w:val="26"/>
              </w:rPr>
              <w:t>.</w:t>
            </w:r>
          </w:p>
          <w:p w:rsidR="0007734A" w:rsidRPr="003510E3" w:rsidRDefault="0007734A" w:rsidP="005D6EC7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E65EAD">
              <w:rPr>
                <w:sz w:val="26"/>
                <w:szCs w:val="26"/>
              </w:rPr>
              <w:t xml:space="preserve"> </w:t>
            </w:r>
            <w:hyperlink r:id="rId9" w:history="1">
              <w:r w:rsidR="00D95DCA" w:rsidRPr="00162A69">
                <w:rPr>
                  <w:rStyle w:val="a9"/>
                  <w:sz w:val="26"/>
                  <w:szCs w:val="26"/>
                  <w:lang w:val="en-US"/>
                </w:rPr>
                <w:t>AinitdinovaLB</w:t>
              </w:r>
              <w:r w:rsidR="00D95DCA" w:rsidRPr="00162A69">
                <w:rPr>
                  <w:rStyle w:val="a9"/>
                  <w:sz w:val="26"/>
                  <w:szCs w:val="26"/>
                </w:rPr>
                <w:t>@admoil.ru</w:t>
              </w:r>
            </w:hyperlink>
            <w:r w:rsidR="003510E3">
              <w:rPr>
                <w:sz w:val="20"/>
                <w:szCs w:val="20"/>
              </w:rPr>
              <w:t xml:space="preserve"> </w:t>
            </w:r>
            <w:r w:rsidRPr="00AD0B8B">
              <w:rPr>
                <w:sz w:val="26"/>
                <w:szCs w:val="26"/>
              </w:rPr>
              <w:t>не позднее</w:t>
            </w:r>
            <w:r w:rsidR="00E65EAD" w:rsidRPr="003510E3">
              <w:rPr>
                <w:sz w:val="26"/>
                <w:szCs w:val="26"/>
              </w:rPr>
              <w:t xml:space="preserve"> </w:t>
            </w:r>
            <w:r w:rsidR="00D95DCA" w:rsidRPr="00D95DCA">
              <w:rPr>
                <w:sz w:val="26"/>
                <w:szCs w:val="26"/>
              </w:rPr>
              <w:t>22</w:t>
            </w:r>
            <w:r w:rsidR="00D95DCA">
              <w:rPr>
                <w:sz w:val="26"/>
                <w:szCs w:val="26"/>
              </w:rPr>
              <w:t>.07</w:t>
            </w:r>
            <w:r w:rsidR="00110FBC">
              <w:rPr>
                <w:sz w:val="26"/>
                <w:szCs w:val="26"/>
              </w:rPr>
              <w:t>.</w:t>
            </w:r>
            <w:r w:rsidR="00B5389D">
              <w:rPr>
                <w:sz w:val="26"/>
                <w:szCs w:val="26"/>
              </w:rPr>
              <w:t>201</w:t>
            </w:r>
            <w:r w:rsidR="00D95DCA">
              <w:rPr>
                <w:sz w:val="26"/>
                <w:szCs w:val="26"/>
              </w:rPr>
              <w:t>9</w:t>
            </w:r>
          </w:p>
          <w:p w:rsidR="0007734A" w:rsidRPr="00AD0B8B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Орган, осуществляющий экспертизу </w:t>
            </w:r>
            <w:r w:rsidR="00CA6F77" w:rsidRPr="00AD0B8B">
              <w:rPr>
                <w:sz w:val="26"/>
                <w:szCs w:val="26"/>
              </w:rPr>
              <w:t xml:space="preserve">муниципальных </w:t>
            </w:r>
            <w:r w:rsidRPr="00AD0B8B">
              <w:rPr>
                <w:sz w:val="26"/>
                <w:szCs w:val="26"/>
              </w:rPr>
              <w:t>нормативн</w:t>
            </w:r>
            <w:r w:rsidR="00CA6F77" w:rsidRPr="00AD0B8B">
              <w:rPr>
                <w:sz w:val="26"/>
                <w:szCs w:val="26"/>
              </w:rPr>
              <w:t>ых</w:t>
            </w:r>
            <w:r w:rsidRPr="00AD0B8B">
              <w:rPr>
                <w:sz w:val="26"/>
                <w:szCs w:val="26"/>
              </w:rPr>
              <w:t xml:space="preserve"> правов</w:t>
            </w:r>
            <w:r w:rsidR="00CA6F77" w:rsidRPr="00AD0B8B">
              <w:rPr>
                <w:sz w:val="26"/>
                <w:szCs w:val="26"/>
              </w:rPr>
              <w:t xml:space="preserve">ых </w:t>
            </w:r>
            <w:r w:rsidRPr="00AD0B8B">
              <w:rPr>
                <w:sz w:val="26"/>
                <w:szCs w:val="26"/>
              </w:rPr>
              <w:t>акт</w:t>
            </w:r>
            <w:r w:rsidR="00CA6F77" w:rsidRPr="00AD0B8B">
              <w:rPr>
                <w:sz w:val="26"/>
                <w:szCs w:val="26"/>
              </w:rPr>
              <w:t>ов</w:t>
            </w:r>
            <w:r w:rsidRPr="00AD0B8B">
              <w:rPr>
                <w:sz w:val="26"/>
                <w:szCs w:val="26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7734A" w:rsidRPr="0038656D" w:rsidRDefault="0007734A" w:rsidP="00AD0B8B">
      <w:pPr>
        <w:ind w:firstLine="567"/>
        <w:rPr>
          <w:sz w:val="16"/>
          <w:szCs w:val="16"/>
        </w:rPr>
      </w:pP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</w:t>
      </w:r>
      <w:r w:rsidR="003E4A51" w:rsidRPr="00AD0B8B">
        <w:rPr>
          <w:sz w:val="26"/>
          <w:szCs w:val="26"/>
        </w:rPr>
        <w:t>_____</w:t>
      </w:r>
      <w:r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Pr="00AD0B8B">
        <w:rPr>
          <w:sz w:val="26"/>
          <w:szCs w:val="26"/>
        </w:rPr>
        <w:t>_</w:t>
      </w:r>
    </w:p>
    <w:p w:rsidR="0007734A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</w:t>
      </w:r>
      <w:r w:rsidR="003E4A51" w:rsidRPr="00AD0B8B">
        <w:rPr>
          <w:sz w:val="26"/>
          <w:szCs w:val="26"/>
        </w:rPr>
        <w:t>______</w:t>
      </w:r>
      <w:r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__</w:t>
      </w:r>
      <w:r w:rsidR="008F0014" w:rsidRPr="00AD0B8B">
        <w:rPr>
          <w:sz w:val="26"/>
          <w:szCs w:val="26"/>
        </w:rPr>
        <w:t>__</w:t>
      </w:r>
    </w:p>
    <w:p w:rsidR="00EC283A" w:rsidRPr="00AD0B8B" w:rsidRDefault="00EC283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7734A" w:rsidRPr="0038656D" w:rsidRDefault="0007734A" w:rsidP="00AD0B8B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734A" w:rsidRPr="00EC283A" w:rsidRDefault="0007734A" w:rsidP="00F3220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220D" w:rsidRPr="00322FDC" w:rsidRDefault="002759E0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3220D" w:rsidRPr="00322FDC" w:rsidTr="00EB71D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F7209C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E65EAD" w:rsidP="00E65EA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560EC4" w:rsidRDefault="00B5389D" w:rsidP="00B5389D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B5389D">
              <w:rPr>
                <w:i/>
                <w:sz w:val="26"/>
                <w:szCs w:val="26"/>
              </w:rPr>
              <w:t>Обоснованы ли нормы, содержащиеся в нормативном правовом акте?</w:t>
            </w:r>
          </w:p>
        </w:tc>
      </w:tr>
      <w:tr w:rsidR="00F3220D" w:rsidRPr="00322FDC" w:rsidTr="00EB71D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B5389D" w:rsidP="00B5389D">
            <w:pPr>
              <w:numPr>
                <w:ilvl w:val="0"/>
                <w:numId w:val="1"/>
              </w:numPr>
              <w:tabs>
                <w:tab w:val="clear" w:pos="1080"/>
                <w:tab w:val="left" w:pos="1169"/>
              </w:tabs>
              <w:ind w:left="34" w:firstLine="686"/>
              <w:jc w:val="both"/>
              <w:rPr>
                <w:i/>
                <w:sz w:val="26"/>
                <w:szCs w:val="26"/>
              </w:rPr>
            </w:pPr>
            <w:r w:rsidRPr="00B5389D">
              <w:rPr>
                <w:i/>
                <w:sz w:val="26"/>
                <w:szCs w:val="26"/>
              </w:rPr>
              <w:t xml:space="preserve">Опишите издержки, которые несут субъекты </w:t>
            </w:r>
            <w:proofErr w:type="gramStart"/>
            <w:r w:rsidRPr="00B5389D">
              <w:rPr>
                <w:i/>
                <w:sz w:val="26"/>
                <w:szCs w:val="26"/>
              </w:rPr>
              <w:t>общественных</w:t>
            </w:r>
            <w:proofErr w:type="gramEnd"/>
            <w:r w:rsidRPr="00B5389D">
              <w:rPr>
                <w:i/>
                <w:sz w:val="26"/>
                <w:szCs w:val="26"/>
              </w:rPr>
              <w:t xml:space="preserve"> отношений в связи с действующим регулированием (по возможности дайте количественную оценку).</w:t>
            </w:r>
          </w:p>
        </w:tc>
      </w:tr>
      <w:tr w:rsidR="00F3220D" w:rsidRPr="00322FDC" w:rsidTr="00EB71D2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</w:tcPr>
          <w:p w:rsidR="00F3220D" w:rsidRPr="00322FDC" w:rsidRDefault="00E65EAD" w:rsidP="00E65EAD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E65EAD">
              <w:rPr>
                <w:i/>
                <w:sz w:val="26"/>
                <w:szCs w:val="26"/>
              </w:rPr>
              <w:t>5</w:t>
            </w:r>
            <w:r w:rsidR="00F3220D" w:rsidRPr="00322FDC">
              <w:rPr>
                <w:i/>
                <w:sz w:val="26"/>
                <w:szCs w:val="26"/>
              </w:rPr>
              <w:t xml:space="preserve">. </w:t>
            </w:r>
            <w:r w:rsidR="00B5389D" w:rsidRPr="00B5389D">
              <w:rPr>
                <w:i/>
                <w:sz w:val="26"/>
                <w:szCs w:val="26"/>
              </w:rPr>
              <w:t xml:space="preserve">Оцените, достигаются ли в процессе действия муниципального нормативного правового </w:t>
            </w:r>
            <w:proofErr w:type="gramStart"/>
            <w:r w:rsidR="00B5389D" w:rsidRPr="00B5389D">
              <w:rPr>
                <w:i/>
                <w:sz w:val="26"/>
                <w:szCs w:val="26"/>
              </w:rPr>
              <w:t>акта</w:t>
            </w:r>
            <w:proofErr w:type="gramEnd"/>
            <w:r w:rsidR="00B5389D" w:rsidRPr="00B5389D">
              <w:rPr>
                <w:i/>
                <w:sz w:val="26"/>
                <w:szCs w:val="26"/>
              </w:rPr>
              <w:t xml:space="preserve"> заявленные цели правового регулирования? Считаете ли Вы, что существует необходимость отменить или изменить муниципальный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07734A" w:rsidRPr="00AD0B8B" w:rsidTr="00D60314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A7041" w:rsidRPr="008D314E" w:rsidRDefault="003A7041" w:rsidP="00F87F5A">
      <w:pPr>
        <w:ind w:left="5812"/>
        <w:rPr>
          <w:bCs/>
          <w:sz w:val="20"/>
          <w:szCs w:val="20"/>
        </w:rPr>
      </w:pPr>
    </w:p>
    <w:sectPr w:rsidR="003A7041" w:rsidRPr="008D314E" w:rsidSect="001A4D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F7" w:rsidRDefault="001571F7">
      <w:r>
        <w:separator/>
      </w:r>
    </w:p>
  </w:endnote>
  <w:endnote w:type="continuationSeparator" w:id="0">
    <w:p w:rsidR="001571F7" w:rsidRDefault="001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F7" w:rsidRDefault="001571F7">
      <w:r>
        <w:separator/>
      </w:r>
    </w:p>
  </w:footnote>
  <w:footnote w:type="continuationSeparator" w:id="0">
    <w:p w:rsidR="001571F7" w:rsidRDefault="0015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5B" w:rsidRPr="00AD0B8B" w:rsidRDefault="0040715B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B5389D">
      <w:rPr>
        <w:noProof/>
      </w:rPr>
      <w:t>2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1674E"/>
    <w:rsid w:val="00017283"/>
    <w:rsid w:val="00021826"/>
    <w:rsid w:val="0002279A"/>
    <w:rsid w:val="00026E25"/>
    <w:rsid w:val="0003001E"/>
    <w:rsid w:val="00052B10"/>
    <w:rsid w:val="000568D9"/>
    <w:rsid w:val="00057B16"/>
    <w:rsid w:val="00061AE1"/>
    <w:rsid w:val="00061B94"/>
    <w:rsid w:val="00067FA7"/>
    <w:rsid w:val="0007734A"/>
    <w:rsid w:val="000816D4"/>
    <w:rsid w:val="0008398A"/>
    <w:rsid w:val="00095A78"/>
    <w:rsid w:val="000B2254"/>
    <w:rsid w:val="000B4883"/>
    <w:rsid w:val="000B6331"/>
    <w:rsid w:val="000C071E"/>
    <w:rsid w:val="000C28C0"/>
    <w:rsid w:val="000C508B"/>
    <w:rsid w:val="000C6CBE"/>
    <w:rsid w:val="000D2234"/>
    <w:rsid w:val="000D5994"/>
    <w:rsid w:val="000D5A95"/>
    <w:rsid w:val="000D72DD"/>
    <w:rsid w:val="000E1AE9"/>
    <w:rsid w:val="000E499B"/>
    <w:rsid w:val="000E601E"/>
    <w:rsid w:val="000F0C60"/>
    <w:rsid w:val="00103DFC"/>
    <w:rsid w:val="00107C22"/>
    <w:rsid w:val="00110529"/>
    <w:rsid w:val="00110FBC"/>
    <w:rsid w:val="001120FF"/>
    <w:rsid w:val="00112EBC"/>
    <w:rsid w:val="001214BA"/>
    <w:rsid w:val="00123E4F"/>
    <w:rsid w:val="0012686F"/>
    <w:rsid w:val="00131975"/>
    <w:rsid w:val="00147181"/>
    <w:rsid w:val="0015406F"/>
    <w:rsid w:val="0015456B"/>
    <w:rsid w:val="00154B3C"/>
    <w:rsid w:val="00154BA0"/>
    <w:rsid w:val="00155A54"/>
    <w:rsid w:val="001571F7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5330"/>
    <w:rsid w:val="001D55C4"/>
    <w:rsid w:val="001E1AC3"/>
    <w:rsid w:val="001E1D11"/>
    <w:rsid w:val="001F0206"/>
    <w:rsid w:val="001F1F72"/>
    <w:rsid w:val="001F218E"/>
    <w:rsid w:val="001F2990"/>
    <w:rsid w:val="002054C3"/>
    <w:rsid w:val="002070AD"/>
    <w:rsid w:val="00207386"/>
    <w:rsid w:val="00210069"/>
    <w:rsid w:val="00212BE0"/>
    <w:rsid w:val="00217174"/>
    <w:rsid w:val="00220182"/>
    <w:rsid w:val="00222BF5"/>
    <w:rsid w:val="00222E0C"/>
    <w:rsid w:val="002251B9"/>
    <w:rsid w:val="002318ED"/>
    <w:rsid w:val="00236A73"/>
    <w:rsid w:val="00236A99"/>
    <w:rsid w:val="00245458"/>
    <w:rsid w:val="00246DA4"/>
    <w:rsid w:val="00260934"/>
    <w:rsid w:val="00261BBF"/>
    <w:rsid w:val="00264E59"/>
    <w:rsid w:val="002759E0"/>
    <w:rsid w:val="002841E1"/>
    <w:rsid w:val="00286023"/>
    <w:rsid w:val="002862EB"/>
    <w:rsid w:val="002874AD"/>
    <w:rsid w:val="00293C2E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D0767"/>
    <w:rsid w:val="002D0EFF"/>
    <w:rsid w:val="002D1D12"/>
    <w:rsid w:val="002D42C7"/>
    <w:rsid w:val="002D53B0"/>
    <w:rsid w:val="002D77EB"/>
    <w:rsid w:val="002E0AB0"/>
    <w:rsid w:val="002F0B01"/>
    <w:rsid w:val="002F0D18"/>
    <w:rsid w:val="002F107A"/>
    <w:rsid w:val="00300A01"/>
    <w:rsid w:val="003062BE"/>
    <w:rsid w:val="003069A8"/>
    <w:rsid w:val="00307E8F"/>
    <w:rsid w:val="00310EC7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10E3"/>
    <w:rsid w:val="00353D6A"/>
    <w:rsid w:val="003631D9"/>
    <w:rsid w:val="00365BE7"/>
    <w:rsid w:val="003704ED"/>
    <w:rsid w:val="00370D60"/>
    <w:rsid w:val="00376221"/>
    <w:rsid w:val="003768E8"/>
    <w:rsid w:val="003824AD"/>
    <w:rsid w:val="0038656D"/>
    <w:rsid w:val="003945AA"/>
    <w:rsid w:val="003A25E2"/>
    <w:rsid w:val="003A7041"/>
    <w:rsid w:val="003B6409"/>
    <w:rsid w:val="003D1278"/>
    <w:rsid w:val="003D1616"/>
    <w:rsid w:val="003D5AB4"/>
    <w:rsid w:val="003E3B4A"/>
    <w:rsid w:val="003E4A51"/>
    <w:rsid w:val="003E7427"/>
    <w:rsid w:val="003E7648"/>
    <w:rsid w:val="003F061F"/>
    <w:rsid w:val="003F1791"/>
    <w:rsid w:val="003F1E0A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B6A"/>
    <w:rsid w:val="00442EC4"/>
    <w:rsid w:val="004467F8"/>
    <w:rsid w:val="00450600"/>
    <w:rsid w:val="00450C65"/>
    <w:rsid w:val="00453C36"/>
    <w:rsid w:val="00456F1A"/>
    <w:rsid w:val="00457FB3"/>
    <w:rsid w:val="004606E1"/>
    <w:rsid w:val="00461A8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E759A"/>
    <w:rsid w:val="004F494F"/>
    <w:rsid w:val="004F5AF7"/>
    <w:rsid w:val="004F64D1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6214"/>
    <w:rsid w:val="00546DB6"/>
    <w:rsid w:val="0055078C"/>
    <w:rsid w:val="005521B9"/>
    <w:rsid w:val="005543DD"/>
    <w:rsid w:val="005573A4"/>
    <w:rsid w:val="00560EC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7F60"/>
    <w:rsid w:val="005B32FC"/>
    <w:rsid w:val="005B3A89"/>
    <w:rsid w:val="005B6676"/>
    <w:rsid w:val="005D2154"/>
    <w:rsid w:val="005D2E7C"/>
    <w:rsid w:val="005D373C"/>
    <w:rsid w:val="005D503B"/>
    <w:rsid w:val="005D6EC7"/>
    <w:rsid w:val="005D7F09"/>
    <w:rsid w:val="005F0E74"/>
    <w:rsid w:val="005F2760"/>
    <w:rsid w:val="00601389"/>
    <w:rsid w:val="00601720"/>
    <w:rsid w:val="00601E33"/>
    <w:rsid w:val="006030DE"/>
    <w:rsid w:val="00603D49"/>
    <w:rsid w:val="006048BA"/>
    <w:rsid w:val="00610DCB"/>
    <w:rsid w:val="00611CBD"/>
    <w:rsid w:val="0061260E"/>
    <w:rsid w:val="00613656"/>
    <w:rsid w:val="006146AC"/>
    <w:rsid w:val="00617967"/>
    <w:rsid w:val="00627A35"/>
    <w:rsid w:val="00630E9A"/>
    <w:rsid w:val="00635F12"/>
    <w:rsid w:val="0065428F"/>
    <w:rsid w:val="00656C56"/>
    <w:rsid w:val="006619DF"/>
    <w:rsid w:val="006622E2"/>
    <w:rsid w:val="00667409"/>
    <w:rsid w:val="006771FC"/>
    <w:rsid w:val="006813FE"/>
    <w:rsid w:val="00681548"/>
    <w:rsid w:val="00682F23"/>
    <w:rsid w:val="0069048F"/>
    <w:rsid w:val="00694C88"/>
    <w:rsid w:val="00697D26"/>
    <w:rsid w:val="006A477B"/>
    <w:rsid w:val="006B08D3"/>
    <w:rsid w:val="006B2AFC"/>
    <w:rsid w:val="006B3D53"/>
    <w:rsid w:val="006B639F"/>
    <w:rsid w:val="006C7B71"/>
    <w:rsid w:val="006D307C"/>
    <w:rsid w:val="006D57D8"/>
    <w:rsid w:val="006E033C"/>
    <w:rsid w:val="006E606A"/>
    <w:rsid w:val="006E609A"/>
    <w:rsid w:val="006F41AD"/>
    <w:rsid w:val="006F5C1E"/>
    <w:rsid w:val="006F5FD5"/>
    <w:rsid w:val="006F6DEB"/>
    <w:rsid w:val="0070290A"/>
    <w:rsid w:val="00707AA7"/>
    <w:rsid w:val="0071185D"/>
    <w:rsid w:val="00724B9D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A4DBA"/>
    <w:rsid w:val="007B54C7"/>
    <w:rsid w:val="007B7EED"/>
    <w:rsid w:val="007D0146"/>
    <w:rsid w:val="007D21CB"/>
    <w:rsid w:val="007D250B"/>
    <w:rsid w:val="007E6512"/>
    <w:rsid w:val="007F1273"/>
    <w:rsid w:val="007F272A"/>
    <w:rsid w:val="007F6528"/>
    <w:rsid w:val="0080088D"/>
    <w:rsid w:val="00806E97"/>
    <w:rsid w:val="00816133"/>
    <w:rsid w:val="00816608"/>
    <w:rsid w:val="00817628"/>
    <w:rsid w:val="008239AE"/>
    <w:rsid w:val="0082502A"/>
    <w:rsid w:val="00827172"/>
    <w:rsid w:val="00830CCE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E61"/>
    <w:rsid w:val="00873876"/>
    <w:rsid w:val="00876887"/>
    <w:rsid w:val="00876B01"/>
    <w:rsid w:val="008828A8"/>
    <w:rsid w:val="00882D71"/>
    <w:rsid w:val="008914BF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2685"/>
    <w:rsid w:val="008C307A"/>
    <w:rsid w:val="008C3164"/>
    <w:rsid w:val="008D314E"/>
    <w:rsid w:val="008D3B9D"/>
    <w:rsid w:val="008D3E79"/>
    <w:rsid w:val="008D7CDB"/>
    <w:rsid w:val="008E2074"/>
    <w:rsid w:val="008F0014"/>
    <w:rsid w:val="008F52B4"/>
    <w:rsid w:val="008F7526"/>
    <w:rsid w:val="00902CB8"/>
    <w:rsid w:val="00911094"/>
    <w:rsid w:val="00920553"/>
    <w:rsid w:val="00921B02"/>
    <w:rsid w:val="00924FDB"/>
    <w:rsid w:val="0093777C"/>
    <w:rsid w:val="0094274A"/>
    <w:rsid w:val="00942B8E"/>
    <w:rsid w:val="00943F9A"/>
    <w:rsid w:val="00953D50"/>
    <w:rsid w:val="00963CA6"/>
    <w:rsid w:val="0097086C"/>
    <w:rsid w:val="009736B4"/>
    <w:rsid w:val="00976BC9"/>
    <w:rsid w:val="00980C3D"/>
    <w:rsid w:val="009812A8"/>
    <w:rsid w:val="00982F58"/>
    <w:rsid w:val="00991DE4"/>
    <w:rsid w:val="0099537F"/>
    <w:rsid w:val="009A40D8"/>
    <w:rsid w:val="009A6F8E"/>
    <w:rsid w:val="009B4243"/>
    <w:rsid w:val="009B5567"/>
    <w:rsid w:val="009B5914"/>
    <w:rsid w:val="009C1E89"/>
    <w:rsid w:val="009C250A"/>
    <w:rsid w:val="009C5874"/>
    <w:rsid w:val="009D10DD"/>
    <w:rsid w:val="009D2FD0"/>
    <w:rsid w:val="009D62EC"/>
    <w:rsid w:val="009E74E7"/>
    <w:rsid w:val="009E7957"/>
    <w:rsid w:val="009F08F6"/>
    <w:rsid w:val="009F1B1F"/>
    <w:rsid w:val="009F61B3"/>
    <w:rsid w:val="00A00FFD"/>
    <w:rsid w:val="00A03594"/>
    <w:rsid w:val="00A04EA1"/>
    <w:rsid w:val="00A066E4"/>
    <w:rsid w:val="00A06F73"/>
    <w:rsid w:val="00A15B88"/>
    <w:rsid w:val="00A215A2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74A0C"/>
    <w:rsid w:val="00A86769"/>
    <w:rsid w:val="00A87802"/>
    <w:rsid w:val="00AA4C6B"/>
    <w:rsid w:val="00AA5E35"/>
    <w:rsid w:val="00AA7C26"/>
    <w:rsid w:val="00AB1905"/>
    <w:rsid w:val="00AB2D78"/>
    <w:rsid w:val="00AB703B"/>
    <w:rsid w:val="00AC02A1"/>
    <w:rsid w:val="00AD0B8B"/>
    <w:rsid w:val="00AD36D0"/>
    <w:rsid w:val="00AD5459"/>
    <w:rsid w:val="00AD6C4C"/>
    <w:rsid w:val="00AE35D7"/>
    <w:rsid w:val="00AE5F2D"/>
    <w:rsid w:val="00AF2BF4"/>
    <w:rsid w:val="00AF32B1"/>
    <w:rsid w:val="00AF4389"/>
    <w:rsid w:val="00AF543D"/>
    <w:rsid w:val="00B22368"/>
    <w:rsid w:val="00B31902"/>
    <w:rsid w:val="00B35DE6"/>
    <w:rsid w:val="00B3755C"/>
    <w:rsid w:val="00B37E98"/>
    <w:rsid w:val="00B52518"/>
    <w:rsid w:val="00B528BA"/>
    <w:rsid w:val="00B5389D"/>
    <w:rsid w:val="00B64A8C"/>
    <w:rsid w:val="00B64F48"/>
    <w:rsid w:val="00B65304"/>
    <w:rsid w:val="00B72F36"/>
    <w:rsid w:val="00B73011"/>
    <w:rsid w:val="00B74FFD"/>
    <w:rsid w:val="00B75DBA"/>
    <w:rsid w:val="00B75F00"/>
    <w:rsid w:val="00B80165"/>
    <w:rsid w:val="00B83463"/>
    <w:rsid w:val="00B91912"/>
    <w:rsid w:val="00B91B41"/>
    <w:rsid w:val="00B93166"/>
    <w:rsid w:val="00B96314"/>
    <w:rsid w:val="00BA18DF"/>
    <w:rsid w:val="00BA341E"/>
    <w:rsid w:val="00BA6C28"/>
    <w:rsid w:val="00BC0C7D"/>
    <w:rsid w:val="00BC0CBF"/>
    <w:rsid w:val="00BC6EC2"/>
    <w:rsid w:val="00BD445F"/>
    <w:rsid w:val="00BE6910"/>
    <w:rsid w:val="00BE6C96"/>
    <w:rsid w:val="00BE788D"/>
    <w:rsid w:val="00BE7E82"/>
    <w:rsid w:val="00BF2A64"/>
    <w:rsid w:val="00BF7DD6"/>
    <w:rsid w:val="00C048BD"/>
    <w:rsid w:val="00C137FE"/>
    <w:rsid w:val="00C14378"/>
    <w:rsid w:val="00C14C14"/>
    <w:rsid w:val="00C15FAE"/>
    <w:rsid w:val="00C23055"/>
    <w:rsid w:val="00C2611E"/>
    <w:rsid w:val="00C26DB8"/>
    <w:rsid w:val="00C27AEA"/>
    <w:rsid w:val="00C35602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7D8E"/>
    <w:rsid w:val="00C65DF1"/>
    <w:rsid w:val="00C66175"/>
    <w:rsid w:val="00C67771"/>
    <w:rsid w:val="00C67DA6"/>
    <w:rsid w:val="00C70990"/>
    <w:rsid w:val="00C70DD4"/>
    <w:rsid w:val="00C805AA"/>
    <w:rsid w:val="00C83655"/>
    <w:rsid w:val="00C86544"/>
    <w:rsid w:val="00C9577D"/>
    <w:rsid w:val="00C962A5"/>
    <w:rsid w:val="00CA6A62"/>
    <w:rsid w:val="00CA6F77"/>
    <w:rsid w:val="00CB0816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D03EAF"/>
    <w:rsid w:val="00D042D3"/>
    <w:rsid w:val="00D05BCA"/>
    <w:rsid w:val="00D076D0"/>
    <w:rsid w:val="00D07907"/>
    <w:rsid w:val="00D07D31"/>
    <w:rsid w:val="00D11D9D"/>
    <w:rsid w:val="00D13E52"/>
    <w:rsid w:val="00D17793"/>
    <w:rsid w:val="00D17D98"/>
    <w:rsid w:val="00D2021B"/>
    <w:rsid w:val="00D24A7F"/>
    <w:rsid w:val="00D34DE5"/>
    <w:rsid w:val="00D51A1E"/>
    <w:rsid w:val="00D60314"/>
    <w:rsid w:val="00D62CC5"/>
    <w:rsid w:val="00D65FA4"/>
    <w:rsid w:val="00D66208"/>
    <w:rsid w:val="00D77A5A"/>
    <w:rsid w:val="00D839FE"/>
    <w:rsid w:val="00D86BC4"/>
    <w:rsid w:val="00D878A6"/>
    <w:rsid w:val="00D92DD6"/>
    <w:rsid w:val="00D954C0"/>
    <w:rsid w:val="00D95DCA"/>
    <w:rsid w:val="00DB0AFB"/>
    <w:rsid w:val="00DB3F7E"/>
    <w:rsid w:val="00DB598B"/>
    <w:rsid w:val="00DB6322"/>
    <w:rsid w:val="00DB75A5"/>
    <w:rsid w:val="00DC4B95"/>
    <w:rsid w:val="00DC4DEE"/>
    <w:rsid w:val="00DC6BC8"/>
    <w:rsid w:val="00DD05B6"/>
    <w:rsid w:val="00DD4B19"/>
    <w:rsid w:val="00DD5DA1"/>
    <w:rsid w:val="00DD7B56"/>
    <w:rsid w:val="00DE6601"/>
    <w:rsid w:val="00DE6B93"/>
    <w:rsid w:val="00DF2611"/>
    <w:rsid w:val="00DF353A"/>
    <w:rsid w:val="00DF3793"/>
    <w:rsid w:val="00DF4273"/>
    <w:rsid w:val="00DF486D"/>
    <w:rsid w:val="00E01336"/>
    <w:rsid w:val="00E01E91"/>
    <w:rsid w:val="00E039BF"/>
    <w:rsid w:val="00E04919"/>
    <w:rsid w:val="00E06046"/>
    <w:rsid w:val="00E07DA7"/>
    <w:rsid w:val="00E112CE"/>
    <w:rsid w:val="00E147E7"/>
    <w:rsid w:val="00E20963"/>
    <w:rsid w:val="00E25525"/>
    <w:rsid w:val="00E25B02"/>
    <w:rsid w:val="00E30342"/>
    <w:rsid w:val="00E322AA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DB1"/>
    <w:rsid w:val="00E65EAD"/>
    <w:rsid w:val="00E75985"/>
    <w:rsid w:val="00E779D4"/>
    <w:rsid w:val="00E85D69"/>
    <w:rsid w:val="00E90548"/>
    <w:rsid w:val="00E90CEF"/>
    <w:rsid w:val="00E96A98"/>
    <w:rsid w:val="00E97CF4"/>
    <w:rsid w:val="00EA0C7B"/>
    <w:rsid w:val="00EA33D7"/>
    <w:rsid w:val="00EA4953"/>
    <w:rsid w:val="00EB688B"/>
    <w:rsid w:val="00EB71D2"/>
    <w:rsid w:val="00EC0DE7"/>
    <w:rsid w:val="00EC283A"/>
    <w:rsid w:val="00EC49D1"/>
    <w:rsid w:val="00EC7FC9"/>
    <w:rsid w:val="00ED003C"/>
    <w:rsid w:val="00ED6427"/>
    <w:rsid w:val="00EF2EA9"/>
    <w:rsid w:val="00EF3391"/>
    <w:rsid w:val="00F07CEB"/>
    <w:rsid w:val="00F151FC"/>
    <w:rsid w:val="00F21237"/>
    <w:rsid w:val="00F21586"/>
    <w:rsid w:val="00F21CDF"/>
    <w:rsid w:val="00F21E88"/>
    <w:rsid w:val="00F2395B"/>
    <w:rsid w:val="00F2550D"/>
    <w:rsid w:val="00F27793"/>
    <w:rsid w:val="00F3220D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7733"/>
    <w:rsid w:val="00F67A51"/>
    <w:rsid w:val="00F7209C"/>
    <w:rsid w:val="00F72243"/>
    <w:rsid w:val="00F743AB"/>
    <w:rsid w:val="00F75910"/>
    <w:rsid w:val="00F802D5"/>
    <w:rsid w:val="00F804DD"/>
    <w:rsid w:val="00F84723"/>
    <w:rsid w:val="00F84D31"/>
    <w:rsid w:val="00F867B0"/>
    <w:rsid w:val="00F86A60"/>
    <w:rsid w:val="00F87C63"/>
    <w:rsid w:val="00F87F5A"/>
    <w:rsid w:val="00F87F64"/>
    <w:rsid w:val="00F93EC3"/>
    <w:rsid w:val="00F97A1F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C829-6B00-4995-A515-18A99016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mailto:AinitdinovaLB@admoil.ru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2</cp:revision>
  <cp:lastPrinted>2016-03-02T07:26:00Z</cp:lastPrinted>
  <dcterms:created xsi:type="dcterms:W3CDTF">2019-06-21T11:02:00Z</dcterms:created>
  <dcterms:modified xsi:type="dcterms:W3CDTF">2019-06-21T11:02:00Z</dcterms:modified>
</cp:coreProperties>
</file>