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B" w:rsidRPr="005E72E4" w:rsidRDefault="00F85D0B" w:rsidP="004C26BB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4C26BB" w:rsidRPr="005E72E4">
        <w:rPr>
          <w:sz w:val="26"/>
          <w:szCs w:val="26"/>
        </w:rPr>
        <w:t>ояснительн</w:t>
      </w:r>
      <w:r>
        <w:rPr>
          <w:sz w:val="26"/>
          <w:szCs w:val="26"/>
        </w:rPr>
        <w:t>ая</w:t>
      </w:r>
      <w:r w:rsidR="004C26BB" w:rsidRPr="005E72E4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а</w:t>
      </w:r>
      <w:r w:rsidR="004C26BB" w:rsidRPr="005E72E4">
        <w:rPr>
          <w:sz w:val="26"/>
          <w:szCs w:val="26"/>
        </w:rPr>
        <w:t xml:space="preserve"> </w:t>
      </w:r>
    </w:p>
    <w:p w:rsidR="004C26BB" w:rsidRPr="005E72E4" w:rsidRDefault="004C26BB" w:rsidP="004C26BB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 проекту муниципального нормативного правового акта</w:t>
      </w:r>
    </w:p>
    <w:p w:rsidR="004C26BB" w:rsidRPr="005E72E4" w:rsidRDefault="004C26BB" w:rsidP="004C26B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C26BB" w:rsidRDefault="004C26BB" w:rsidP="00F85D0B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5E72E4">
        <w:rPr>
          <w:sz w:val="26"/>
          <w:szCs w:val="26"/>
        </w:rPr>
        <w:t xml:space="preserve">Настоящий проект разработан в соответствии с </w:t>
      </w:r>
      <w:r w:rsidR="00F85D0B" w:rsidRPr="00F85D0B">
        <w:rPr>
          <w:sz w:val="26"/>
          <w:szCs w:val="26"/>
        </w:rPr>
        <w:t>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="00F85D0B" w:rsidRPr="00F85D0B">
        <w:rPr>
          <w:sz w:val="26"/>
          <w:szCs w:val="26"/>
        </w:rPr>
        <w:t xml:space="preserve"> лицам-производителям товаров, работ, услуг»</w:t>
      </w:r>
      <w:r w:rsidR="00F85D0B">
        <w:rPr>
          <w:sz w:val="26"/>
          <w:szCs w:val="26"/>
        </w:rPr>
        <w:t>.</w:t>
      </w:r>
    </w:p>
    <w:p w:rsidR="00F85D0B" w:rsidRPr="005E72E4" w:rsidRDefault="00F85D0B" w:rsidP="00F85D0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F85D0B" w:rsidRDefault="00D83FBC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FBC">
        <w:rPr>
          <w:rFonts w:ascii="Times New Roman" w:eastAsia="Times New Roman" w:hAnsi="Times New Roman" w:cs="Times New Roman"/>
          <w:sz w:val="26"/>
          <w:szCs w:val="26"/>
        </w:rPr>
        <w:t>Возмещение недополученных доходов и (или) возмещение затрат на услуги по теплоснабжению на территории Нефтеюганского района, возникших при производстве и (или) отпуске тепловой энергии, и выручкой от реализации данных услуг по установленным тарифам</w:t>
      </w:r>
      <w:r w:rsidR="00F85D0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85D0B" w:rsidRPr="00F85D0B">
        <w:rPr>
          <w:rFonts w:ascii="Times New Roman" w:eastAsia="Times New Roman" w:hAnsi="Times New Roman" w:cs="Times New Roman"/>
          <w:sz w:val="26"/>
          <w:szCs w:val="26"/>
        </w:rPr>
        <w:t xml:space="preserve"> Высокий риск убыточности финансовой деятельности организации, отсутствие поддержки со стороны государства</w:t>
      </w:r>
    </w:p>
    <w:p w:rsidR="00F85D0B" w:rsidRDefault="00F85D0B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Юридические лица</w:t>
      </w:r>
      <w:r w:rsidR="00756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0E1814">
        <w:rPr>
          <w:rFonts w:ascii="Times New Roman" w:hAnsi="Times New Roman" w:cs="Times New Roman"/>
          <w:sz w:val="26"/>
          <w:szCs w:val="26"/>
        </w:rPr>
        <w:t>неограниченный круг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Default="004C26B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3. </w:t>
      </w:r>
      <w:r w:rsidRPr="00F85D0B">
        <w:rPr>
          <w:rFonts w:ascii="Times New Roman" w:hAnsi="Times New Roman" w:cs="Times New Roman"/>
          <w:bCs/>
          <w:sz w:val="26"/>
          <w:szCs w:val="26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F85D0B">
        <w:rPr>
          <w:rFonts w:ascii="Times New Roman" w:hAnsi="Times New Roman" w:cs="Times New Roman"/>
          <w:sz w:val="26"/>
          <w:szCs w:val="26"/>
        </w:rPr>
        <w:t>и их количественная оценка:</w:t>
      </w:r>
    </w:p>
    <w:p w:rsidR="007F1554" w:rsidRPr="00F85D0B" w:rsidRDefault="007F1554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Юридические лица </w:t>
      </w:r>
      <w:r w:rsidR="000E1814">
        <w:rPr>
          <w:rFonts w:ascii="Times New Roman" w:hAnsi="Times New Roman" w:cs="Times New Roman"/>
          <w:sz w:val="26"/>
          <w:szCs w:val="26"/>
        </w:rPr>
        <w:t>– неограниченный круг</w:t>
      </w:r>
      <w:bookmarkStart w:id="0" w:name="_GoBack"/>
      <w:bookmarkEnd w:id="0"/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E72E4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E72E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E72E4">
        <w:rPr>
          <w:rFonts w:ascii="Times New Roman" w:hAnsi="Times New Roman" w:cs="Times New Roman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75674F" w:rsidRPr="00836228" w:rsidRDefault="007E3F16" w:rsidP="0075674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 должен с</w:t>
      </w:r>
      <w:r w:rsidRPr="007E3F16">
        <w:rPr>
          <w:sz w:val="26"/>
          <w:szCs w:val="26"/>
        </w:rPr>
        <w:t>оответств</w:t>
      </w:r>
      <w:r>
        <w:rPr>
          <w:sz w:val="26"/>
          <w:szCs w:val="26"/>
        </w:rPr>
        <w:t>овать</w:t>
      </w:r>
      <w:r w:rsidRPr="007E3F16">
        <w:rPr>
          <w:sz w:val="26"/>
          <w:szCs w:val="26"/>
        </w:rPr>
        <w:t xml:space="preserve"> требован</w:t>
      </w:r>
      <w:r w:rsidRPr="00836228">
        <w:rPr>
          <w:sz w:val="26"/>
          <w:szCs w:val="26"/>
        </w:rPr>
        <w:t>иям, указанным в пункте 2.15 настоящего Порядка.</w:t>
      </w:r>
    </w:p>
    <w:p w:rsidR="007E3F16" w:rsidRPr="005E72E4" w:rsidRDefault="007E3F16" w:rsidP="0075674F">
      <w:pPr>
        <w:autoSpaceDE w:val="0"/>
        <w:autoSpaceDN w:val="0"/>
        <w:jc w:val="both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5.</w:t>
      </w:r>
      <w:r w:rsidRPr="005E72E4">
        <w:rPr>
          <w:rFonts w:ascii="Times New Roman" w:hAnsi="Times New Roman" w:cs="Times New Roman"/>
          <w:sz w:val="26"/>
          <w:szCs w:val="26"/>
          <w:lang w:eastAsia="en-US"/>
        </w:rPr>
        <w:t xml:space="preserve"> О</w:t>
      </w:r>
      <w:r w:rsidRPr="005E72E4">
        <w:rPr>
          <w:rFonts w:ascii="Times New Roman" w:hAnsi="Times New Roman" w:cs="Times New Roman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7E3F16" w:rsidRPr="005E72E4" w:rsidRDefault="00D83FBC" w:rsidP="007E3F16">
      <w:pPr>
        <w:autoSpaceDE w:val="0"/>
        <w:autoSpaceDN w:val="0"/>
        <w:rPr>
          <w:sz w:val="26"/>
          <w:szCs w:val="26"/>
        </w:rPr>
      </w:pPr>
      <w:r w:rsidRPr="00D83FBC">
        <w:rPr>
          <w:sz w:val="26"/>
          <w:szCs w:val="26"/>
        </w:rPr>
        <w:t>1 332,50 рублей.</w:t>
      </w: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lastRenderedPageBreak/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217129" w:rsidRDefault="007E3F16" w:rsidP="007E3F16">
      <w:pPr>
        <w:pStyle w:val="ConsPlusNormal"/>
        <w:ind w:firstLine="709"/>
        <w:jc w:val="both"/>
      </w:pPr>
      <w:r w:rsidRPr="007E3F16">
        <w:rPr>
          <w:rFonts w:ascii="Times New Roman" w:hAnsi="Times New Roman" w:cs="Times New Roman"/>
          <w:sz w:val="26"/>
          <w:szCs w:val="26"/>
        </w:rPr>
        <w:t>нецелевое использование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217129" w:rsidSect="00BD7A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FF" w:rsidRDefault="009C67FF">
      <w:r>
        <w:separator/>
      </w:r>
    </w:p>
  </w:endnote>
  <w:endnote w:type="continuationSeparator" w:id="0">
    <w:p w:rsidR="009C67FF" w:rsidRDefault="009C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FF" w:rsidRDefault="009C67FF">
      <w:r>
        <w:separator/>
      </w:r>
    </w:p>
  </w:footnote>
  <w:footnote w:type="continuationSeparator" w:id="0">
    <w:p w:rsidR="009C67FF" w:rsidRDefault="009C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4C26BB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E1814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9C67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E"/>
    <w:rsid w:val="000E1814"/>
    <w:rsid w:val="00217129"/>
    <w:rsid w:val="002D4140"/>
    <w:rsid w:val="00380171"/>
    <w:rsid w:val="004C26BB"/>
    <w:rsid w:val="005273BE"/>
    <w:rsid w:val="005B5660"/>
    <w:rsid w:val="0075674F"/>
    <w:rsid w:val="007E3F16"/>
    <w:rsid w:val="007F1554"/>
    <w:rsid w:val="00836228"/>
    <w:rsid w:val="00963487"/>
    <w:rsid w:val="009B4FE4"/>
    <w:rsid w:val="009C67FF"/>
    <w:rsid w:val="00D675C2"/>
    <w:rsid w:val="00D83FBC"/>
    <w:rsid w:val="00EA5CF4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Галиуллина Гузель Ринатовна</cp:lastModifiedBy>
  <cp:revision>2</cp:revision>
  <dcterms:created xsi:type="dcterms:W3CDTF">2019-08-23T10:58:00Z</dcterms:created>
  <dcterms:modified xsi:type="dcterms:W3CDTF">2019-08-23T10:58:00Z</dcterms:modified>
</cp:coreProperties>
</file>