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F4" w:rsidRPr="00D24EA3" w:rsidRDefault="00D24EA3" w:rsidP="00C72D1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4EA3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D24EA3" w:rsidRDefault="00D24EA3" w:rsidP="00C72D1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 общественных </w:t>
      </w:r>
      <w:r w:rsidRPr="00D24EA3">
        <w:rPr>
          <w:rFonts w:ascii="Times New Roman" w:hAnsi="Times New Roman" w:cs="Times New Roman"/>
          <w:sz w:val="26"/>
          <w:szCs w:val="26"/>
        </w:rPr>
        <w:t>обсуждений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4EA3" w:rsidRDefault="00D24EA3" w:rsidP="00C72D1E">
      <w:pPr>
        <w:pStyle w:val="a3"/>
        <w:spacing w:before="0" w:beforeAutospacing="0" w:after="0" w:afterAutospacing="0" w:line="276" w:lineRule="auto"/>
        <w:jc w:val="center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по </w:t>
      </w:r>
      <w:r w:rsidRPr="00D24EA3">
        <w:rPr>
          <w:sz w:val="26"/>
          <w:szCs w:val="26"/>
        </w:rPr>
        <w:t>проекту «</w:t>
      </w:r>
      <w:r w:rsidR="007D377C" w:rsidRPr="00E16B71">
        <w:rPr>
          <w:color w:val="000000"/>
          <w:sz w:val="26"/>
          <w:szCs w:val="26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 благоустройства межселенной территории Нефтеюганского муниципального района на 2022 год</w:t>
      </w:r>
      <w:r w:rsidRPr="00D24EA3">
        <w:rPr>
          <w:color w:val="000000"/>
          <w:sz w:val="26"/>
          <w:szCs w:val="26"/>
        </w:rPr>
        <w:t>»</w:t>
      </w:r>
    </w:p>
    <w:p w:rsidR="00D24EA3" w:rsidRDefault="00D24EA3" w:rsidP="00C72D1E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504696" w:rsidRPr="00504696" w:rsidRDefault="00504696" w:rsidP="00C72D1E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proofErr w:type="spellStart"/>
      <w:r w:rsidRPr="00504696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504696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504696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Pr="00504696">
        <w:rPr>
          <w:rFonts w:ascii="Times New Roman" w:hAnsi="Times New Roman" w:cs="Times New Roman"/>
          <w:sz w:val="26"/>
          <w:szCs w:val="26"/>
        </w:rPr>
        <w:t xml:space="preserve"> </w:t>
      </w:r>
      <w:r w:rsidRPr="00504696">
        <w:rPr>
          <w:rFonts w:ascii="Times New Roman" w:hAnsi="Times New Roman" w:cs="Times New Roman"/>
          <w:sz w:val="26"/>
          <w:szCs w:val="26"/>
        </w:rPr>
        <w:tab/>
      </w:r>
      <w:r w:rsidRPr="00504696">
        <w:rPr>
          <w:rFonts w:ascii="Times New Roman" w:hAnsi="Times New Roman" w:cs="Times New Roman"/>
          <w:sz w:val="26"/>
          <w:szCs w:val="26"/>
        </w:rPr>
        <w:tab/>
      </w:r>
      <w:r w:rsidRPr="00504696">
        <w:rPr>
          <w:rFonts w:ascii="Times New Roman" w:hAnsi="Times New Roman" w:cs="Times New Roman"/>
          <w:sz w:val="26"/>
          <w:szCs w:val="26"/>
        </w:rPr>
        <w:tab/>
      </w:r>
      <w:r w:rsidRPr="00504696">
        <w:rPr>
          <w:rFonts w:ascii="Times New Roman" w:hAnsi="Times New Roman" w:cs="Times New Roman"/>
          <w:sz w:val="26"/>
          <w:szCs w:val="26"/>
        </w:rPr>
        <w:tab/>
      </w:r>
      <w:r w:rsidRPr="00504696">
        <w:rPr>
          <w:rFonts w:ascii="Times New Roman" w:hAnsi="Times New Roman" w:cs="Times New Roman"/>
          <w:sz w:val="26"/>
          <w:szCs w:val="26"/>
        </w:rPr>
        <w:tab/>
      </w:r>
      <w:r w:rsidRPr="00504696">
        <w:rPr>
          <w:rFonts w:ascii="Times New Roman" w:hAnsi="Times New Roman" w:cs="Times New Roman"/>
          <w:sz w:val="26"/>
          <w:szCs w:val="26"/>
        </w:rPr>
        <w:tab/>
      </w:r>
      <w:r w:rsidRPr="00504696">
        <w:rPr>
          <w:rFonts w:ascii="Times New Roman" w:hAnsi="Times New Roman" w:cs="Times New Roman"/>
          <w:sz w:val="26"/>
          <w:szCs w:val="26"/>
        </w:rPr>
        <w:tab/>
      </w:r>
      <w:r w:rsidRPr="00504696">
        <w:rPr>
          <w:rFonts w:ascii="Times New Roman" w:hAnsi="Times New Roman" w:cs="Times New Roman"/>
          <w:sz w:val="26"/>
          <w:szCs w:val="26"/>
        </w:rPr>
        <w:tab/>
        <w:t>01 декабря 2021 год</w:t>
      </w:r>
    </w:p>
    <w:bookmarkEnd w:id="0"/>
    <w:p w:rsidR="00504696" w:rsidRDefault="00504696" w:rsidP="00C72D1E">
      <w:pPr>
        <w:spacing w:after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24EA3" w:rsidRDefault="00D24EA3" w:rsidP="00C72D1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>1. Общие сведения</w:t>
      </w:r>
    </w:p>
    <w:p w:rsidR="00D24EA3" w:rsidRDefault="00D24EA3" w:rsidP="00C72D1E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proofErr w:type="gramStart"/>
      <w:r w:rsidR="007D377C" w:rsidRPr="00E16B71">
        <w:rPr>
          <w:color w:val="000000"/>
          <w:sz w:val="26"/>
          <w:szCs w:val="26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 благоустройства межселенной территории Нефтеюганского муниципального района на 2022 год</w:t>
      </w:r>
      <w:r w:rsidR="007D377C"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t>(далее - Программа профилактики)</w:t>
      </w:r>
      <w:r w:rsidR="007D377C">
        <w:rPr>
          <w:color w:val="000000"/>
          <w:sz w:val="26"/>
          <w:szCs w:val="26"/>
        </w:rPr>
        <w:t xml:space="preserve"> </w:t>
      </w:r>
      <w:r w:rsidRPr="00D24EA3">
        <w:rPr>
          <w:color w:val="000000"/>
          <w:sz w:val="26"/>
          <w:szCs w:val="26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</w:t>
      </w:r>
      <w:proofErr w:type="gramEnd"/>
      <w:r w:rsidRPr="00D24EA3">
        <w:rPr>
          <w:color w:val="000000"/>
          <w:sz w:val="26"/>
          <w:szCs w:val="26"/>
        </w:rPr>
        <w:t xml:space="preserve"> </w:t>
      </w:r>
      <w:proofErr w:type="gramStart"/>
      <w:r w:rsidRPr="00D24EA3">
        <w:rPr>
          <w:color w:val="000000"/>
          <w:sz w:val="26"/>
          <w:szCs w:val="26"/>
        </w:rPr>
        <w:t>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/>
          <w:sz w:val="26"/>
          <w:szCs w:val="26"/>
        </w:rPr>
        <w:t xml:space="preserve">, </w:t>
      </w:r>
      <w:r w:rsidRPr="00DC1470">
        <w:rPr>
          <w:sz w:val="26"/>
          <w:szCs w:val="26"/>
        </w:rPr>
        <w:t>Положени</w:t>
      </w:r>
      <w:r>
        <w:rPr>
          <w:sz w:val="26"/>
          <w:szCs w:val="26"/>
        </w:rPr>
        <w:t>ем</w:t>
      </w:r>
      <w:r w:rsidRPr="00DC1470">
        <w:rPr>
          <w:sz w:val="26"/>
          <w:szCs w:val="26"/>
        </w:rPr>
        <w:t xml:space="preserve"> </w:t>
      </w:r>
      <w:r w:rsidR="007D377C" w:rsidRPr="00E16B71">
        <w:rPr>
          <w:sz w:val="26"/>
          <w:szCs w:val="26"/>
        </w:rPr>
        <w:t>о муниципальном контроле в сфере благоустройства межселенной территории Нефтеюганского муниципального района Ханты-Мансийского автономного округа – Югры, утвержденного решением Думы Нефтеюганского района от 16.08.2021 № 647</w:t>
      </w:r>
      <w:r>
        <w:rPr>
          <w:sz w:val="26"/>
          <w:szCs w:val="26"/>
        </w:rPr>
        <w:t xml:space="preserve"> и </w:t>
      </w:r>
      <w:r w:rsidRPr="00DC1470">
        <w:rPr>
          <w:color w:val="000000"/>
          <w:sz w:val="26"/>
          <w:szCs w:val="26"/>
        </w:rPr>
        <w:t xml:space="preserve">предусматривает комплекс мероприятий по профилактике рисков причинения вреда (ущерба) охраняемым законом ценностям </w:t>
      </w:r>
      <w:r w:rsidR="00C72D1E" w:rsidRPr="00E16B71">
        <w:rPr>
          <w:color w:val="000000"/>
          <w:sz w:val="26"/>
          <w:szCs w:val="26"/>
        </w:rPr>
        <w:t>при осуществлении муниципального контроля в сфере благоустройства межселенной территории Нефтеюганского</w:t>
      </w:r>
      <w:proofErr w:type="gramEnd"/>
      <w:r w:rsidR="00C72D1E" w:rsidRPr="00E16B71">
        <w:rPr>
          <w:color w:val="000000"/>
          <w:sz w:val="26"/>
          <w:szCs w:val="26"/>
        </w:rPr>
        <w:t xml:space="preserve"> муниципального района</w:t>
      </w:r>
      <w:r w:rsidRPr="00DC1470">
        <w:rPr>
          <w:color w:val="000000"/>
          <w:sz w:val="26"/>
          <w:szCs w:val="26"/>
        </w:rPr>
        <w:t>.</w:t>
      </w:r>
    </w:p>
    <w:p w:rsidR="00D24EA3" w:rsidRDefault="00D24EA3" w:rsidP="00A31717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2. Разработчиком проекта Программы профилактики является отдел муниципального контроля администрации Нефтеюганского района </w:t>
      </w:r>
      <w:r w:rsidR="00913B95">
        <w:rPr>
          <w:color w:val="000000"/>
          <w:sz w:val="26"/>
          <w:szCs w:val="26"/>
        </w:rPr>
        <w:t>(далее – Отдел).</w:t>
      </w:r>
    </w:p>
    <w:p w:rsidR="00913B95" w:rsidRDefault="00913B95" w:rsidP="00A31717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3. Срок общественных обсуждений проекта Программы профилактики: с 01.10.2021 по 01.11.2021.</w:t>
      </w:r>
    </w:p>
    <w:p w:rsidR="00913B95" w:rsidRDefault="00913B95" w:rsidP="00A31717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4. Способ проведения общественных обсуждений: проект Программы профилактики размещен на официальном сайте органа местного самоуправления Нефтеюганского района в разделе «Деятельность»- «Муниципальный контроль» (</w:t>
      </w:r>
      <w:hyperlink r:id="rId5" w:history="1">
        <w:r w:rsidRPr="00E02148">
          <w:rPr>
            <w:rStyle w:val="a4"/>
            <w:sz w:val="26"/>
            <w:szCs w:val="26"/>
          </w:rPr>
          <w:t>http://www.admoil.ru/mun-kontrol-proekt-npa</w:t>
        </w:r>
      </w:hyperlink>
      <w:r>
        <w:rPr>
          <w:color w:val="000000"/>
          <w:sz w:val="26"/>
          <w:szCs w:val="26"/>
        </w:rPr>
        <w:t>).</w:t>
      </w:r>
    </w:p>
    <w:p w:rsidR="00913B95" w:rsidRDefault="00913B95" w:rsidP="00A31717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5. Предложения и замечания, полученные в ходе проведения общественных обсуждений: предложения и замечания по проект Программы профилактики не поступили.</w:t>
      </w:r>
    </w:p>
    <w:p w:rsidR="00913B95" w:rsidRDefault="00913B95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913B95">
        <w:rPr>
          <w:color w:val="000000"/>
          <w:sz w:val="26"/>
          <w:szCs w:val="26"/>
        </w:rPr>
        <w:t xml:space="preserve">6. </w:t>
      </w:r>
      <w:r>
        <w:rPr>
          <w:sz w:val="26"/>
          <w:szCs w:val="26"/>
        </w:rPr>
        <w:t>Проект П</w:t>
      </w:r>
      <w:r w:rsidRPr="00913B95">
        <w:rPr>
          <w:sz w:val="26"/>
          <w:szCs w:val="26"/>
        </w:rPr>
        <w:t>рограммы профилактики направл</w:t>
      </w:r>
      <w:r>
        <w:rPr>
          <w:sz w:val="26"/>
          <w:szCs w:val="26"/>
        </w:rPr>
        <w:t xml:space="preserve">ен </w:t>
      </w:r>
      <w:r w:rsidRPr="00913B95">
        <w:rPr>
          <w:sz w:val="26"/>
          <w:szCs w:val="26"/>
        </w:rPr>
        <w:t xml:space="preserve">в </w:t>
      </w:r>
      <w:r>
        <w:rPr>
          <w:sz w:val="26"/>
          <w:szCs w:val="26"/>
        </w:rPr>
        <w:t>О</w:t>
      </w:r>
      <w:r w:rsidRPr="00913B95">
        <w:rPr>
          <w:sz w:val="26"/>
          <w:szCs w:val="26"/>
        </w:rPr>
        <w:t xml:space="preserve">бщественный совет </w:t>
      </w:r>
      <w:r>
        <w:rPr>
          <w:sz w:val="26"/>
          <w:szCs w:val="26"/>
        </w:rPr>
        <w:t xml:space="preserve">Нефтеюганского района </w:t>
      </w:r>
      <w:r w:rsidRPr="00913B95">
        <w:rPr>
          <w:sz w:val="26"/>
          <w:szCs w:val="26"/>
        </w:rPr>
        <w:t>в целях его обсуждения</w:t>
      </w:r>
      <w:r>
        <w:rPr>
          <w:sz w:val="26"/>
          <w:szCs w:val="26"/>
        </w:rPr>
        <w:t xml:space="preserve"> 22.11.2021.</w:t>
      </w:r>
    </w:p>
    <w:p w:rsidR="00A31717" w:rsidRDefault="00913B95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7. Настоящее заключение о результатах общественного обсуждения проекта Программы профилактики разместить на официальном сайте органа местного </w:t>
      </w:r>
      <w:r>
        <w:rPr>
          <w:sz w:val="26"/>
          <w:szCs w:val="26"/>
        </w:rPr>
        <w:lastRenderedPageBreak/>
        <w:t>самоуправления Нефтеюганского района в разделе «Деятельность» - «Муниципальный контроль»</w:t>
      </w:r>
      <w:r w:rsidR="00A31717">
        <w:rPr>
          <w:sz w:val="26"/>
          <w:szCs w:val="26"/>
        </w:rPr>
        <w:t>.</w:t>
      </w:r>
    </w:p>
    <w:p w:rsid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8. Направить Программу профилактики на утверждение Главе Нефтеюганского района.</w:t>
      </w:r>
    </w:p>
    <w:p w:rsidR="00A31717" w:rsidRP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9. Информация об исполнителе (ответственное лицо, адрес электронной почты и контактный телефон ответственного лица): начальник отдела муниципального контроля администрации района Шафигуллина Марина Владимировна, контактный телефон: 8(3463)250-183, </w:t>
      </w:r>
      <w:proofErr w:type="spellStart"/>
      <w:r>
        <w:rPr>
          <w:sz w:val="26"/>
          <w:szCs w:val="26"/>
        </w:rPr>
        <w:t>эл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очта</w:t>
      </w:r>
      <w:proofErr w:type="spellEnd"/>
      <w:r>
        <w:rPr>
          <w:sz w:val="26"/>
          <w:szCs w:val="26"/>
        </w:rPr>
        <w:t xml:space="preserve">: </w:t>
      </w:r>
      <w:hyperlink r:id="rId6" w:history="1">
        <w:r w:rsidRPr="00E02148">
          <w:rPr>
            <w:rStyle w:val="a4"/>
            <w:sz w:val="26"/>
            <w:szCs w:val="26"/>
            <w:lang w:val="en-US"/>
          </w:rPr>
          <w:t>shafigullinamv</w:t>
        </w:r>
        <w:r w:rsidRPr="00E02148">
          <w:rPr>
            <w:rStyle w:val="a4"/>
            <w:sz w:val="26"/>
            <w:szCs w:val="26"/>
          </w:rPr>
          <w:t>@</w:t>
        </w:r>
        <w:r w:rsidRPr="00E02148">
          <w:rPr>
            <w:rStyle w:val="a4"/>
            <w:sz w:val="26"/>
            <w:szCs w:val="26"/>
            <w:lang w:val="en-US"/>
          </w:rPr>
          <w:t>admoil</w:t>
        </w:r>
        <w:r w:rsidRPr="00E02148">
          <w:rPr>
            <w:rStyle w:val="a4"/>
            <w:sz w:val="26"/>
            <w:szCs w:val="26"/>
          </w:rPr>
          <w:t>.</w:t>
        </w:r>
        <w:proofErr w:type="spellStart"/>
        <w:r w:rsidRPr="00E02148">
          <w:rPr>
            <w:rStyle w:val="a4"/>
            <w:sz w:val="26"/>
            <w:szCs w:val="26"/>
            <w:lang w:val="en-US"/>
          </w:rPr>
          <w:t>ru</w:t>
        </w:r>
        <w:proofErr w:type="spellEnd"/>
      </w:hyperlink>
      <w:r w:rsidRPr="00A31717">
        <w:rPr>
          <w:sz w:val="26"/>
          <w:szCs w:val="26"/>
        </w:rPr>
        <w:t>.</w:t>
      </w:r>
    </w:p>
    <w:p w:rsidR="00A31717" w:rsidRP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31717" w:rsidRP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</w:t>
      </w:r>
    </w:p>
    <w:p w:rsidR="00A31717" w:rsidRP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контроля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М.В.Шафигуллина</w:t>
      </w:r>
      <w:proofErr w:type="spellEnd"/>
      <w:r>
        <w:rPr>
          <w:sz w:val="26"/>
          <w:szCs w:val="26"/>
        </w:rPr>
        <w:t xml:space="preserve"> </w:t>
      </w:r>
    </w:p>
    <w:p w:rsidR="00A31717" w:rsidRP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31717" w:rsidRP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A31717" w:rsidRDefault="00A31717" w:rsidP="00A3171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913B95" w:rsidRPr="00913B95" w:rsidRDefault="00A31717" w:rsidP="00A31717">
      <w:pPr>
        <w:pStyle w:val="a3"/>
        <w:spacing w:before="0" w:beforeAutospacing="0" w:after="0" w:afterAutospacing="0" w:line="276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 w:rsidR="00913B95" w:rsidRPr="00913B95">
        <w:rPr>
          <w:color w:val="000000"/>
          <w:sz w:val="26"/>
          <w:szCs w:val="26"/>
        </w:rPr>
        <w:t xml:space="preserve"> </w:t>
      </w:r>
    </w:p>
    <w:p w:rsidR="00D24EA3" w:rsidRPr="00DC1470" w:rsidRDefault="00D24EA3" w:rsidP="00A317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4EA3" w:rsidRPr="00D24EA3" w:rsidRDefault="00D24EA3" w:rsidP="00A317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24EA3" w:rsidRDefault="00D24EA3" w:rsidP="00A31717">
      <w:pPr>
        <w:jc w:val="center"/>
      </w:pPr>
    </w:p>
    <w:sectPr w:rsidR="00D24EA3" w:rsidSect="00A31717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A3"/>
    <w:rsid w:val="00504696"/>
    <w:rsid w:val="007D377C"/>
    <w:rsid w:val="00913B95"/>
    <w:rsid w:val="00943AF4"/>
    <w:rsid w:val="00A31717"/>
    <w:rsid w:val="00C72D1E"/>
    <w:rsid w:val="00CB592D"/>
    <w:rsid w:val="00D2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D24E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D24EA3"/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D2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3B9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D377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afigullinamv@admoil.ru" TargetMode="External"/><Relationship Id="rId5" Type="http://schemas.openxmlformats.org/officeDocument/2006/relationships/hyperlink" Target="http://www.admoil.ru/mun-kontrol-proekt-n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Шафигуллина Марина Владимировна</dc:creator>
  <cp:lastModifiedBy>Шафигуллина Марина Владимировна</cp:lastModifiedBy>
  <cp:revision>4</cp:revision>
  <dcterms:created xsi:type="dcterms:W3CDTF">2021-11-23T11:45:00Z</dcterms:created>
  <dcterms:modified xsi:type="dcterms:W3CDTF">2021-11-23T11:58:00Z</dcterms:modified>
</cp:coreProperties>
</file>