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F3EA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2 </w:t>
      </w:r>
    </w:p>
    <w:p w14:paraId="1EBA1D05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                                                                       </w:t>
      </w:r>
    </w:p>
    <w:p w14:paraId="64F80774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1A42E7A7" w14:textId="7EA40C8D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166EC" w:rsidRPr="001166EC">
        <w:rPr>
          <w:rFonts w:ascii="Times New Roman" w:eastAsia="Times New Roman" w:hAnsi="Times New Roman" w:cs="Times New Roman"/>
          <w:sz w:val="26"/>
          <w:szCs w:val="26"/>
          <w:lang w:eastAsia="ru-RU"/>
        </w:rPr>
        <w:t>31.10.2022 № 206</w:t>
      </w:r>
      <w:r w:rsidR="001166E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bookmarkStart w:id="0" w:name="_GoBack"/>
      <w:bookmarkEnd w:id="0"/>
      <w:r w:rsidR="001166EC" w:rsidRPr="001166EC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</w:t>
      </w:r>
    </w:p>
    <w:p w14:paraId="13BDA479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5B6F46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C8CEE8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3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расчета</w:t>
      </w:r>
    </w:p>
    <w:p w14:paraId="1DB68B80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3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значений целевых показателей муниципальной программы </w:t>
      </w:r>
    </w:p>
    <w:p w14:paraId="7F127295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3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 «Образование 21 века»</w:t>
      </w:r>
    </w:p>
    <w:p w14:paraId="01C2AA1B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3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04778C" w14:textId="77777777" w:rsidR="007D20D2" w:rsidRPr="007D20D2" w:rsidRDefault="007D20D2" w:rsidP="007D20D2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положения</w:t>
      </w:r>
    </w:p>
    <w:p w14:paraId="5A6AF001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47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864568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Настоящая методика расчета значений целевых показателей муниципальной программы Нефтеюганского района «Образование 21 века» устанавливает порядок расчета значений целевых показателей, достижение которых обеспечивается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результате реализации мероприятий муниципальной программы Нефтеюганского района «Образование 21 века».</w:t>
      </w:r>
    </w:p>
    <w:p w14:paraId="612187F6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69D8C2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Порядок расчета значений целевых показателей</w:t>
      </w:r>
    </w:p>
    <w:p w14:paraId="1DAD7600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94AA94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Значение целевого показателя 1 таблицы 1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%» в соответствии с приказом Министерства Просвещения Российской Федерации от 20.05.2021 № 262 «Об утверждении методик расчета показателей федеральных проектов национального проекта «Образование» определяется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формуле:</w:t>
      </w:r>
    </w:p>
    <w:p w14:paraId="3C60BBAB" w14:textId="753ADADB" w:rsidR="007D20D2" w:rsidRPr="007D20D2" w:rsidRDefault="007D20D2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m:oMathPara>
        <m:oMath>
          <m:r>
            <w:rPr>
              <w:rFonts w:ascii="Cambria Math" w:eastAsia="Calibri" w:hAnsi="Cambria Math" w:cs="Times New Roman"/>
              <w:sz w:val="26"/>
              <w:szCs w:val="26"/>
            </w:rPr>
            <m:t>F=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6"/>
                  <w:szCs w:val="26"/>
                </w:rPr>
                <m:t>A+B</m:t>
              </m:r>
            </m:num>
            <m:den>
              <m:r>
                <w:rPr>
                  <w:rFonts w:ascii="Cambria Math" w:eastAsia="Calibri" w:hAnsi="Cambria Math" w:cs="Times New Roman"/>
                  <w:sz w:val="26"/>
                  <w:szCs w:val="26"/>
                </w:rPr>
                <m:t>C</m:t>
              </m:r>
            </m:den>
          </m:f>
          <m:r>
            <w:rPr>
              <w:rFonts w:ascii="Cambria Math" w:eastAsia="Calibri" w:hAnsi="Cambria Math" w:cs="Times New Roman"/>
              <w:sz w:val="26"/>
              <w:szCs w:val="26"/>
            </w:rPr>
            <m:t>*100%, где:</m:t>
          </m:r>
        </m:oMath>
      </m:oMathPara>
    </w:p>
    <w:p w14:paraId="660C6908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2656EA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20D2">
        <w:rPr>
          <w:rFonts w:ascii="Times New Roman" w:eastAsia="Calibri" w:hAnsi="Times New Roman" w:cs="Times New Roman"/>
          <w:sz w:val="26"/>
          <w:szCs w:val="26"/>
        </w:rPr>
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</w:r>
    </w:p>
    <w:p w14:paraId="2AE0FDEA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20D2">
        <w:rPr>
          <w:rFonts w:ascii="Times New Roman" w:eastAsia="Calibri" w:hAnsi="Times New Roman" w:cs="Times New Roman"/>
          <w:sz w:val="26"/>
          <w:szCs w:val="26"/>
        </w:rPr>
        <w:t>A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</w:r>
    </w:p>
    <w:p w14:paraId="1479C89C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20D2">
        <w:rPr>
          <w:rFonts w:ascii="Times New Roman" w:eastAsia="Calibri" w:hAnsi="Times New Roman" w:cs="Times New Roman"/>
          <w:sz w:val="26"/>
          <w:szCs w:val="26"/>
        </w:rPr>
        <w:t>B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работников;</w:t>
      </w:r>
    </w:p>
    <w:p w14:paraId="1F11D0E8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20D2">
        <w:rPr>
          <w:rFonts w:ascii="Times New Roman" w:eastAsia="Calibri" w:hAnsi="Times New Roman" w:cs="Times New Roman"/>
          <w:sz w:val="26"/>
          <w:szCs w:val="26"/>
        </w:rPr>
        <w:t xml:space="preserve">C - общая численность педагогических работников общеобразовательных организаций в соответствии с формой федерального статистического наблюдения </w:t>
      </w:r>
      <w:r w:rsidRPr="007D20D2">
        <w:rPr>
          <w:rFonts w:ascii="Times New Roman" w:eastAsia="Calibri" w:hAnsi="Times New Roman" w:cs="Times New Roman"/>
          <w:sz w:val="26"/>
          <w:szCs w:val="26"/>
        </w:rPr>
        <w:br/>
        <w:t>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образования».</w:t>
      </w:r>
    </w:p>
    <w:p w14:paraId="09880BA8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333E86C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20D2">
        <w:rPr>
          <w:rFonts w:ascii="Times New Roman" w:eastAsia="Calibri" w:hAnsi="Times New Roman" w:cs="Times New Roman"/>
          <w:sz w:val="26"/>
          <w:szCs w:val="26"/>
        </w:rPr>
        <w:t xml:space="preserve">2.2. Значение целевого показателя 2 таблицы 1 «Доступность дошкольного образования для детей в возрасте от 1,5 до 3 лет, %» в соответствии с приказом </w:t>
      </w:r>
      <w:r w:rsidRPr="007D20D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Министерства Просвещения Российской Федерации от 25.12.2019 № 726 </w:t>
      </w:r>
      <w:r w:rsidRPr="007D20D2">
        <w:rPr>
          <w:rFonts w:ascii="Times New Roman" w:eastAsia="Calibri" w:hAnsi="Times New Roman" w:cs="Times New Roman"/>
          <w:sz w:val="26"/>
          <w:szCs w:val="26"/>
        </w:rPr>
        <w:br/>
        <w:t xml:space="preserve">«Об утверждении методик расчета целевого показателя «Доступность дошкольного образования для детей в возрасте от полутора до трех лет» федерального проекта «Содействие занятости женщин – создание условий дошкольного образования </w:t>
      </w:r>
      <w:r w:rsidRPr="007D20D2">
        <w:rPr>
          <w:rFonts w:ascii="Times New Roman" w:eastAsia="Calibri" w:hAnsi="Times New Roman" w:cs="Times New Roman"/>
          <w:sz w:val="26"/>
          <w:szCs w:val="26"/>
        </w:rPr>
        <w:br/>
        <w:t>для детей в возрасте до трех лет» национального проекта «Демография» рассчитывается по формуле:</w:t>
      </w:r>
    </w:p>
    <w:p w14:paraId="39686082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44B3CEE" w14:textId="66D6AD44" w:rsidR="007D20D2" w:rsidRDefault="007D20D2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Д = (Чдо / (Чдо + Чду)) * 100%, где:</w:t>
      </w:r>
    </w:p>
    <w:p w14:paraId="54C1F2E7" w14:textId="77777777" w:rsidR="00517974" w:rsidRPr="007D20D2" w:rsidRDefault="00517974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6D7146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Д - доступность дошкольного образования для детей в возрасте от 1,5 до 3 лет, процент;</w:t>
      </w:r>
    </w:p>
    <w:p w14:paraId="529F32D1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Чдо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</w:r>
    </w:p>
    <w:p w14:paraId="406D5218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Чду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за получением государственной (муниципальной) услуги «Прием заявления,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указав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человек.</w:t>
      </w:r>
    </w:p>
    <w:p w14:paraId="3CF33836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C0531F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Значение целевого показателя 3 таблицы 1 «Доля детей в возрасте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от 5 до 18 лет, охваченных дополнительным образованием, %» в соответствии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приказом Министерства Просвещения Российской Федерации от 15.04.2019 № 170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«Об утверждении методики расчета показателя национального проекта «Образование» «Доля детей в возрасте от 5 до 18 лет, охваченных дополнительным образованием» рассчитывается по формуле:</w:t>
      </w:r>
    </w:p>
    <w:p w14:paraId="4241AE7E" w14:textId="77777777" w:rsidR="007D20D2" w:rsidRPr="007D20D2" w:rsidRDefault="007D20D2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Calibri" w:hAnsi="Times New Roman" w:cs="Times New Roman"/>
          <w:noProof/>
          <w:position w:val="-32"/>
          <w:sz w:val="24"/>
          <w:szCs w:val="24"/>
          <w:lang w:eastAsia="ru-RU"/>
        </w:rPr>
        <w:drawing>
          <wp:inline distT="0" distB="0" distL="0" distR="0" wp14:anchorId="134AC162" wp14:editId="35E987A5">
            <wp:extent cx="1504950" cy="53373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442" cy="53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14:paraId="6CCFF6A1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357D0C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Y - численность детей в возрасте от 5 до 18 лет, охваченных дополнительным образованием,</w:t>
      </w:r>
    </w:p>
    <w:p w14:paraId="7C0AE0E4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Y</w:t>
      </w:r>
      <w:r w:rsidRPr="007D20D2">
        <w:rPr>
          <w:rFonts w:ascii="Times New Roman" w:eastAsia="Times New Roman" w:hAnsi="Times New Roman" w:cs="Times New Roman"/>
          <w:lang w:eastAsia="ru-RU"/>
        </w:rPr>
        <w:t>всего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численность детей в возрасте 5 - 17 лет.</w:t>
      </w:r>
    </w:p>
    <w:p w14:paraId="48627920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CD8E08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Значение целевого показателя 4 таблицы 1 «Доля муниципальных общеобразовательных организаций, соответствующих современными требованиями обучения, в общем количестве муниципальных общеобразовательных организаций, %» характеризует степень оснащенности системы общего образования учебным оборудованием в соответствии с современными требованиями и определяется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формуле:</w:t>
      </w:r>
    </w:p>
    <w:p w14:paraId="5CCE6E5E" w14:textId="6DEAEE1B" w:rsidR="007D20D2" w:rsidRDefault="007D20D2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(ЧОоуосо / ЧОоу) * 100, где:</w:t>
      </w:r>
    </w:p>
    <w:p w14:paraId="68BD6709" w14:textId="77777777" w:rsidR="00517974" w:rsidRPr="007D20D2" w:rsidRDefault="00517974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6D0574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ЧОоуосо - численность государственных (муниципальных) общеобразовательных организаций, соответствующих современным требованиям обучения (дополнительные сведения);</w:t>
      </w:r>
    </w:p>
    <w:p w14:paraId="4F773644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ЧОоу - численность государственных (муниципальных) общеобразовательных организаций (периодическая отчетность, форма № ОО-1).</w:t>
      </w:r>
    </w:p>
    <w:p w14:paraId="2B69A3C0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BBB673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2.5. Значение целевого показателя 5 таблицы 1 «Доля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%»</w:t>
      </w:r>
      <w:r w:rsidRPr="007D2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0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Просвещения Российской Федерации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20.05.2021 № 262 «Об утверждении методик расчета показателей федеральных проектов национального проекта «Образование» определяется по формуле:</w:t>
      </w:r>
    </w:p>
    <w:p w14:paraId="52530802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6671156" w14:textId="4526AD65" w:rsidR="007D20D2" w:rsidRDefault="007D20D2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F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аоисп</w:t>
      </w:r>
      <w:r w:rsidRPr="007D20D2">
        <w:rPr>
          <w:rFonts w:ascii="Times New Roman" w:eastAsia="Calibri" w:hAnsi="Times New Roman" w:cs="Times New Roman"/>
          <w:position w:val="-38"/>
          <w:sz w:val="24"/>
          <w:szCs w:val="24"/>
        </w:rPr>
        <w:t xml:space="preserve">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=</w:t>
      </w:r>
      <w:r w:rsidRPr="007D20D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7D20D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*100%, где:</w:t>
      </w:r>
    </w:p>
    <w:p w14:paraId="77D6CF75" w14:textId="77777777" w:rsidR="00517974" w:rsidRPr="007D20D2" w:rsidRDefault="00517974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10FD90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Fаоисп - доля обучающихся за отчетный год, для которых созданы равные условия получения качественного образования вне зависимости от места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их нахождения посредством предоставления доступа к сервисам и ресурсам федеральной информационно-сервисной платформы цифровой образовательной среды, процент;</w:t>
      </w:r>
    </w:p>
    <w:p w14:paraId="65DC57AD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X - численность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человек;</w:t>
      </w:r>
    </w:p>
    <w:p w14:paraId="511C63EF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Y - общая численность обучающихся в отчетном году в соответствии с формой № ОО-1 за отчетный период, человек.</w:t>
      </w:r>
    </w:p>
    <w:p w14:paraId="4932AABB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CC98C8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Значение целевого показателя 6 таблицы 1 «Доля граждан, получивших услуги в негосударственных, в том числе некоммерческих организациях, в общем числе граждан, получающих услуги в сфере образования, %» характеризует обеспеченность населения услугами, предоставляемыми негосударственными организациями в сфере образования и определяется по формуле:</w:t>
      </w:r>
    </w:p>
    <w:p w14:paraId="3F0E0A1F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A71C75" w14:textId="06E1BE8F" w:rsidR="007D20D2" w:rsidRDefault="007D20D2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Д=Кн / Ко * 100%, где:</w:t>
      </w:r>
    </w:p>
    <w:p w14:paraId="1D581B97" w14:textId="77777777" w:rsidR="00517974" w:rsidRPr="007D20D2" w:rsidRDefault="00517974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FB7C22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Д - Доля граждан, получивших услуги в негосударственных, в том числе некоммерческих организациях, в общем числе граждан, получающих услуги в сфере образования;</w:t>
      </w:r>
    </w:p>
    <w:p w14:paraId="13D61712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Кн - количество граждан, получающих услуги в негосударственных организациях (коммерческих, некоммерческих);</w:t>
      </w:r>
    </w:p>
    <w:p w14:paraId="173FC48A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 - общее число граждан, получающих услуги в сфере образования.   </w:t>
      </w:r>
    </w:p>
    <w:p w14:paraId="0463A20D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4C7DDF" w14:textId="7256F9F0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Значение целевого показателя 7 таблицы 1 «Общая численность граждан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учреждениях,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добровольческую (волонтерскую) деятельность, млн. чел.» в соответствии с приказом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Росмолодежи от 05.04.2022 № 107 «Об утверждении методики расчета показателя «Общая численность граждан Российской Федерации,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учреждениях,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добровольческую (волонтерскую) деятельность» федерального проекта «Социальная активность» национального проекта «Образования» определяется по следующим данным:</w:t>
      </w:r>
    </w:p>
    <w:p w14:paraId="7A85DA34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Ежегодно расчет годового Показателя начинается с «0» (ноль). Расчет годового Показателя внутри отчетного года осуществляется накопительным итогом.</w:t>
      </w:r>
    </w:p>
    <w:p w14:paraId="7C110961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Месячный Показатель равен значению столбца 3 строки 4 таблицы раздела 3 «Вовлечение граждан в добровольческую (волонтерскую) деятельность» Формы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№ 1-молодежь (краткой) на отчетную дату соответствующего отчетного месяца.</w:t>
      </w:r>
    </w:p>
    <w:p w14:paraId="34A1BE42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Годовой Показатель равен значению столбца 4 строки 69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добровольческую (волонтерскую) деятельность на территории субъекта Российской Федерации» таблицы раздела 7 Формы № 1-молодежь на отчетную дату соответствующего отчетного года.</w:t>
      </w:r>
    </w:p>
    <w:p w14:paraId="3C0CB2BC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319815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 Значение целевого показателя 1 таблицы 8 «Доля молодежи в возрасте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от 14 до 35 лет, задействованных в мероприятиях общественных объединений, %» </w:t>
      </w:r>
    </w:p>
    <w:p w14:paraId="5FA449E6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B3E874" w14:textId="582726B4" w:rsidR="007D20D2" w:rsidRDefault="007D20D2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Дм = Ом / ОКм*100%, где:</w:t>
      </w:r>
    </w:p>
    <w:p w14:paraId="71049FBA" w14:textId="77777777" w:rsidR="00517974" w:rsidRPr="007D20D2" w:rsidRDefault="00517974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E97332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Дм - доля молодежи в возрасте от 14 до 35</w:t>
      </w:r>
      <w:r w:rsidRPr="007D2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лет, задействованных в мероприятиях общественных объединений;</w:t>
      </w:r>
    </w:p>
    <w:p w14:paraId="02F522D4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Ом - охват молодежи</w:t>
      </w:r>
      <w:r w:rsidRPr="007D2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возрасте от 14 до 35 лет, задействованной в мероприятиях общественных объединений;</w:t>
      </w:r>
    </w:p>
    <w:p w14:paraId="1145D471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ОКм - общее количество молодежи</w:t>
      </w:r>
      <w:r w:rsidRPr="007D2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возрасте от 14 до 35 лет.</w:t>
      </w:r>
    </w:p>
    <w:p w14:paraId="3EF3BA16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36AFF7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2.9.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Значение целевого показателя 2 таблицы 8 «Доля детей в возрасте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от 6 до 17 лет (включительно), охваченных всеми формами отдыха и оздоровления,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общей численности детей, нуждающихся в оздоровлении, %» характеризует доступность детской оздоровительной кампании и определяется по формуле:</w:t>
      </w:r>
    </w:p>
    <w:p w14:paraId="780965A0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8CB598" w14:textId="77777777" w:rsidR="007D20D2" w:rsidRPr="007D20D2" w:rsidRDefault="007D20D2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B05A3E0" wp14:editId="026CA78A">
            <wp:extent cx="1840865" cy="4572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1F5579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Д6-17 - доля детей в возрасте от 6 до 18 лет, охваченных всеми формами отдыха и оздоровления, от общей численности детей, нуждающихся в оздоровлении (в том числе прошедших оздоровление в организациях отдыха детей и их оздоровления);</w:t>
      </w:r>
    </w:p>
    <w:p w14:paraId="4D1EC0D9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Чдозд6-17 - численность детей в возрасте от 6 до 18 лет, охваченных всеми формами отдыха и оздоровления (дополнительные сведения);</w:t>
      </w:r>
    </w:p>
    <w:p w14:paraId="2FD92006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Чдобщ6-17 - общая численность детей в возрасте от 6 до 18.</w:t>
      </w:r>
    </w:p>
    <w:p w14:paraId="37AE4A37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61F720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2.10. Значение целевого показателя 3 таблицы 8 «Численность педагогических работников, участвующих в реализации образовательных программ, включающих основы финансовой грамотности, чел.» определяется по формуле:</w:t>
      </w:r>
    </w:p>
    <w:p w14:paraId="2D52439E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F8D8B1" w14:textId="5970A8B1" w:rsidR="007D20D2" w:rsidRDefault="007D20D2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D640079" wp14:editId="2072E34D">
            <wp:extent cx="1381125" cy="337952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577" cy="341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046D89" w14:textId="77777777" w:rsidR="00517974" w:rsidRPr="007D20D2" w:rsidRDefault="00517974" w:rsidP="005179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9DE567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Wi - Численность педагогических работников, участвующих в реализации образовательных программ, включающих основы финансовой грамотности;</w:t>
      </w:r>
    </w:p>
    <w:p w14:paraId="347677DC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У - количество образовательных организаций.</w:t>
      </w:r>
    </w:p>
    <w:p w14:paraId="3FE10BCA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8E0832" w14:textId="4B6A6EF9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2.11. Значение целевого показателя 4 таблицы 8 «Созданы новые места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муниципальных общеобразовательных организациях, мест» определяется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формуле:</w:t>
      </w:r>
    </w:p>
    <w:p w14:paraId="5EDD2866" w14:textId="0EEAF571" w:rsidR="007D20D2" w:rsidRPr="007D20D2" w:rsidRDefault="007D20D2" w:rsidP="00517974">
      <w:pPr>
        <w:spacing w:after="0" w:line="240" w:lineRule="auto"/>
        <w:ind w:right="323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7D20D2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Mn</w:t>
      </w:r>
      <w:r w:rsidRPr="007D20D2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=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 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</m:t>
            </m:r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i</m:t>
        </m:r>
      </m:oMath>
      <w:r w:rsidRPr="007D20D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7D20D2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14:paraId="6563C0C5" w14:textId="77777777" w:rsidR="007D20D2" w:rsidRPr="007D20D2" w:rsidRDefault="007D20D2" w:rsidP="007D20D2">
      <w:pPr>
        <w:spacing w:after="0" w:line="240" w:lineRule="auto"/>
        <w:ind w:right="32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E73F1A" w14:textId="77777777" w:rsidR="007D20D2" w:rsidRPr="007D20D2" w:rsidRDefault="007D20D2" w:rsidP="007D20D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7D20D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число созданных новых мест в общеобразовательных организациях;</w:t>
      </w:r>
    </w:p>
    <w:p w14:paraId="486C93C0" w14:textId="77777777" w:rsidR="007D20D2" w:rsidRPr="007D20D2" w:rsidRDefault="007D20D2" w:rsidP="007D20D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2023 год;</w:t>
      </w:r>
    </w:p>
    <w:p w14:paraId="086CF549" w14:textId="77777777" w:rsidR="007D20D2" w:rsidRPr="007D20D2" w:rsidRDefault="007D20D2" w:rsidP="007D20D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7D20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– отчетный год;</w:t>
      </w:r>
    </w:p>
    <w:p w14:paraId="570A9E67" w14:textId="04805C88" w:rsidR="007D20D2" w:rsidRPr="007D20D2" w:rsidRDefault="007D20D2" w:rsidP="007D20D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7D20D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число созданных новых мест в общеобразовательных организациях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отчетном году (на основании разрешения на ввод объекта в эксплуатацию).</w:t>
      </w:r>
    </w:p>
    <w:p w14:paraId="4D6BA7B0" w14:textId="77777777" w:rsidR="007D20D2" w:rsidRPr="007D20D2" w:rsidRDefault="007D20D2" w:rsidP="007D20D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0CF5B6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3B1ABD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7D9369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8CF950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45478E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D6F617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ABB297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EF035A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606BE2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17B54A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9298D8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FE82D1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ED5894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6BF8A3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2E5B01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6634BE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022EC5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C91BED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411D33" w14:textId="77777777" w:rsidR="007D20D2" w:rsidRPr="007D20D2" w:rsidRDefault="007D20D2" w:rsidP="007D20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0A2004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7B2846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C4D1B5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ADE326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EFECD7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5DCB40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4B133D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2E05D1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A20A07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8EFDE7" w14:textId="77777777" w:rsidR="007D20D2" w:rsidRPr="007D20D2" w:rsidRDefault="007D20D2" w:rsidP="005179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E28D51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3 </w:t>
      </w:r>
    </w:p>
    <w:p w14:paraId="175420D7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                                                                       </w:t>
      </w:r>
    </w:p>
    <w:p w14:paraId="117C855E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150F88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_____________ № __________                                                                                                                                                                 </w:t>
      </w:r>
    </w:p>
    <w:p w14:paraId="5001D0F0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0B95CD4" w14:textId="77777777" w:rsidR="007D20D2" w:rsidRPr="007D20D2" w:rsidRDefault="007D20D2" w:rsidP="007D20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22B2276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ПОРЯДОК </w:t>
      </w:r>
    </w:p>
    <w:p w14:paraId="1BD5BCA5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предоставления денежного поощрения победителям и призерам конкурсов профессионального мастерства педагогов </w:t>
      </w:r>
    </w:p>
    <w:p w14:paraId="71B2CD1F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Порядок)</w:t>
      </w:r>
    </w:p>
    <w:p w14:paraId="73740D87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637EA34" w14:textId="77777777" w:rsidR="007D20D2" w:rsidRPr="007D20D2" w:rsidRDefault="007D20D2" w:rsidP="007D20D2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определяет механизм и условия предоставления денежного поощрения победителям и призерам конкурсов профессионального мастерства педагогов (далее – конкурсы).</w:t>
      </w:r>
    </w:p>
    <w:p w14:paraId="6A20B7F6" w14:textId="77777777" w:rsidR="007D20D2" w:rsidRPr="007D20D2" w:rsidRDefault="007D20D2" w:rsidP="007D20D2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Денежное поощрение предоставляется победителям и призерам конкурсов профессионального мастерства педагогов, проводимых в рамках муниципальной программы.</w:t>
      </w:r>
    </w:p>
    <w:p w14:paraId="043E47DD" w14:textId="77777777" w:rsidR="007D20D2" w:rsidRPr="007D20D2" w:rsidRDefault="007D20D2" w:rsidP="007D20D2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Организатором конкурсов является департамент образования и молодежной политики Нефтеюганского района (далее – Департамент).</w:t>
      </w:r>
    </w:p>
    <w:p w14:paraId="6457A78C" w14:textId="77777777" w:rsidR="007D20D2" w:rsidRPr="007D20D2" w:rsidRDefault="007D20D2" w:rsidP="007D20D2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конкурсах, место и сроки проведения определяются приказом Департамента.</w:t>
      </w:r>
    </w:p>
    <w:p w14:paraId="11C3A3E4" w14:textId="77777777" w:rsidR="007D20D2" w:rsidRPr="007D20D2" w:rsidRDefault="007D20D2" w:rsidP="007D20D2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победителям и призерам конкурсов денежного поощрения осуществляется за счет бюджетных ассигнований бюджета Нефтеюганского района.</w:t>
      </w:r>
    </w:p>
    <w:p w14:paraId="1973293D" w14:textId="77777777" w:rsidR="007D20D2" w:rsidRPr="007D20D2" w:rsidRDefault="007D20D2" w:rsidP="007D20D2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Наименования Конкурсов, номинаций и размер денежного поощрения:</w:t>
      </w:r>
    </w:p>
    <w:p w14:paraId="7201C09B" w14:textId="77777777" w:rsidR="007D20D2" w:rsidRPr="007D20D2" w:rsidRDefault="007D20D2" w:rsidP="007D20D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«Педагог года»:</w:t>
      </w:r>
    </w:p>
    <w:p w14:paraId="4846E408" w14:textId="77777777" w:rsidR="007D20D2" w:rsidRPr="007D20D2" w:rsidRDefault="007D20D2" w:rsidP="007D20D2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«Учитель года»;</w:t>
      </w:r>
    </w:p>
    <w:p w14:paraId="62A6EC22" w14:textId="77777777" w:rsidR="007D20D2" w:rsidRPr="007D20D2" w:rsidRDefault="007D20D2" w:rsidP="007D20D2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«Воспитатель дошкольного образовательного учреждения»; </w:t>
      </w:r>
    </w:p>
    <w:p w14:paraId="38BDBD67" w14:textId="77777777" w:rsidR="007D20D2" w:rsidRPr="007D20D2" w:rsidRDefault="007D20D2" w:rsidP="007D20D2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«Сердце отдаю детям»;</w:t>
      </w:r>
    </w:p>
    <w:p w14:paraId="6217E538" w14:textId="77777777" w:rsidR="007D20D2" w:rsidRPr="007D20D2" w:rsidRDefault="007D20D2" w:rsidP="007D20D2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«Учитель родного языка и литературы»;</w:t>
      </w:r>
    </w:p>
    <w:p w14:paraId="49C17627" w14:textId="77777777" w:rsidR="007D20D2" w:rsidRPr="007D20D2" w:rsidRDefault="007D20D2" w:rsidP="007D20D2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«Педагог-психолог года»;</w:t>
      </w:r>
    </w:p>
    <w:p w14:paraId="1DDE83B9" w14:textId="77777777" w:rsidR="007D20D2" w:rsidRPr="007D20D2" w:rsidRDefault="007D20D2" w:rsidP="007D20D2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«Руководитель года образовательной организации»;</w:t>
      </w:r>
    </w:p>
    <w:p w14:paraId="7C70039B" w14:textId="77777777" w:rsidR="007D20D2" w:rsidRPr="007D20D2" w:rsidRDefault="007D20D2" w:rsidP="007D20D2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«Лучший преподаватель-организатор ОБЖ (БЖД)»;</w:t>
      </w:r>
    </w:p>
    <w:p w14:paraId="7047425F" w14:textId="77777777" w:rsidR="007D20D2" w:rsidRPr="007D20D2" w:rsidRDefault="007D20D2" w:rsidP="007D20D2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«Педагогический дебют».</w:t>
      </w:r>
    </w:p>
    <w:p w14:paraId="78CA3A75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Победитель 1 место – 25000 рублей, 1 в каждой номинации конкурса.</w:t>
      </w:r>
    </w:p>
    <w:p w14:paraId="013195C4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Призер 2 место – 20000 рублей, 1 в каждой номинации конкурса.</w:t>
      </w:r>
    </w:p>
    <w:p w14:paraId="664B2C09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Призер 3 место – 15000 рублей, 1 в каждой номинации конкурса.</w:t>
      </w:r>
    </w:p>
    <w:p w14:paraId="6CE53913" w14:textId="77777777" w:rsidR="007D20D2" w:rsidRPr="007D20D2" w:rsidRDefault="007D20D2" w:rsidP="007D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конкурсе – 10000 рублей.</w:t>
      </w:r>
    </w:p>
    <w:p w14:paraId="30CB711C" w14:textId="77777777" w:rsidR="007D20D2" w:rsidRPr="007D20D2" w:rsidRDefault="007D20D2" w:rsidP="007D20D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«Лучший педагог Нефтеюганского района»:</w:t>
      </w:r>
    </w:p>
    <w:p w14:paraId="07BF0589" w14:textId="77777777" w:rsidR="007D20D2" w:rsidRPr="007D20D2" w:rsidRDefault="007D20D2" w:rsidP="007D20D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«Лучший педагог (преподаватель) общеобразовательной организации» -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12000 рублей; </w:t>
      </w:r>
    </w:p>
    <w:p w14:paraId="4643FB63" w14:textId="77777777" w:rsidR="007D20D2" w:rsidRPr="007D20D2" w:rsidRDefault="007D20D2" w:rsidP="007D20D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«Лучший педагог (воспитатель) дошкольной образовательной организации» -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12000 рублей;</w:t>
      </w:r>
    </w:p>
    <w:p w14:paraId="390FDBA8" w14:textId="77777777" w:rsidR="007D20D2" w:rsidRPr="007D20D2" w:rsidRDefault="007D20D2" w:rsidP="007D20D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«Лучший педагог (преподаватель) дополнительного образования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детей» -12000 рублей.</w:t>
      </w:r>
    </w:p>
    <w:p w14:paraId="306A9BF1" w14:textId="77777777" w:rsidR="007D20D2" w:rsidRPr="007D20D2" w:rsidRDefault="007D20D2" w:rsidP="007D20D2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начисления денежного поощрения победителю и призеру конкурса является приказ Департамента. </w:t>
      </w:r>
    </w:p>
    <w:p w14:paraId="04ED3336" w14:textId="77777777" w:rsidR="007D20D2" w:rsidRPr="007D20D2" w:rsidRDefault="007D20D2" w:rsidP="007D20D2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для выплаты денежных поощрений победителям и призерам конкурса перечисляются на лицевые счета образовательных организаций </w:t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D20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соответствии с порядком определения объема и условий предоставления субсидий муниципальным бюджетным и автономным учреждениям на иные цели, утвержденным постановлением администрации Нефтеюганского района.</w:t>
      </w:r>
    </w:p>
    <w:p w14:paraId="1AD25D1C" w14:textId="77777777" w:rsidR="007D20D2" w:rsidRPr="007D20D2" w:rsidRDefault="007D20D2" w:rsidP="007D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F0519" w14:textId="77777777" w:rsidR="00101450" w:rsidRPr="007D20D2" w:rsidRDefault="00101450" w:rsidP="007D20D2"/>
    <w:sectPr w:rsidR="00101450" w:rsidRPr="007D20D2" w:rsidSect="0029151B"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806"/>
    <w:rsid w:val="00101450"/>
    <w:rsid w:val="001166EC"/>
    <w:rsid w:val="00517974"/>
    <w:rsid w:val="00794DC4"/>
    <w:rsid w:val="007D20D2"/>
    <w:rsid w:val="00935806"/>
    <w:rsid w:val="009E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EAF23"/>
  <w15:chartTrackingRefBased/>
  <w15:docId w15:val="{993EE753-23BC-4F8E-9C66-DF8F1933C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2032</Words>
  <Characters>11589</Characters>
  <Application>Microsoft Office Word</Application>
  <DocSecurity>0</DocSecurity>
  <Lines>96</Lines>
  <Paragraphs>27</Paragraphs>
  <ScaleCrop>false</ScaleCrop>
  <Company/>
  <LinksUpToDate>false</LinksUpToDate>
  <CharactersWithSpaces>13594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Лукашева Лариса Александровна</dc:creator>
  <cp:keywords/>
  <dc:description/>
  <cp:lastModifiedBy>Аманалиева Акмоор Айбековна</cp:lastModifiedBy>
  <cp:revision>3</cp:revision>
  <cp:lastPrinted>2022-10-28T08:06:00Z</cp:lastPrinted>
  <dcterms:created xsi:type="dcterms:W3CDTF">2022-10-28T08:07:00Z</dcterms:created>
  <dcterms:modified xsi:type="dcterms:W3CDTF">2022-10-31T12:18:00Z</dcterms:modified>
</cp:coreProperties>
</file>