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4732" w:rsidRPr="009F5210" w:rsidRDefault="00125CD8" w:rsidP="00125CD8">
      <w:pPr>
        <w:spacing w:after="0" w:line="240" w:lineRule="auto"/>
        <w:jc w:val="center"/>
        <w:rPr>
          <w:rFonts w:ascii="Times New Roman" w:hAnsi="Times New Roman" w:cs="Times New Roman"/>
          <w:b/>
          <w:sz w:val="24"/>
          <w:szCs w:val="24"/>
        </w:rPr>
      </w:pPr>
      <w:r w:rsidRPr="009F5210">
        <w:rPr>
          <w:rFonts w:ascii="Times New Roman" w:hAnsi="Times New Roman" w:cs="Times New Roman"/>
          <w:b/>
          <w:sz w:val="24"/>
          <w:szCs w:val="24"/>
        </w:rPr>
        <w:t xml:space="preserve">Объявление о проведении конкурса </w:t>
      </w:r>
      <w:r w:rsidR="001B4732" w:rsidRPr="009F5210">
        <w:rPr>
          <w:rFonts w:ascii="Times New Roman" w:eastAsia="Times New Roman" w:hAnsi="Times New Roman" w:cs="Times New Roman"/>
          <w:b/>
          <w:bCs/>
          <w:sz w:val="24"/>
          <w:szCs w:val="24"/>
          <w:lang w:eastAsia="ru-RU"/>
        </w:rPr>
        <w:t>получателей субсидии</w:t>
      </w:r>
    </w:p>
    <w:p w:rsidR="001B4732" w:rsidRPr="009F5210" w:rsidRDefault="001B4732" w:rsidP="00125CD8">
      <w:pPr>
        <w:spacing w:after="0" w:line="240" w:lineRule="auto"/>
        <w:jc w:val="center"/>
        <w:rPr>
          <w:rFonts w:ascii="Times New Roman" w:hAnsi="Times New Roman" w:cs="Times New Roman"/>
          <w:sz w:val="24"/>
          <w:szCs w:val="24"/>
        </w:rPr>
      </w:pPr>
    </w:p>
    <w:p w:rsidR="001B4732" w:rsidRPr="009F5210" w:rsidRDefault="00F121E4" w:rsidP="001B4732">
      <w:pPr>
        <w:spacing w:after="0" w:line="240" w:lineRule="auto"/>
        <w:jc w:val="both"/>
        <w:rPr>
          <w:rFonts w:ascii="Times New Roman" w:hAnsi="Times New Roman" w:cs="Times New Roman"/>
          <w:sz w:val="24"/>
          <w:szCs w:val="24"/>
        </w:rPr>
      </w:pPr>
      <w:r w:rsidRPr="009F5210">
        <w:rPr>
          <w:rFonts w:ascii="Times New Roman" w:eastAsia="Times New Roman" w:hAnsi="Times New Roman" w:cs="Times New Roman"/>
          <w:sz w:val="24"/>
          <w:szCs w:val="24"/>
          <w:lang w:eastAsia="ru-RU"/>
        </w:rPr>
        <w:t>Комитет по делам народов Севера, охраны окружающей среды и водных ресурсов  администрации</w:t>
      </w:r>
      <w:r w:rsidR="001B4732" w:rsidRPr="009137BC">
        <w:rPr>
          <w:rFonts w:ascii="Times New Roman" w:eastAsia="Times New Roman" w:hAnsi="Times New Roman" w:cs="Times New Roman"/>
          <w:sz w:val="24"/>
          <w:szCs w:val="24"/>
          <w:lang w:eastAsia="ru-RU"/>
        </w:rPr>
        <w:t xml:space="preserve"> Нефтеюганского района проводит конкурс </w:t>
      </w:r>
      <w:r w:rsidR="00125CD8" w:rsidRPr="009F5210">
        <w:rPr>
          <w:rFonts w:ascii="Times New Roman" w:hAnsi="Times New Roman" w:cs="Times New Roman"/>
          <w:sz w:val="24"/>
          <w:szCs w:val="24"/>
        </w:rPr>
        <w:t>на предоставление субсидий социально ориентированным некоммерческим организациям (далее – СО НКО)</w:t>
      </w:r>
      <w:r w:rsidR="001B4732" w:rsidRPr="009F5210">
        <w:rPr>
          <w:rFonts w:ascii="Times New Roman" w:hAnsi="Times New Roman" w:cs="Times New Roman"/>
          <w:sz w:val="24"/>
          <w:szCs w:val="24"/>
        </w:rPr>
        <w:t xml:space="preserve">, </w:t>
      </w:r>
      <w:r w:rsidR="001B4732" w:rsidRPr="009137BC">
        <w:rPr>
          <w:rFonts w:ascii="Times New Roman" w:eastAsia="Times New Roman" w:hAnsi="Times New Roman" w:cs="Times New Roman"/>
          <w:sz w:val="24"/>
          <w:szCs w:val="24"/>
          <w:lang w:eastAsia="ru-RU"/>
        </w:rPr>
        <w:t>осуществляющими деятельность в Нефтеюганском районе, в рамках реализации</w:t>
      </w:r>
      <w:r w:rsidR="001B4732" w:rsidRPr="009F5210">
        <w:rPr>
          <w:rFonts w:ascii="Times New Roman" w:hAnsi="Times New Roman" w:cs="Times New Roman"/>
          <w:sz w:val="24"/>
          <w:szCs w:val="24"/>
        </w:rPr>
        <w:t xml:space="preserve"> </w:t>
      </w:r>
      <w:r w:rsidR="001B4732" w:rsidRPr="009F5210">
        <w:rPr>
          <w:rFonts w:ascii="Times New Roman" w:hAnsi="Times New Roman"/>
          <w:sz w:val="24"/>
          <w:szCs w:val="24"/>
        </w:rPr>
        <w:t xml:space="preserve">муниципальной программы Нефтеюганского района «Устойчивое развитие коренных малочисленных народов Севера», утвержденной постановлением администрации Нефтеюганского района </w:t>
      </w:r>
      <w:hyperlink r:id="rId5" w:tooltip="постановление от 31.10.2016 0:00:00 №1785-па-нпа Администрация Нефтеюганского района&#10;&#10;Об утверждении муниципальной программы Нефтеюганского района " w:history="1">
        <w:r w:rsidR="001B4732" w:rsidRPr="009F5210">
          <w:rPr>
            <w:rFonts w:ascii="Times New Roman" w:hAnsi="Times New Roman"/>
            <w:sz w:val="24"/>
            <w:szCs w:val="24"/>
          </w:rPr>
          <w:t>от 31.10.20</w:t>
        </w:r>
        <w:r w:rsidR="006769B8">
          <w:rPr>
            <w:rFonts w:ascii="Times New Roman" w:hAnsi="Times New Roman"/>
            <w:sz w:val="24"/>
            <w:szCs w:val="24"/>
          </w:rPr>
          <w:t>22</w:t>
        </w:r>
        <w:r w:rsidR="001B4732" w:rsidRPr="009F5210">
          <w:rPr>
            <w:rFonts w:ascii="Times New Roman" w:hAnsi="Times New Roman"/>
            <w:sz w:val="24"/>
            <w:szCs w:val="24"/>
          </w:rPr>
          <w:t xml:space="preserve"> № </w:t>
        </w:r>
        <w:r w:rsidR="006769B8">
          <w:rPr>
            <w:rFonts w:ascii="Times New Roman" w:hAnsi="Times New Roman"/>
            <w:sz w:val="24"/>
            <w:szCs w:val="24"/>
          </w:rPr>
          <w:t>2069</w:t>
        </w:r>
        <w:r w:rsidR="001B4732" w:rsidRPr="009F5210">
          <w:rPr>
            <w:rFonts w:ascii="Times New Roman" w:hAnsi="Times New Roman"/>
            <w:sz w:val="24"/>
            <w:szCs w:val="24"/>
          </w:rPr>
          <w:t>-па-нпа</w:t>
        </w:r>
      </w:hyperlink>
      <w:r w:rsidR="001B4732" w:rsidRPr="009F5210">
        <w:rPr>
          <w:rFonts w:ascii="Times New Roman" w:hAnsi="Times New Roman"/>
          <w:sz w:val="24"/>
          <w:szCs w:val="24"/>
        </w:rPr>
        <w:t xml:space="preserve">, в соответствии с постановлением администрации Нефтеюганского </w:t>
      </w:r>
      <w:r w:rsidR="001B4732" w:rsidRPr="009F5210">
        <w:rPr>
          <w:rFonts w:ascii="Times New Roman" w:hAnsi="Times New Roman" w:cs="Times New Roman"/>
          <w:sz w:val="24"/>
          <w:szCs w:val="24"/>
        </w:rPr>
        <w:t>района от 25.03.2019 № 637-па-нпа «Об утверждении порядка предоставления субсидий социально ориентированным некоммерческим организациям на реализацию программ (проектов), направленных на укрепление финно-угорских связей, поддержку и развитие языков и культуры коренных малочисленных народов Севера на территории Нефтеюганского района» (далее - Порядок).</w:t>
      </w:r>
    </w:p>
    <w:p w:rsidR="00F121E4" w:rsidRPr="009F5210" w:rsidRDefault="00F121E4" w:rsidP="001B4732">
      <w:pPr>
        <w:spacing w:after="0" w:line="240" w:lineRule="auto"/>
        <w:jc w:val="both"/>
        <w:rPr>
          <w:rFonts w:ascii="Times New Roman" w:hAnsi="Times New Roman" w:cs="Times New Roman"/>
          <w:sz w:val="24"/>
          <w:szCs w:val="24"/>
        </w:rPr>
      </w:pPr>
    </w:p>
    <w:p w:rsidR="00F121E4" w:rsidRPr="009F5210" w:rsidRDefault="00F121E4" w:rsidP="008F10BD">
      <w:pPr>
        <w:pStyle w:val="a3"/>
        <w:numPr>
          <w:ilvl w:val="0"/>
          <w:numId w:val="1"/>
        </w:numPr>
        <w:spacing w:after="0" w:line="240" w:lineRule="auto"/>
        <w:ind w:left="0" w:firstLine="360"/>
        <w:jc w:val="both"/>
        <w:rPr>
          <w:rFonts w:ascii="Times New Roman" w:hAnsi="Times New Roman" w:cs="Times New Roman"/>
          <w:b/>
          <w:sz w:val="24"/>
          <w:szCs w:val="24"/>
        </w:rPr>
      </w:pPr>
      <w:r w:rsidRPr="009F5210">
        <w:rPr>
          <w:rFonts w:ascii="Times New Roman" w:hAnsi="Times New Roman" w:cs="Times New Roman"/>
          <w:b/>
          <w:sz w:val="24"/>
          <w:szCs w:val="24"/>
        </w:rPr>
        <w:t>Сроки проведения конкурса</w:t>
      </w:r>
      <w:r w:rsidR="008F10BD" w:rsidRPr="009F5210">
        <w:rPr>
          <w:rFonts w:ascii="Times New Roman" w:hAnsi="Times New Roman" w:cs="Times New Roman"/>
          <w:b/>
          <w:sz w:val="24"/>
          <w:szCs w:val="24"/>
        </w:rPr>
        <w:t>, даты начала и окончания приема заявок участников конкурса</w:t>
      </w:r>
    </w:p>
    <w:p w:rsidR="00B95671" w:rsidRPr="009F5210" w:rsidRDefault="00B95671" w:rsidP="00F121E4">
      <w:pPr>
        <w:spacing w:after="0" w:line="240" w:lineRule="auto"/>
        <w:rPr>
          <w:rFonts w:ascii="Times New Roman" w:eastAsia="Times New Roman" w:hAnsi="Times New Roman" w:cs="Times New Roman"/>
          <w:sz w:val="24"/>
          <w:szCs w:val="24"/>
          <w:lang w:eastAsia="ru-RU"/>
        </w:rPr>
      </w:pPr>
    </w:p>
    <w:p w:rsidR="00F121E4" w:rsidRPr="009F5210" w:rsidRDefault="00F121E4" w:rsidP="00F121E4">
      <w:pPr>
        <w:spacing w:after="0" w:line="240" w:lineRule="auto"/>
        <w:rPr>
          <w:rFonts w:ascii="Times New Roman" w:eastAsia="Times New Roman" w:hAnsi="Times New Roman" w:cs="Times New Roman"/>
          <w:sz w:val="24"/>
          <w:szCs w:val="24"/>
          <w:lang w:eastAsia="ru-RU"/>
        </w:rPr>
      </w:pPr>
      <w:r w:rsidRPr="009F5210">
        <w:rPr>
          <w:rFonts w:ascii="Times New Roman" w:eastAsia="Times New Roman" w:hAnsi="Times New Roman" w:cs="Times New Roman"/>
          <w:sz w:val="24"/>
          <w:szCs w:val="24"/>
          <w:lang w:eastAsia="ru-RU"/>
        </w:rPr>
        <w:t>Заявки на уча</w:t>
      </w:r>
      <w:r w:rsidR="006769B8">
        <w:rPr>
          <w:rFonts w:ascii="Times New Roman" w:eastAsia="Times New Roman" w:hAnsi="Times New Roman" w:cs="Times New Roman"/>
          <w:sz w:val="24"/>
          <w:szCs w:val="24"/>
          <w:lang w:eastAsia="ru-RU"/>
        </w:rPr>
        <w:t>стие в конкурсе принимаются с 25</w:t>
      </w:r>
      <w:r w:rsidRPr="009F5210">
        <w:rPr>
          <w:rFonts w:ascii="Times New Roman" w:eastAsia="Times New Roman" w:hAnsi="Times New Roman" w:cs="Times New Roman"/>
          <w:sz w:val="24"/>
          <w:szCs w:val="24"/>
          <w:lang w:eastAsia="ru-RU"/>
        </w:rPr>
        <w:t xml:space="preserve"> </w:t>
      </w:r>
      <w:r w:rsidR="006769B8">
        <w:rPr>
          <w:rFonts w:ascii="Times New Roman" w:eastAsia="Times New Roman" w:hAnsi="Times New Roman" w:cs="Times New Roman"/>
          <w:sz w:val="24"/>
          <w:szCs w:val="24"/>
          <w:lang w:eastAsia="ru-RU"/>
        </w:rPr>
        <w:t>янва</w:t>
      </w:r>
      <w:r w:rsidRPr="009F5210">
        <w:rPr>
          <w:rFonts w:ascii="Times New Roman" w:eastAsia="Times New Roman" w:hAnsi="Times New Roman" w:cs="Times New Roman"/>
          <w:sz w:val="24"/>
          <w:szCs w:val="24"/>
          <w:lang w:eastAsia="ru-RU"/>
        </w:rPr>
        <w:t>ря 202</w:t>
      </w:r>
      <w:r w:rsidR="006769B8">
        <w:rPr>
          <w:rFonts w:ascii="Times New Roman" w:eastAsia="Times New Roman" w:hAnsi="Times New Roman" w:cs="Times New Roman"/>
          <w:sz w:val="24"/>
          <w:szCs w:val="24"/>
          <w:lang w:eastAsia="ru-RU"/>
        </w:rPr>
        <w:t>3 года по 27</w:t>
      </w:r>
      <w:r w:rsidRPr="009F5210">
        <w:rPr>
          <w:rFonts w:ascii="Times New Roman" w:eastAsia="Times New Roman" w:hAnsi="Times New Roman" w:cs="Times New Roman"/>
          <w:sz w:val="24"/>
          <w:szCs w:val="24"/>
          <w:lang w:eastAsia="ru-RU"/>
        </w:rPr>
        <w:t xml:space="preserve"> </w:t>
      </w:r>
      <w:r w:rsidR="006769B8">
        <w:rPr>
          <w:rFonts w:ascii="Times New Roman" w:eastAsia="Times New Roman" w:hAnsi="Times New Roman" w:cs="Times New Roman"/>
          <w:sz w:val="24"/>
          <w:szCs w:val="24"/>
          <w:lang w:eastAsia="ru-RU"/>
        </w:rPr>
        <w:t>февраля 2023</w:t>
      </w:r>
      <w:r w:rsidRPr="009F5210">
        <w:rPr>
          <w:rFonts w:ascii="Times New Roman" w:eastAsia="Times New Roman" w:hAnsi="Times New Roman" w:cs="Times New Roman"/>
          <w:sz w:val="24"/>
          <w:szCs w:val="24"/>
          <w:lang w:eastAsia="ru-RU"/>
        </w:rPr>
        <w:t xml:space="preserve"> года.</w:t>
      </w:r>
    </w:p>
    <w:p w:rsidR="00F121E4" w:rsidRPr="009F5210" w:rsidRDefault="00F121E4" w:rsidP="00F121E4">
      <w:pPr>
        <w:spacing w:after="0" w:line="240" w:lineRule="auto"/>
        <w:rPr>
          <w:rFonts w:ascii="Times New Roman" w:eastAsia="Times New Roman" w:hAnsi="Times New Roman" w:cs="Times New Roman"/>
          <w:sz w:val="24"/>
          <w:szCs w:val="24"/>
          <w:lang w:eastAsia="ru-RU"/>
        </w:rPr>
      </w:pPr>
      <w:r w:rsidRPr="009F5210">
        <w:rPr>
          <w:rFonts w:ascii="Times New Roman" w:eastAsia="Times New Roman" w:hAnsi="Times New Roman" w:cs="Times New Roman"/>
          <w:sz w:val="24"/>
          <w:szCs w:val="24"/>
          <w:lang w:eastAsia="ru-RU"/>
        </w:rPr>
        <w:t xml:space="preserve">Время приема заявок: </w:t>
      </w:r>
      <w:r w:rsidR="006769B8">
        <w:rPr>
          <w:rFonts w:ascii="Times New Roman" w:eastAsia="Times New Roman" w:hAnsi="Times New Roman" w:cs="Times New Roman"/>
          <w:sz w:val="24"/>
          <w:szCs w:val="24"/>
          <w:lang w:eastAsia="ru-RU"/>
        </w:rPr>
        <w:t>понедельник-пятница</w:t>
      </w:r>
      <w:r w:rsidRPr="009F5210">
        <w:rPr>
          <w:rFonts w:ascii="Times New Roman" w:eastAsia="Times New Roman" w:hAnsi="Times New Roman" w:cs="Times New Roman"/>
          <w:sz w:val="24"/>
          <w:szCs w:val="24"/>
          <w:lang w:eastAsia="ru-RU"/>
        </w:rPr>
        <w:t xml:space="preserve"> с 8.30 до 13.00 часов, с 14.00 до 17.30 часов.</w:t>
      </w:r>
    </w:p>
    <w:p w:rsidR="00F121E4" w:rsidRPr="009F5210" w:rsidRDefault="00F121E4" w:rsidP="00F121E4">
      <w:pPr>
        <w:spacing w:after="0" w:line="240" w:lineRule="auto"/>
        <w:ind w:left="360"/>
        <w:jc w:val="both"/>
        <w:rPr>
          <w:rFonts w:ascii="Times New Roman" w:hAnsi="Times New Roman" w:cs="Times New Roman"/>
          <w:sz w:val="24"/>
          <w:szCs w:val="24"/>
        </w:rPr>
      </w:pPr>
    </w:p>
    <w:p w:rsidR="00AB60AD" w:rsidRPr="009F5210" w:rsidRDefault="00AB60AD" w:rsidP="00AB60AD">
      <w:pPr>
        <w:pStyle w:val="a3"/>
        <w:numPr>
          <w:ilvl w:val="0"/>
          <w:numId w:val="1"/>
        </w:numPr>
        <w:spacing w:after="0" w:line="240" w:lineRule="auto"/>
        <w:ind w:left="0" w:firstLine="360"/>
        <w:jc w:val="both"/>
        <w:rPr>
          <w:rFonts w:ascii="Times New Roman" w:hAnsi="Times New Roman" w:cs="Times New Roman"/>
          <w:b/>
          <w:sz w:val="24"/>
          <w:szCs w:val="24"/>
        </w:rPr>
      </w:pPr>
      <w:r w:rsidRPr="009F5210">
        <w:rPr>
          <w:rFonts w:ascii="Times New Roman" w:hAnsi="Times New Roman" w:cs="Times New Roman"/>
          <w:b/>
          <w:sz w:val="24"/>
          <w:szCs w:val="24"/>
        </w:rPr>
        <w:t>Наименование, место нахождения, почтовый адрес, адреса электронной почты К</w:t>
      </w:r>
      <w:r w:rsidR="00F121E4" w:rsidRPr="009F5210">
        <w:rPr>
          <w:rFonts w:ascii="Times New Roman" w:hAnsi="Times New Roman" w:cs="Times New Roman"/>
          <w:b/>
          <w:sz w:val="24"/>
          <w:szCs w:val="24"/>
        </w:rPr>
        <w:t>омитета</w:t>
      </w:r>
      <w:r w:rsidRPr="009F5210">
        <w:rPr>
          <w:rFonts w:ascii="Times New Roman" w:hAnsi="Times New Roman" w:cs="Times New Roman"/>
          <w:b/>
          <w:sz w:val="24"/>
          <w:szCs w:val="24"/>
        </w:rPr>
        <w:t xml:space="preserve"> </w:t>
      </w:r>
      <w:r w:rsidRPr="009F5210">
        <w:rPr>
          <w:rFonts w:ascii="Times New Roman" w:eastAsia="Times New Roman" w:hAnsi="Times New Roman" w:cs="Times New Roman"/>
          <w:b/>
          <w:sz w:val="24"/>
          <w:szCs w:val="24"/>
          <w:lang w:eastAsia="ru-RU"/>
        </w:rPr>
        <w:t>по делам народов Севера, охраны окружающей среды и водных ресурсов администрации Нефтеюганского района</w:t>
      </w:r>
    </w:p>
    <w:p w:rsidR="00AB60AD" w:rsidRPr="009F5210" w:rsidRDefault="00AB60AD" w:rsidP="00AB60AD">
      <w:pPr>
        <w:spacing w:after="0" w:line="240" w:lineRule="auto"/>
        <w:ind w:left="360"/>
        <w:jc w:val="both"/>
        <w:rPr>
          <w:rFonts w:ascii="Times New Roman" w:eastAsia="Times New Roman" w:hAnsi="Times New Roman" w:cs="Times New Roman"/>
          <w:sz w:val="24"/>
          <w:szCs w:val="24"/>
          <w:lang w:eastAsia="ru-RU"/>
        </w:rPr>
      </w:pPr>
    </w:p>
    <w:p w:rsidR="00F121E4" w:rsidRPr="009F5210" w:rsidRDefault="00AB60AD" w:rsidP="00AB60AD">
      <w:pPr>
        <w:spacing w:after="0" w:line="240" w:lineRule="auto"/>
        <w:jc w:val="both"/>
        <w:rPr>
          <w:rFonts w:ascii="Times New Roman" w:hAnsi="Times New Roman" w:cs="Times New Roman"/>
          <w:sz w:val="24"/>
          <w:szCs w:val="24"/>
        </w:rPr>
      </w:pPr>
      <w:r w:rsidRPr="009F5210">
        <w:rPr>
          <w:rFonts w:ascii="Times New Roman" w:eastAsia="Times New Roman" w:hAnsi="Times New Roman" w:cs="Times New Roman"/>
          <w:sz w:val="24"/>
          <w:szCs w:val="24"/>
          <w:lang w:eastAsia="ru-RU"/>
        </w:rPr>
        <w:t>Комитет по делам народов Севера, охраны окружающей среды и водных ресурсов администрации Нефтеюганского района (далее – Комитет)</w:t>
      </w:r>
    </w:p>
    <w:p w:rsidR="00F121E4" w:rsidRPr="009F5210" w:rsidRDefault="00F121E4" w:rsidP="00B95671">
      <w:pPr>
        <w:pStyle w:val="a3"/>
        <w:spacing w:after="0" w:line="240" w:lineRule="auto"/>
        <w:ind w:left="0"/>
        <w:jc w:val="both"/>
        <w:rPr>
          <w:rFonts w:ascii="Times New Roman" w:hAnsi="Times New Roman" w:cs="Times New Roman"/>
          <w:sz w:val="24"/>
          <w:szCs w:val="24"/>
        </w:rPr>
      </w:pPr>
      <w:r w:rsidRPr="009F5210">
        <w:rPr>
          <w:rFonts w:ascii="Times New Roman" w:hAnsi="Times New Roman" w:cs="Times New Roman"/>
          <w:sz w:val="24"/>
          <w:szCs w:val="24"/>
        </w:rPr>
        <w:t xml:space="preserve">628300, г. Нефтеюганск, ул. Нефтяников 10, </w:t>
      </w:r>
      <w:proofErr w:type="spellStart"/>
      <w:r w:rsidR="008F10BD" w:rsidRPr="009F5210">
        <w:rPr>
          <w:rFonts w:ascii="Times New Roman" w:hAnsi="Times New Roman" w:cs="Times New Roman"/>
          <w:sz w:val="24"/>
          <w:szCs w:val="24"/>
        </w:rPr>
        <w:t>каб</w:t>
      </w:r>
      <w:proofErr w:type="spellEnd"/>
      <w:r w:rsidR="008F10BD" w:rsidRPr="009F5210">
        <w:rPr>
          <w:rFonts w:ascii="Times New Roman" w:hAnsi="Times New Roman" w:cs="Times New Roman"/>
          <w:sz w:val="24"/>
          <w:szCs w:val="24"/>
        </w:rPr>
        <w:t>. 104</w:t>
      </w:r>
      <w:r w:rsidRPr="009F5210">
        <w:rPr>
          <w:rFonts w:ascii="Times New Roman" w:hAnsi="Times New Roman" w:cs="Times New Roman"/>
          <w:sz w:val="24"/>
          <w:szCs w:val="24"/>
        </w:rPr>
        <w:t xml:space="preserve"> </w:t>
      </w:r>
    </w:p>
    <w:p w:rsidR="00B95671" w:rsidRPr="009137BC" w:rsidRDefault="00B95671" w:rsidP="00B95671">
      <w:pPr>
        <w:spacing w:after="0" w:line="240" w:lineRule="auto"/>
        <w:jc w:val="both"/>
        <w:rPr>
          <w:rFonts w:ascii="Times New Roman" w:eastAsia="Times New Roman" w:hAnsi="Times New Roman" w:cs="Times New Roman"/>
          <w:sz w:val="24"/>
          <w:szCs w:val="24"/>
          <w:lang w:eastAsia="ru-RU"/>
        </w:rPr>
      </w:pPr>
      <w:r w:rsidRPr="009137BC">
        <w:rPr>
          <w:rFonts w:ascii="Times New Roman" w:eastAsia="Times New Roman" w:hAnsi="Times New Roman" w:cs="Times New Roman"/>
          <w:sz w:val="24"/>
          <w:szCs w:val="24"/>
          <w:lang w:eastAsia="ru-RU"/>
        </w:rPr>
        <w:t>При почтовом отправлении датой принятия заявки и документов считается дата, указанная на штампе почтового отделения.</w:t>
      </w:r>
    </w:p>
    <w:p w:rsidR="00B95671" w:rsidRPr="009F5210" w:rsidRDefault="00B95671" w:rsidP="00B95671">
      <w:pPr>
        <w:pStyle w:val="a3"/>
        <w:spacing w:after="0" w:line="240" w:lineRule="auto"/>
        <w:ind w:left="0"/>
        <w:jc w:val="both"/>
        <w:rPr>
          <w:rStyle w:val="a5"/>
          <w:rFonts w:ascii="Times New Roman" w:hAnsi="Times New Roman" w:cs="Times New Roman"/>
          <w:sz w:val="24"/>
          <w:szCs w:val="24"/>
        </w:rPr>
      </w:pPr>
      <w:r w:rsidRPr="009F5210">
        <w:rPr>
          <w:rFonts w:ascii="Times New Roman" w:hAnsi="Times New Roman" w:cs="Times New Roman"/>
          <w:sz w:val="24"/>
          <w:szCs w:val="24"/>
        </w:rPr>
        <w:t xml:space="preserve">Адрес электронной почты: </w:t>
      </w:r>
      <w:hyperlink r:id="rId6" w:history="1">
        <w:r w:rsidRPr="009F5210">
          <w:rPr>
            <w:rStyle w:val="a5"/>
            <w:rFonts w:ascii="Times New Roman" w:hAnsi="Times New Roman" w:cs="Times New Roman"/>
            <w:sz w:val="24"/>
            <w:szCs w:val="24"/>
            <w:lang w:val="en-US"/>
          </w:rPr>
          <w:t>Sever</w:t>
        </w:r>
        <w:r w:rsidRPr="009F5210">
          <w:rPr>
            <w:rStyle w:val="a5"/>
            <w:rFonts w:ascii="Times New Roman" w:hAnsi="Times New Roman" w:cs="Times New Roman"/>
            <w:sz w:val="24"/>
            <w:szCs w:val="24"/>
          </w:rPr>
          <w:t>@</w:t>
        </w:r>
        <w:proofErr w:type="spellStart"/>
        <w:r w:rsidRPr="009F5210">
          <w:rPr>
            <w:rStyle w:val="a5"/>
            <w:rFonts w:ascii="Times New Roman" w:hAnsi="Times New Roman" w:cs="Times New Roman"/>
            <w:sz w:val="24"/>
            <w:szCs w:val="24"/>
            <w:lang w:val="en-US"/>
          </w:rPr>
          <w:t>admoil</w:t>
        </w:r>
        <w:proofErr w:type="spellEnd"/>
        <w:r w:rsidRPr="009F5210">
          <w:rPr>
            <w:rStyle w:val="a5"/>
            <w:rFonts w:ascii="Times New Roman" w:hAnsi="Times New Roman" w:cs="Times New Roman"/>
            <w:sz w:val="24"/>
            <w:szCs w:val="24"/>
          </w:rPr>
          <w:t>.</w:t>
        </w:r>
        <w:proofErr w:type="spellStart"/>
        <w:r w:rsidRPr="009F5210">
          <w:rPr>
            <w:rStyle w:val="a5"/>
            <w:rFonts w:ascii="Times New Roman" w:hAnsi="Times New Roman" w:cs="Times New Roman"/>
            <w:sz w:val="24"/>
            <w:szCs w:val="24"/>
            <w:lang w:val="en-US"/>
          </w:rPr>
          <w:t>ru</w:t>
        </w:r>
        <w:proofErr w:type="spellEnd"/>
      </w:hyperlink>
      <w:r w:rsidRPr="009F5210">
        <w:rPr>
          <w:rStyle w:val="a5"/>
          <w:rFonts w:ascii="Times New Roman" w:hAnsi="Times New Roman" w:cs="Times New Roman"/>
          <w:sz w:val="24"/>
          <w:szCs w:val="24"/>
        </w:rPr>
        <w:t>.</w:t>
      </w:r>
    </w:p>
    <w:p w:rsidR="00B95671" w:rsidRPr="009F5210" w:rsidRDefault="00B95671" w:rsidP="00B95671">
      <w:pPr>
        <w:pStyle w:val="a3"/>
        <w:spacing w:after="0" w:line="240" w:lineRule="auto"/>
        <w:ind w:left="0"/>
        <w:jc w:val="both"/>
        <w:rPr>
          <w:rFonts w:ascii="Times New Roman" w:hAnsi="Times New Roman" w:cs="Times New Roman"/>
          <w:sz w:val="24"/>
          <w:szCs w:val="24"/>
        </w:rPr>
      </w:pPr>
      <w:r w:rsidRPr="009F5210">
        <w:rPr>
          <w:rFonts w:ascii="Times New Roman" w:hAnsi="Times New Roman" w:cs="Times New Roman"/>
          <w:sz w:val="24"/>
          <w:szCs w:val="24"/>
        </w:rPr>
        <w:t>Консультации</w:t>
      </w:r>
      <w:r w:rsidRPr="009137BC">
        <w:rPr>
          <w:rFonts w:ascii="Times New Roman" w:eastAsia="Times New Roman" w:hAnsi="Times New Roman" w:cs="Times New Roman"/>
          <w:sz w:val="24"/>
          <w:szCs w:val="24"/>
          <w:lang w:eastAsia="ru-RU"/>
        </w:rPr>
        <w:t xml:space="preserve"> по вопросам</w:t>
      </w:r>
      <w:r w:rsidRPr="009F5210">
        <w:rPr>
          <w:rFonts w:ascii="Times New Roman" w:hAnsi="Times New Roman" w:cs="Times New Roman"/>
          <w:sz w:val="24"/>
          <w:szCs w:val="24"/>
        </w:rPr>
        <w:t xml:space="preserve"> участия в конкурсе осуществляю</w:t>
      </w:r>
      <w:r w:rsidRPr="009137BC">
        <w:rPr>
          <w:rFonts w:ascii="Times New Roman" w:eastAsia="Times New Roman" w:hAnsi="Times New Roman" w:cs="Times New Roman"/>
          <w:sz w:val="24"/>
          <w:szCs w:val="24"/>
          <w:lang w:eastAsia="ru-RU"/>
        </w:rPr>
        <w:t>тся по телефону</w:t>
      </w:r>
      <w:r w:rsidRPr="009F5210">
        <w:rPr>
          <w:rFonts w:ascii="Times New Roman" w:hAnsi="Times New Roman" w:cs="Times New Roman"/>
          <w:sz w:val="24"/>
          <w:szCs w:val="24"/>
        </w:rPr>
        <w:t xml:space="preserve"> 8(3463)250261 - Чайкина Наталья Васильевна</w:t>
      </w:r>
      <w:r w:rsidR="00BD4CA9" w:rsidRPr="009F5210">
        <w:rPr>
          <w:rFonts w:ascii="Times New Roman" w:hAnsi="Times New Roman" w:cs="Times New Roman"/>
          <w:sz w:val="24"/>
          <w:szCs w:val="24"/>
        </w:rPr>
        <w:t>, специалист-эксперт К</w:t>
      </w:r>
      <w:r w:rsidRPr="009F5210">
        <w:rPr>
          <w:rFonts w:ascii="Times New Roman" w:hAnsi="Times New Roman" w:cs="Times New Roman"/>
          <w:sz w:val="24"/>
          <w:szCs w:val="24"/>
        </w:rPr>
        <w:t xml:space="preserve">омитета. </w:t>
      </w:r>
    </w:p>
    <w:p w:rsidR="00F121E4" w:rsidRPr="009F5210" w:rsidRDefault="00F121E4" w:rsidP="00B95671">
      <w:pPr>
        <w:pStyle w:val="a3"/>
        <w:spacing w:after="0" w:line="240" w:lineRule="auto"/>
        <w:jc w:val="both"/>
        <w:rPr>
          <w:rFonts w:ascii="Times New Roman" w:hAnsi="Times New Roman" w:cs="Times New Roman"/>
          <w:sz w:val="24"/>
          <w:szCs w:val="24"/>
        </w:rPr>
      </w:pPr>
    </w:p>
    <w:p w:rsidR="00B95671" w:rsidRPr="009F5210" w:rsidRDefault="00B95671" w:rsidP="00B95671">
      <w:pPr>
        <w:pStyle w:val="a3"/>
        <w:numPr>
          <w:ilvl w:val="0"/>
          <w:numId w:val="1"/>
        </w:numPr>
        <w:spacing w:after="0" w:line="240" w:lineRule="auto"/>
        <w:jc w:val="both"/>
        <w:rPr>
          <w:rFonts w:ascii="Times New Roman" w:hAnsi="Times New Roman" w:cs="Times New Roman"/>
          <w:b/>
          <w:sz w:val="24"/>
          <w:szCs w:val="24"/>
        </w:rPr>
      </w:pPr>
      <w:r w:rsidRPr="009F5210">
        <w:rPr>
          <w:rFonts w:ascii="Times New Roman" w:hAnsi="Times New Roman" w:cs="Times New Roman"/>
          <w:b/>
          <w:sz w:val="24"/>
          <w:szCs w:val="24"/>
        </w:rPr>
        <w:t>Результаты предоставления субсидии</w:t>
      </w:r>
    </w:p>
    <w:p w:rsidR="00BD4CA9" w:rsidRPr="009F5210" w:rsidRDefault="00BD4CA9" w:rsidP="00BD4CA9">
      <w:pPr>
        <w:pStyle w:val="a3"/>
        <w:spacing w:after="0" w:line="240" w:lineRule="auto"/>
        <w:jc w:val="both"/>
        <w:rPr>
          <w:rFonts w:ascii="Times New Roman" w:hAnsi="Times New Roman" w:cs="Times New Roman"/>
          <w:b/>
          <w:sz w:val="24"/>
          <w:szCs w:val="24"/>
        </w:rPr>
      </w:pPr>
    </w:p>
    <w:p w:rsidR="00B95671" w:rsidRPr="009F5210" w:rsidRDefault="00B95671" w:rsidP="00B95671">
      <w:pPr>
        <w:spacing w:after="0" w:line="240" w:lineRule="auto"/>
        <w:jc w:val="both"/>
        <w:rPr>
          <w:rFonts w:ascii="Times New Roman" w:hAnsi="Times New Roman" w:cs="Times New Roman"/>
          <w:sz w:val="24"/>
          <w:szCs w:val="24"/>
        </w:rPr>
      </w:pPr>
      <w:r w:rsidRPr="009F5210">
        <w:rPr>
          <w:rFonts w:ascii="Times New Roman" w:hAnsi="Times New Roman"/>
          <w:sz w:val="24"/>
          <w:szCs w:val="24"/>
        </w:rPr>
        <w:t xml:space="preserve">Результатом предоставления субсидии является увеличение количества участников мероприятий, направленных на сохранение культуры и традиционного образа жизни коренных малочисленных народов Севера, </w:t>
      </w:r>
      <w:r w:rsidRPr="009F5210">
        <w:rPr>
          <w:rFonts w:ascii="Times New Roman" w:hAnsi="Times New Roman"/>
          <w:bCs/>
          <w:iCs/>
          <w:sz w:val="24"/>
          <w:szCs w:val="24"/>
        </w:rPr>
        <w:t xml:space="preserve">на 2 % </w:t>
      </w:r>
      <w:r w:rsidRPr="009F5210">
        <w:rPr>
          <w:rFonts w:ascii="Times New Roman" w:hAnsi="Times New Roman"/>
          <w:sz w:val="24"/>
          <w:szCs w:val="24"/>
        </w:rPr>
        <w:t>по состоянию на 31 декабря текущего года.</w:t>
      </w:r>
    </w:p>
    <w:p w:rsidR="00B95671" w:rsidRPr="009F5210" w:rsidRDefault="00B95671" w:rsidP="00B95671">
      <w:pPr>
        <w:tabs>
          <w:tab w:val="left" w:pos="1302"/>
        </w:tabs>
        <w:contextualSpacing/>
        <w:jc w:val="both"/>
        <w:rPr>
          <w:rFonts w:ascii="Times New Roman" w:hAnsi="Times New Roman"/>
          <w:sz w:val="24"/>
          <w:szCs w:val="24"/>
        </w:rPr>
      </w:pPr>
      <w:r w:rsidRPr="009F5210">
        <w:rPr>
          <w:rFonts w:ascii="Times New Roman" w:hAnsi="Times New Roman"/>
          <w:sz w:val="24"/>
          <w:szCs w:val="24"/>
        </w:rPr>
        <w:t>Показателями, необходимыми для достижения результата предоставления субсидии являются:</w:t>
      </w:r>
    </w:p>
    <w:p w:rsidR="00B95671" w:rsidRPr="009F5210" w:rsidRDefault="00B95671" w:rsidP="00BD4CA9">
      <w:pPr>
        <w:tabs>
          <w:tab w:val="left" w:pos="1134"/>
        </w:tabs>
        <w:autoSpaceDE w:val="0"/>
        <w:autoSpaceDN w:val="0"/>
        <w:adjustRightInd w:val="0"/>
        <w:contextualSpacing/>
        <w:jc w:val="both"/>
        <w:rPr>
          <w:rFonts w:ascii="Times New Roman" w:hAnsi="Times New Roman"/>
          <w:sz w:val="24"/>
          <w:szCs w:val="24"/>
        </w:rPr>
      </w:pPr>
      <w:r w:rsidRPr="009F5210">
        <w:rPr>
          <w:rFonts w:ascii="Times New Roman" w:hAnsi="Times New Roman"/>
          <w:sz w:val="24"/>
          <w:szCs w:val="24"/>
        </w:rPr>
        <w:t xml:space="preserve">- количество проведенных в рамках программы (проектов) мероприятий социальной направленности; </w:t>
      </w:r>
    </w:p>
    <w:p w:rsidR="00B95671" w:rsidRPr="009F5210" w:rsidRDefault="00B95671" w:rsidP="00BD4CA9">
      <w:pPr>
        <w:tabs>
          <w:tab w:val="left" w:pos="1134"/>
        </w:tabs>
        <w:autoSpaceDE w:val="0"/>
        <w:autoSpaceDN w:val="0"/>
        <w:adjustRightInd w:val="0"/>
        <w:contextualSpacing/>
        <w:jc w:val="both"/>
        <w:rPr>
          <w:rFonts w:ascii="Times New Roman" w:hAnsi="Times New Roman"/>
          <w:sz w:val="24"/>
          <w:szCs w:val="24"/>
        </w:rPr>
      </w:pPr>
      <w:r w:rsidRPr="009F5210">
        <w:rPr>
          <w:rFonts w:ascii="Times New Roman" w:hAnsi="Times New Roman"/>
          <w:sz w:val="24"/>
          <w:szCs w:val="24"/>
        </w:rPr>
        <w:t>- количество человек, охваченных мероприятиями программы (проекта);</w:t>
      </w:r>
    </w:p>
    <w:p w:rsidR="00B95671" w:rsidRPr="009F5210" w:rsidRDefault="00B95671" w:rsidP="00BD4CA9">
      <w:pPr>
        <w:tabs>
          <w:tab w:val="left" w:pos="1134"/>
        </w:tabs>
        <w:autoSpaceDE w:val="0"/>
        <w:autoSpaceDN w:val="0"/>
        <w:adjustRightInd w:val="0"/>
        <w:contextualSpacing/>
        <w:jc w:val="both"/>
        <w:rPr>
          <w:rFonts w:ascii="Times New Roman" w:hAnsi="Times New Roman"/>
          <w:sz w:val="24"/>
          <w:szCs w:val="24"/>
        </w:rPr>
      </w:pPr>
      <w:r w:rsidRPr="009F5210">
        <w:rPr>
          <w:rFonts w:ascii="Times New Roman" w:hAnsi="Times New Roman"/>
          <w:sz w:val="24"/>
          <w:szCs w:val="24"/>
        </w:rPr>
        <w:t xml:space="preserve">- число населенных пунктов, охваченных мероприятиями программы (проекта). </w:t>
      </w:r>
    </w:p>
    <w:p w:rsidR="00B95671" w:rsidRPr="009F5210" w:rsidRDefault="00B95671" w:rsidP="00B95671">
      <w:pPr>
        <w:tabs>
          <w:tab w:val="left" w:pos="1134"/>
          <w:tab w:val="left" w:pos="1843"/>
        </w:tabs>
        <w:autoSpaceDE w:val="0"/>
        <w:autoSpaceDN w:val="0"/>
        <w:adjustRightInd w:val="0"/>
        <w:jc w:val="both"/>
        <w:rPr>
          <w:rFonts w:ascii="Times New Roman" w:hAnsi="Times New Roman"/>
          <w:sz w:val="24"/>
          <w:szCs w:val="24"/>
        </w:rPr>
      </w:pPr>
      <w:r w:rsidRPr="009F5210">
        <w:rPr>
          <w:rFonts w:ascii="Times New Roman" w:hAnsi="Times New Roman"/>
          <w:sz w:val="24"/>
          <w:szCs w:val="24"/>
        </w:rPr>
        <w:t>Значения показателей устанавливаются Администрацией в Соглашении.</w:t>
      </w:r>
    </w:p>
    <w:p w:rsidR="00BD4CA9" w:rsidRPr="009F5210" w:rsidRDefault="0029538B" w:rsidP="00BD4CA9">
      <w:pPr>
        <w:pStyle w:val="a3"/>
        <w:numPr>
          <w:ilvl w:val="0"/>
          <w:numId w:val="1"/>
        </w:numPr>
        <w:spacing w:after="0" w:line="240" w:lineRule="auto"/>
        <w:ind w:left="0" w:firstLine="360"/>
        <w:jc w:val="both"/>
        <w:rPr>
          <w:rFonts w:ascii="Times New Roman" w:hAnsi="Times New Roman" w:cs="Times New Roman"/>
          <w:b/>
          <w:sz w:val="24"/>
          <w:szCs w:val="24"/>
        </w:rPr>
      </w:pPr>
      <w:r w:rsidRPr="009F5210">
        <w:rPr>
          <w:rFonts w:ascii="Times New Roman" w:hAnsi="Times New Roman"/>
          <w:b/>
          <w:sz w:val="24"/>
          <w:szCs w:val="24"/>
        </w:rPr>
        <w:t>Доменное имя и (или) указатель страниц системы «Электронный бюджет» или иного сайта в информационно-телекоммуникационной сети «Интернет», на котором обеспечивается проведение конкурса</w:t>
      </w:r>
    </w:p>
    <w:p w:rsidR="003512A2" w:rsidRPr="009F5210" w:rsidRDefault="003512A2" w:rsidP="00BD4CA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F5210">
        <w:rPr>
          <w:rFonts w:ascii="Times New Roman" w:eastAsia="Times New Roman" w:hAnsi="Times New Roman" w:cs="Times New Roman"/>
          <w:sz w:val="24"/>
          <w:szCs w:val="24"/>
          <w:lang w:eastAsia="ru-RU"/>
        </w:rPr>
        <w:lastRenderedPageBreak/>
        <w:t xml:space="preserve">На сайте органов местного самоуправления Нефтеюганского района в разделе </w:t>
      </w:r>
      <w:r w:rsidRPr="009F5210">
        <w:rPr>
          <w:rFonts w:ascii="Times New Roman" w:hAnsi="Times New Roman" w:cs="Times New Roman"/>
          <w:sz w:val="24"/>
          <w:szCs w:val="24"/>
        </w:rPr>
        <w:t>«Деятельность/Социально-культурная сфера/Отдых и туризм/Информация» (</w:t>
      </w:r>
      <w:hyperlink r:id="rId7" w:history="1">
        <w:r w:rsidRPr="009F5210">
          <w:rPr>
            <w:rStyle w:val="a5"/>
            <w:rFonts w:ascii="Times New Roman" w:hAnsi="Times New Roman" w:cs="Times New Roman"/>
            <w:sz w:val="24"/>
            <w:szCs w:val="24"/>
          </w:rPr>
          <w:t>http://www.admoil.ru/soc-kult-sfera-otdyh-turizm/otdyh-i-turizm-informatsiya</w:t>
        </w:r>
      </w:hyperlink>
      <w:r w:rsidRPr="009F5210">
        <w:rPr>
          <w:sz w:val="24"/>
          <w:szCs w:val="24"/>
        </w:rPr>
        <w:t>)</w:t>
      </w:r>
      <w:r w:rsidRPr="009F5210">
        <w:rPr>
          <w:rFonts w:ascii="Times New Roman" w:eastAsia="Times New Roman" w:hAnsi="Times New Roman" w:cs="Times New Roman"/>
          <w:sz w:val="24"/>
          <w:szCs w:val="24"/>
          <w:lang w:eastAsia="ru-RU"/>
        </w:rPr>
        <w:t>.</w:t>
      </w:r>
    </w:p>
    <w:p w:rsidR="003512A2" w:rsidRPr="009F5210" w:rsidRDefault="003512A2" w:rsidP="008F10BD">
      <w:pPr>
        <w:pStyle w:val="a3"/>
        <w:numPr>
          <w:ilvl w:val="0"/>
          <w:numId w:val="1"/>
        </w:numPr>
        <w:spacing w:after="0" w:line="240" w:lineRule="auto"/>
        <w:ind w:left="0" w:firstLine="360"/>
        <w:jc w:val="both"/>
        <w:rPr>
          <w:rFonts w:ascii="Times New Roman" w:hAnsi="Times New Roman" w:cs="Times New Roman"/>
          <w:b/>
          <w:sz w:val="24"/>
          <w:szCs w:val="24"/>
        </w:rPr>
      </w:pPr>
      <w:r w:rsidRPr="009F5210">
        <w:rPr>
          <w:rFonts w:ascii="Times New Roman" w:hAnsi="Times New Roman" w:cs="Times New Roman"/>
          <w:b/>
          <w:sz w:val="24"/>
          <w:szCs w:val="24"/>
        </w:rPr>
        <w:t>Требования к участникам</w:t>
      </w:r>
      <w:r w:rsidR="008F10BD" w:rsidRPr="009F5210">
        <w:rPr>
          <w:rFonts w:ascii="Times New Roman" w:hAnsi="Times New Roman" w:cs="Times New Roman"/>
          <w:b/>
          <w:sz w:val="24"/>
          <w:szCs w:val="24"/>
        </w:rPr>
        <w:t xml:space="preserve"> и перечень необходимых документов, представляемых участниками для подтверждения их соответствия указанным требованиям</w:t>
      </w:r>
    </w:p>
    <w:p w:rsidR="00425D90" w:rsidRPr="00425D90" w:rsidRDefault="00425D90" w:rsidP="00425D90">
      <w:pPr>
        <w:spacing w:after="0" w:line="240" w:lineRule="auto"/>
        <w:jc w:val="both"/>
        <w:rPr>
          <w:rFonts w:ascii="Times New Roman" w:hAnsi="Times New Roman" w:cs="Times New Roman"/>
          <w:sz w:val="24"/>
          <w:szCs w:val="24"/>
        </w:rPr>
      </w:pPr>
      <w:bookmarkStart w:id="0" w:name="_GoBack"/>
      <w:bookmarkEnd w:id="0"/>
      <w:r w:rsidRPr="00425D90">
        <w:rPr>
          <w:rFonts w:ascii="Times New Roman" w:hAnsi="Times New Roman" w:cs="Times New Roman"/>
          <w:sz w:val="24"/>
          <w:szCs w:val="24"/>
        </w:rPr>
        <w:t>Право на получение субсидии имеют СО НКО, не являющееся коммерческими организациями, государственными корпорациями, государственными компаниями, политическими партиями, государственными учреждениями, муниципальными учреждениями, общественными объединениями, не являющиеся юридическими лицами, иностранными юридическими лицами, осуществляющие деятельность на территории Нефтеюганского района, имеющие государственную регистрацию в соответствии с Федеральным законом от 08.08.2001 № 129-ФЗ «О государственной регистрации юридических лиц и индивидуальных предпринимателей», осуществляющие в соответствии со своими учредительными документами виды деятельности, предусмотренные статьей 31.1 Федерального закона от 12.01.1996        № 7-ФЗ «О некоммерческих организациях» и прошедшие конкурс в соответствии с постановлением администрации Нефтеюганского района от 25.03.2019 № 637-па-нпа «Об утверждении порядка предоставления субсидий социально ориентированным некоммерческим организациям на реализацию программ (проектов), направленных на укрепление финно-угорских связей, поддержку и развитие языков и культуры коренных малочисленных народов Севера на территории Нефтеюганского района».</w:t>
      </w:r>
    </w:p>
    <w:p w:rsidR="00BD4CA9" w:rsidRPr="009F5210" w:rsidRDefault="00BD4CA9" w:rsidP="00BD4CA9">
      <w:pPr>
        <w:pStyle w:val="a3"/>
        <w:spacing w:after="0" w:line="240" w:lineRule="auto"/>
        <w:ind w:left="0"/>
        <w:jc w:val="both"/>
        <w:rPr>
          <w:rFonts w:ascii="Times New Roman" w:hAnsi="Times New Roman" w:cs="Times New Roman"/>
          <w:b/>
          <w:sz w:val="24"/>
          <w:szCs w:val="24"/>
        </w:rPr>
      </w:pPr>
    </w:p>
    <w:p w:rsidR="003512A2" w:rsidRPr="009F5210" w:rsidRDefault="003512A2" w:rsidP="00BD4CA9">
      <w:pPr>
        <w:widowControl w:val="0"/>
        <w:tabs>
          <w:tab w:val="left" w:pos="1162"/>
        </w:tabs>
        <w:autoSpaceDE w:val="0"/>
        <w:autoSpaceDN w:val="0"/>
        <w:spacing w:after="0" w:line="240" w:lineRule="auto"/>
        <w:jc w:val="both"/>
        <w:rPr>
          <w:rFonts w:ascii="Times New Roman" w:hAnsi="Times New Roman"/>
          <w:sz w:val="24"/>
          <w:szCs w:val="24"/>
        </w:rPr>
      </w:pPr>
      <w:r w:rsidRPr="009F5210">
        <w:rPr>
          <w:rFonts w:ascii="Times New Roman" w:hAnsi="Times New Roman"/>
          <w:sz w:val="24"/>
          <w:szCs w:val="24"/>
        </w:rPr>
        <w:t>Требования к участникам, которым должен соответствовать участник на первое число месяца, предшествующего месяцу, в котором планируется проведение конкурса:</w:t>
      </w:r>
    </w:p>
    <w:p w:rsidR="003512A2" w:rsidRPr="009F5210" w:rsidRDefault="003512A2" w:rsidP="00BD4CA9">
      <w:pPr>
        <w:tabs>
          <w:tab w:val="left" w:pos="1134"/>
        </w:tabs>
        <w:autoSpaceDE w:val="0"/>
        <w:autoSpaceDN w:val="0"/>
        <w:adjustRightInd w:val="0"/>
        <w:spacing w:after="0" w:line="240" w:lineRule="auto"/>
        <w:jc w:val="both"/>
        <w:rPr>
          <w:rFonts w:ascii="Times New Roman" w:hAnsi="Times New Roman"/>
          <w:sz w:val="24"/>
          <w:szCs w:val="24"/>
        </w:rPr>
      </w:pPr>
      <w:r w:rsidRPr="009F5210">
        <w:rPr>
          <w:rFonts w:ascii="Times New Roman" w:hAnsi="Times New Roman"/>
          <w:sz w:val="24"/>
          <w:szCs w:val="24"/>
        </w:rPr>
        <w:t>- отсутствие у участников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3512A2" w:rsidRPr="009F5210" w:rsidRDefault="003512A2" w:rsidP="00BD4CA9">
      <w:pPr>
        <w:tabs>
          <w:tab w:val="left" w:pos="1134"/>
        </w:tabs>
        <w:autoSpaceDE w:val="0"/>
        <w:autoSpaceDN w:val="0"/>
        <w:adjustRightInd w:val="0"/>
        <w:spacing w:after="0" w:line="240" w:lineRule="auto"/>
        <w:jc w:val="both"/>
        <w:rPr>
          <w:rFonts w:ascii="Times New Roman" w:hAnsi="Times New Roman"/>
          <w:sz w:val="24"/>
          <w:szCs w:val="24"/>
        </w:rPr>
      </w:pPr>
      <w:r w:rsidRPr="009F5210">
        <w:rPr>
          <w:rFonts w:ascii="Times New Roman" w:hAnsi="Times New Roman"/>
          <w:sz w:val="24"/>
          <w:szCs w:val="24"/>
        </w:rPr>
        <w:t>- отсутствие у участников просроченной задолженности по возврату в бюджет Нефтеюганского района субсидий, бюджетных инвестиций, предоставленных, в том числе в соответствии с правовым актом, в соответствии с иными правовыми актами, и иной просроченной задолженности перед бюджетом Нефтеюганского района;</w:t>
      </w:r>
    </w:p>
    <w:p w:rsidR="003512A2" w:rsidRPr="009F5210" w:rsidRDefault="003512A2" w:rsidP="00BD4CA9">
      <w:pPr>
        <w:tabs>
          <w:tab w:val="left" w:pos="1134"/>
        </w:tabs>
        <w:autoSpaceDE w:val="0"/>
        <w:autoSpaceDN w:val="0"/>
        <w:adjustRightInd w:val="0"/>
        <w:spacing w:after="0" w:line="240" w:lineRule="auto"/>
        <w:jc w:val="both"/>
        <w:rPr>
          <w:rFonts w:ascii="Times New Roman" w:hAnsi="Times New Roman"/>
          <w:sz w:val="24"/>
          <w:szCs w:val="24"/>
        </w:rPr>
      </w:pPr>
      <w:r w:rsidRPr="009F5210">
        <w:rPr>
          <w:rFonts w:ascii="Times New Roman" w:hAnsi="Times New Roman"/>
          <w:sz w:val="24"/>
          <w:szCs w:val="24"/>
        </w:rPr>
        <w:t>- участники конкурса не должны находиться в процессе реорганизации (за исключением реорганизации в форме присоединения к юридическому лицу, являющемуся участником, другого юридического лица), ликвидации, в отношении них не введена процедура банкротства. деятельность участника не приостановлена в порядке, предусмотренном законодательством Российской Федерации;</w:t>
      </w:r>
    </w:p>
    <w:p w:rsidR="003512A2" w:rsidRPr="009F5210" w:rsidRDefault="003512A2" w:rsidP="00BD4CA9">
      <w:pPr>
        <w:tabs>
          <w:tab w:val="left" w:pos="1134"/>
        </w:tabs>
        <w:autoSpaceDE w:val="0"/>
        <w:autoSpaceDN w:val="0"/>
        <w:adjustRightInd w:val="0"/>
        <w:spacing w:after="0" w:line="240" w:lineRule="auto"/>
        <w:jc w:val="both"/>
        <w:rPr>
          <w:rFonts w:ascii="Times New Roman" w:hAnsi="Times New Roman"/>
          <w:sz w:val="24"/>
          <w:szCs w:val="24"/>
        </w:rPr>
      </w:pPr>
      <w:r w:rsidRPr="009F5210">
        <w:rPr>
          <w:rFonts w:ascii="Times New Roman" w:hAnsi="Times New Roman"/>
          <w:sz w:val="24"/>
          <w:szCs w:val="24"/>
        </w:rPr>
        <w:t>- отсутствие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участников;</w:t>
      </w:r>
    </w:p>
    <w:p w:rsidR="003512A2" w:rsidRPr="009F5210" w:rsidRDefault="003512A2" w:rsidP="00BD4CA9">
      <w:pPr>
        <w:tabs>
          <w:tab w:val="left" w:pos="1134"/>
        </w:tabs>
        <w:autoSpaceDE w:val="0"/>
        <w:autoSpaceDN w:val="0"/>
        <w:adjustRightInd w:val="0"/>
        <w:spacing w:after="0" w:line="240" w:lineRule="auto"/>
        <w:jc w:val="both"/>
        <w:rPr>
          <w:rFonts w:ascii="Times New Roman" w:hAnsi="Times New Roman"/>
          <w:sz w:val="24"/>
          <w:szCs w:val="24"/>
        </w:rPr>
      </w:pPr>
      <w:r w:rsidRPr="009F5210">
        <w:rPr>
          <w:rFonts w:ascii="Times New Roman" w:hAnsi="Times New Roman"/>
          <w:sz w:val="24"/>
          <w:szCs w:val="24"/>
        </w:rPr>
        <w:t>- участники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3512A2" w:rsidRPr="009F5210" w:rsidRDefault="003512A2" w:rsidP="00BD4CA9">
      <w:pPr>
        <w:tabs>
          <w:tab w:val="left" w:pos="1134"/>
        </w:tabs>
        <w:autoSpaceDE w:val="0"/>
        <w:autoSpaceDN w:val="0"/>
        <w:adjustRightInd w:val="0"/>
        <w:spacing w:after="0" w:line="240" w:lineRule="auto"/>
        <w:jc w:val="both"/>
        <w:rPr>
          <w:rFonts w:ascii="Times New Roman" w:hAnsi="Times New Roman"/>
          <w:sz w:val="24"/>
          <w:szCs w:val="24"/>
        </w:rPr>
      </w:pPr>
      <w:r w:rsidRPr="009F5210">
        <w:rPr>
          <w:rFonts w:ascii="Times New Roman" w:hAnsi="Times New Roman"/>
          <w:sz w:val="24"/>
          <w:szCs w:val="24"/>
        </w:rPr>
        <w:t>- участники не должны получать средства из бюджета Нефтеюганского района в соответствии с Порядком, на основании иных муниципальных правовых Нефтеюганского района актов на цели, установленные Порядком.</w:t>
      </w:r>
    </w:p>
    <w:p w:rsidR="008F10BD" w:rsidRPr="009F5210" w:rsidRDefault="008F10BD" w:rsidP="008F10BD">
      <w:pPr>
        <w:widowControl w:val="0"/>
        <w:tabs>
          <w:tab w:val="left" w:pos="1162"/>
        </w:tabs>
        <w:autoSpaceDE w:val="0"/>
        <w:autoSpaceDN w:val="0"/>
        <w:spacing w:after="0" w:line="240" w:lineRule="auto"/>
        <w:jc w:val="both"/>
        <w:rPr>
          <w:rFonts w:ascii="Times New Roman" w:hAnsi="Times New Roman"/>
          <w:sz w:val="24"/>
          <w:szCs w:val="24"/>
        </w:rPr>
      </w:pPr>
    </w:p>
    <w:p w:rsidR="008F10BD" w:rsidRPr="009F5210" w:rsidRDefault="008F10BD" w:rsidP="008F10BD">
      <w:pPr>
        <w:widowControl w:val="0"/>
        <w:tabs>
          <w:tab w:val="left" w:pos="1162"/>
        </w:tabs>
        <w:autoSpaceDE w:val="0"/>
        <w:autoSpaceDN w:val="0"/>
        <w:spacing w:after="0" w:line="240" w:lineRule="auto"/>
        <w:jc w:val="both"/>
        <w:rPr>
          <w:rFonts w:ascii="Times New Roman" w:hAnsi="Times New Roman"/>
          <w:sz w:val="24"/>
          <w:szCs w:val="24"/>
        </w:rPr>
      </w:pPr>
      <w:r w:rsidRPr="009F5210">
        <w:rPr>
          <w:rFonts w:ascii="Times New Roman" w:hAnsi="Times New Roman"/>
          <w:sz w:val="24"/>
          <w:szCs w:val="24"/>
        </w:rPr>
        <w:t xml:space="preserve">Для участия в конкурсе каждый участник предоставляет (направляет) в Комитет одну заявку, которая включает в себя следующие документы: </w:t>
      </w:r>
    </w:p>
    <w:p w:rsidR="008F10BD" w:rsidRPr="009F5210" w:rsidRDefault="008F10BD" w:rsidP="008F10BD">
      <w:pPr>
        <w:tabs>
          <w:tab w:val="left" w:pos="1134"/>
        </w:tabs>
        <w:autoSpaceDE w:val="0"/>
        <w:autoSpaceDN w:val="0"/>
        <w:adjustRightInd w:val="0"/>
        <w:spacing w:after="0" w:line="240" w:lineRule="auto"/>
        <w:contextualSpacing/>
        <w:jc w:val="both"/>
        <w:rPr>
          <w:rFonts w:ascii="Times New Roman" w:hAnsi="Times New Roman"/>
          <w:sz w:val="24"/>
          <w:szCs w:val="24"/>
        </w:rPr>
      </w:pPr>
      <w:r w:rsidRPr="009F5210">
        <w:rPr>
          <w:rFonts w:ascii="Times New Roman" w:hAnsi="Times New Roman"/>
          <w:sz w:val="24"/>
          <w:szCs w:val="24"/>
        </w:rPr>
        <w:t>- заявка на участие в конкурсе для предоставления субсидии на реализацию программ (проектов) направленных на укрепление финно-угорских связей, поддержку и развитие языков и культуры коренных малочисленных народов Севера на территории Нефтеюганского района по форме согласно приложению № 1 к Порядку;</w:t>
      </w:r>
    </w:p>
    <w:p w:rsidR="008F10BD" w:rsidRPr="009F5210" w:rsidRDefault="008F10BD" w:rsidP="008F10BD">
      <w:pPr>
        <w:tabs>
          <w:tab w:val="left" w:pos="1134"/>
        </w:tabs>
        <w:autoSpaceDE w:val="0"/>
        <w:autoSpaceDN w:val="0"/>
        <w:adjustRightInd w:val="0"/>
        <w:spacing w:after="0" w:line="240" w:lineRule="auto"/>
        <w:contextualSpacing/>
        <w:jc w:val="both"/>
        <w:rPr>
          <w:rFonts w:ascii="Times New Roman" w:hAnsi="Times New Roman"/>
          <w:sz w:val="24"/>
          <w:szCs w:val="24"/>
        </w:rPr>
      </w:pPr>
      <w:r w:rsidRPr="009F5210">
        <w:rPr>
          <w:rFonts w:ascii="Times New Roman" w:hAnsi="Times New Roman"/>
          <w:sz w:val="24"/>
          <w:szCs w:val="24"/>
        </w:rPr>
        <w:t>- информация о программе (проекте) по форме согласно приложению № 2 к Порядку;</w:t>
      </w:r>
    </w:p>
    <w:p w:rsidR="008F10BD" w:rsidRPr="009F5210" w:rsidRDefault="008F10BD" w:rsidP="008F10BD">
      <w:pPr>
        <w:tabs>
          <w:tab w:val="left" w:pos="1134"/>
        </w:tabs>
        <w:autoSpaceDE w:val="0"/>
        <w:autoSpaceDN w:val="0"/>
        <w:adjustRightInd w:val="0"/>
        <w:spacing w:after="0" w:line="240" w:lineRule="auto"/>
        <w:contextualSpacing/>
        <w:jc w:val="both"/>
        <w:rPr>
          <w:rFonts w:ascii="Times New Roman" w:hAnsi="Times New Roman"/>
          <w:sz w:val="24"/>
          <w:szCs w:val="24"/>
        </w:rPr>
      </w:pPr>
      <w:r w:rsidRPr="009F5210">
        <w:rPr>
          <w:rFonts w:ascii="Times New Roman" w:hAnsi="Times New Roman"/>
          <w:sz w:val="24"/>
          <w:szCs w:val="24"/>
        </w:rPr>
        <w:t>- календарный план по реализации программы (проекта) по форме согласно приложению № 3 к Порядку;</w:t>
      </w:r>
    </w:p>
    <w:p w:rsidR="008F10BD" w:rsidRPr="009F5210" w:rsidRDefault="008F10BD" w:rsidP="008F10BD">
      <w:pPr>
        <w:tabs>
          <w:tab w:val="left" w:pos="1134"/>
        </w:tabs>
        <w:autoSpaceDE w:val="0"/>
        <w:autoSpaceDN w:val="0"/>
        <w:adjustRightInd w:val="0"/>
        <w:spacing w:after="0" w:line="240" w:lineRule="auto"/>
        <w:contextualSpacing/>
        <w:jc w:val="both"/>
        <w:rPr>
          <w:rFonts w:ascii="Times New Roman" w:hAnsi="Times New Roman"/>
          <w:sz w:val="24"/>
          <w:szCs w:val="24"/>
        </w:rPr>
      </w:pPr>
      <w:r w:rsidRPr="009F5210">
        <w:rPr>
          <w:rFonts w:ascii="Times New Roman" w:hAnsi="Times New Roman"/>
          <w:sz w:val="24"/>
          <w:szCs w:val="24"/>
        </w:rPr>
        <w:t xml:space="preserve">- смета на реализацию программы (проекта) по форме согласно приложению № 4 к Порядку; </w:t>
      </w:r>
    </w:p>
    <w:p w:rsidR="008F10BD" w:rsidRPr="009F5210" w:rsidRDefault="008F10BD" w:rsidP="008F10BD">
      <w:pPr>
        <w:tabs>
          <w:tab w:val="left" w:pos="1134"/>
        </w:tabs>
        <w:autoSpaceDE w:val="0"/>
        <w:autoSpaceDN w:val="0"/>
        <w:adjustRightInd w:val="0"/>
        <w:spacing w:after="0" w:line="240" w:lineRule="auto"/>
        <w:contextualSpacing/>
        <w:jc w:val="both"/>
        <w:rPr>
          <w:rFonts w:ascii="Times New Roman" w:hAnsi="Times New Roman"/>
          <w:sz w:val="24"/>
          <w:szCs w:val="24"/>
        </w:rPr>
      </w:pPr>
      <w:r w:rsidRPr="009F5210">
        <w:rPr>
          <w:rFonts w:ascii="Times New Roman" w:hAnsi="Times New Roman"/>
          <w:sz w:val="24"/>
          <w:szCs w:val="24"/>
        </w:rPr>
        <w:t>- копия свидетельства о внесении в единый реестр некоммерческих организаций-исполнителях общественно полезных услуг в Ханты-Мансийском автономном округе-Югре (при наличии);</w:t>
      </w:r>
    </w:p>
    <w:p w:rsidR="008F10BD" w:rsidRPr="009F5210" w:rsidRDefault="008F10BD" w:rsidP="008F10BD">
      <w:pPr>
        <w:tabs>
          <w:tab w:val="left" w:pos="1134"/>
        </w:tabs>
        <w:autoSpaceDE w:val="0"/>
        <w:autoSpaceDN w:val="0"/>
        <w:adjustRightInd w:val="0"/>
        <w:spacing w:after="0" w:line="240" w:lineRule="auto"/>
        <w:contextualSpacing/>
        <w:jc w:val="both"/>
        <w:rPr>
          <w:rFonts w:ascii="Times New Roman" w:hAnsi="Times New Roman"/>
          <w:sz w:val="24"/>
          <w:szCs w:val="24"/>
        </w:rPr>
      </w:pPr>
      <w:r w:rsidRPr="009F5210">
        <w:rPr>
          <w:rFonts w:ascii="Times New Roman" w:hAnsi="Times New Roman"/>
          <w:sz w:val="24"/>
          <w:szCs w:val="24"/>
        </w:rPr>
        <w:t xml:space="preserve">- письмо-подтверждение о том, что на дату подачи документов на участие в конкурсе СО НКО не находится в процессе реорганизации (за исключением реорганизации в форме присоединения к юридическому лицу, являющемуся участником, другого юридического лица), ликвидации, в отношении нее не ведена процедура банкротства, деятельность участника не приостановлена в порядке, предусмотренном законодательством Российской Федерации (письмо-подтверждение составляется в свободной форме); </w:t>
      </w:r>
    </w:p>
    <w:p w:rsidR="008F10BD" w:rsidRPr="009F5210" w:rsidRDefault="008F10BD" w:rsidP="008F10BD">
      <w:pPr>
        <w:tabs>
          <w:tab w:val="left" w:pos="1134"/>
        </w:tabs>
        <w:autoSpaceDE w:val="0"/>
        <w:autoSpaceDN w:val="0"/>
        <w:adjustRightInd w:val="0"/>
        <w:spacing w:after="0" w:line="240" w:lineRule="auto"/>
        <w:contextualSpacing/>
        <w:jc w:val="both"/>
        <w:rPr>
          <w:rFonts w:ascii="Times New Roman" w:hAnsi="Times New Roman"/>
          <w:sz w:val="24"/>
          <w:szCs w:val="24"/>
        </w:rPr>
      </w:pPr>
      <w:r w:rsidRPr="009F5210">
        <w:rPr>
          <w:rFonts w:ascii="Times New Roman" w:hAnsi="Times New Roman"/>
          <w:sz w:val="24"/>
          <w:szCs w:val="24"/>
        </w:rPr>
        <w:t>-  согласие на публикацию (размещение) в информационно-телекоммуникационной сети «Интернет» информации об участниках, о подаваемой</w:t>
      </w:r>
      <w:r w:rsidRPr="009F5210">
        <w:rPr>
          <w:rFonts w:ascii="Times New Roman" w:hAnsi="Times New Roman"/>
          <w:sz w:val="24"/>
          <w:szCs w:val="24"/>
          <w:shd w:val="clear" w:color="auto" w:fill="FFFFFF"/>
        </w:rPr>
        <w:t xml:space="preserve"> заявке, иной информации, связанной с соответствующим конкурсом.</w:t>
      </w:r>
    </w:p>
    <w:p w:rsidR="008F10BD" w:rsidRPr="009F5210" w:rsidRDefault="008F10BD" w:rsidP="008F10BD">
      <w:pPr>
        <w:spacing w:after="0" w:line="240" w:lineRule="auto"/>
        <w:jc w:val="both"/>
        <w:rPr>
          <w:rFonts w:ascii="Times New Roman" w:hAnsi="Times New Roman"/>
          <w:sz w:val="24"/>
          <w:szCs w:val="24"/>
        </w:rPr>
      </w:pPr>
      <w:r w:rsidRPr="009F5210">
        <w:rPr>
          <w:rFonts w:ascii="Times New Roman" w:hAnsi="Times New Roman"/>
          <w:sz w:val="24"/>
          <w:szCs w:val="24"/>
        </w:rPr>
        <w:t>Участники могут предоставить дополнительные документы и материалы о деятельности организации, в том числе информацию о ранее реализованных программах (проектах).</w:t>
      </w:r>
    </w:p>
    <w:p w:rsidR="008F10BD" w:rsidRPr="009F5210" w:rsidRDefault="008F10BD" w:rsidP="00BD4CA9">
      <w:pPr>
        <w:tabs>
          <w:tab w:val="left" w:pos="1134"/>
        </w:tabs>
        <w:autoSpaceDE w:val="0"/>
        <w:autoSpaceDN w:val="0"/>
        <w:adjustRightInd w:val="0"/>
        <w:spacing w:after="0" w:line="240" w:lineRule="auto"/>
        <w:jc w:val="both"/>
        <w:rPr>
          <w:rFonts w:ascii="Times New Roman" w:hAnsi="Times New Roman"/>
          <w:strike/>
          <w:sz w:val="24"/>
          <w:szCs w:val="24"/>
        </w:rPr>
      </w:pPr>
    </w:p>
    <w:p w:rsidR="00BD4CA9" w:rsidRPr="009F5210" w:rsidRDefault="00BD4CA9" w:rsidP="00BD4CA9">
      <w:pPr>
        <w:numPr>
          <w:ilvl w:val="0"/>
          <w:numId w:val="3"/>
        </w:numPr>
        <w:tabs>
          <w:tab w:val="clear" w:pos="720"/>
          <w:tab w:val="num" w:pos="360"/>
        </w:tabs>
        <w:spacing w:before="100" w:beforeAutospacing="1" w:after="100" w:afterAutospacing="1" w:line="240" w:lineRule="auto"/>
        <w:ind w:left="0" w:firstLine="360"/>
        <w:jc w:val="both"/>
        <w:rPr>
          <w:rFonts w:ascii="Times New Roman" w:eastAsia="Times New Roman" w:hAnsi="Times New Roman" w:cs="Times New Roman"/>
          <w:sz w:val="24"/>
          <w:szCs w:val="24"/>
          <w:lang w:eastAsia="ru-RU"/>
        </w:rPr>
      </w:pPr>
      <w:r w:rsidRPr="009F5210">
        <w:rPr>
          <w:rFonts w:ascii="Times New Roman" w:eastAsia="Times New Roman" w:hAnsi="Times New Roman" w:cs="Times New Roman"/>
          <w:b/>
          <w:bCs/>
          <w:sz w:val="24"/>
          <w:szCs w:val="24"/>
          <w:lang w:eastAsia="ru-RU"/>
        </w:rPr>
        <w:t>Порядок подачи заявок участниками и требования, предъявляемые к форме и содержанию заявок, подаваемых участниками</w:t>
      </w:r>
    </w:p>
    <w:p w:rsidR="009F5210" w:rsidRPr="009F5210" w:rsidRDefault="009F5210" w:rsidP="009F5210">
      <w:pPr>
        <w:spacing w:after="0" w:line="240" w:lineRule="auto"/>
        <w:jc w:val="both"/>
        <w:rPr>
          <w:rFonts w:ascii="Times New Roman" w:eastAsia="Times New Roman" w:hAnsi="Times New Roman" w:cs="Times New Roman"/>
          <w:sz w:val="24"/>
          <w:szCs w:val="24"/>
          <w:lang w:eastAsia="ru-RU"/>
        </w:rPr>
      </w:pPr>
      <w:r w:rsidRPr="009F5210">
        <w:rPr>
          <w:rFonts w:ascii="Times New Roman" w:hAnsi="Times New Roman"/>
          <w:sz w:val="24"/>
          <w:szCs w:val="24"/>
          <w:shd w:val="clear" w:color="auto" w:fill="FFFFFF"/>
        </w:rPr>
        <w:t>У</w:t>
      </w:r>
      <w:r w:rsidRPr="009F5210">
        <w:rPr>
          <w:rFonts w:ascii="Times New Roman" w:hAnsi="Times New Roman"/>
          <w:sz w:val="24"/>
          <w:szCs w:val="24"/>
        </w:rPr>
        <w:t>частники направляют заявку и документы непосредственно в Комитет лично или посредством почтового отправления в Комитет.</w:t>
      </w:r>
    </w:p>
    <w:p w:rsidR="00BD4CA9" w:rsidRPr="009F5210" w:rsidRDefault="00BD4CA9" w:rsidP="00BD4CA9">
      <w:pPr>
        <w:widowControl w:val="0"/>
        <w:tabs>
          <w:tab w:val="left" w:pos="1162"/>
        </w:tabs>
        <w:autoSpaceDE w:val="0"/>
        <w:autoSpaceDN w:val="0"/>
        <w:spacing w:after="0" w:line="240" w:lineRule="auto"/>
        <w:jc w:val="both"/>
        <w:rPr>
          <w:rFonts w:ascii="Times New Roman" w:hAnsi="Times New Roman"/>
          <w:sz w:val="24"/>
          <w:szCs w:val="24"/>
        </w:rPr>
      </w:pPr>
      <w:r w:rsidRPr="009F5210">
        <w:rPr>
          <w:rFonts w:ascii="Times New Roman" w:hAnsi="Times New Roman"/>
          <w:sz w:val="24"/>
          <w:szCs w:val="24"/>
        </w:rPr>
        <w:t xml:space="preserve">Для участия в конкурсе каждый участник предоставляет (направляет) в Комитет одну заявку, которая включает в себя следующие документы: </w:t>
      </w:r>
    </w:p>
    <w:p w:rsidR="00BD4CA9" w:rsidRPr="009F5210" w:rsidRDefault="00BD4CA9" w:rsidP="00BD4CA9">
      <w:pPr>
        <w:tabs>
          <w:tab w:val="left" w:pos="1134"/>
        </w:tabs>
        <w:autoSpaceDE w:val="0"/>
        <w:autoSpaceDN w:val="0"/>
        <w:adjustRightInd w:val="0"/>
        <w:spacing w:after="0" w:line="240" w:lineRule="auto"/>
        <w:jc w:val="both"/>
        <w:rPr>
          <w:rFonts w:ascii="Times New Roman" w:hAnsi="Times New Roman"/>
          <w:sz w:val="24"/>
          <w:szCs w:val="24"/>
        </w:rPr>
      </w:pPr>
      <w:r w:rsidRPr="009F5210">
        <w:rPr>
          <w:rFonts w:ascii="Times New Roman" w:hAnsi="Times New Roman"/>
          <w:sz w:val="24"/>
          <w:szCs w:val="24"/>
        </w:rPr>
        <w:t>- заявка на участие в конкурсе для предоставления субсидии на реализацию программ (проектов) направленных на укрепление финно-угорских связей, поддержку и развитие языков и культуры коренных малочисленных народов Севера на территории Нефтеюганского района по форме согласно приложению № 1 к Порядку;</w:t>
      </w:r>
    </w:p>
    <w:p w:rsidR="00BD4CA9" w:rsidRPr="009F5210" w:rsidRDefault="00BD4CA9" w:rsidP="00BD4CA9">
      <w:pPr>
        <w:tabs>
          <w:tab w:val="left" w:pos="1134"/>
        </w:tabs>
        <w:autoSpaceDE w:val="0"/>
        <w:autoSpaceDN w:val="0"/>
        <w:adjustRightInd w:val="0"/>
        <w:spacing w:after="0" w:line="240" w:lineRule="auto"/>
        <w:jc w:val="both"/>
        <w:rPr>
          <w:rFonts w:ascii="Times New Roman" w:hAnsi="Times New Roman"/>
          <w:sz w:val="24"/>
          <w:szCs w:val="24"/>
        </w:rPr>
      </w:pPr>
      <w:r w:rsidRPr="009F5210">
        <w:rPr>
          <w:rFonts w:ascii="Times New Roman" w:hAnsi="Times New Roman"/>
          <w:sz w:val="24"/>
          <w:szCs w:val="24"/>
        </w:rPr>
        <w:t>- информация о программе (проекте) по форме согласно приложению № 2 к Порядку;</w:t>
      </w:r>
    </w:p>
    <w:p w:rsidR="00BD4CA9" w:rsidRPr="009F5210" w:rsidRDefault="00BD4CA9" w:rsidP="00BD4CA9">
      <w:pPr>
        <w:tabs>
          <w:tab w:val="left" w:pos="1134"/>
        </w:tabs>
        <w:autoSpaceDE w:val="0"/>
        <w:autoSpaceDN w:val="0"/>
        <w:adjustRightInd w:val="0"/>
        <w:spacing w:after="0" w:line="240" w:lineRule="auto"/>
        <w:jc w:val="both"/>
        <w:rPr>
          <w:rFonts w:ascii="Times New Roman" w:hAnsi="Times New Roman"/>
          <w:sz w:val="24"/>
          <w:szCs w:val="24"/>
        </w:rPr>
      </w:pPr>
      <w:r w:rsidRPr="009F5210">
        <w:rPr>
          <w:rFonts w:ascii="Times New Roman" w:hAnsi="Times New Roman"/>
          <w:sz w:val="24"/>
          <w:szCs w:val="24"/>
        </w:rPr>
        <w:t>- календарный план по реализации программы (проекта) по форме согласно приложению № 3 к Порядку;</w:t>
      </w:r>
    </w:p>
    <w:p w:rsidR="00BD4CA9" w:rsidRPr="009F5210" w:rsidRDefault="00BD4CA9" w:rsidP="00BD4CA9">
      <w:pPr>
        <w:tabs>
          <w:tab w:val="left" w:pos="1134"/>
        </w:tabs>
        <w:autoSpaceDE w:val="0"/>
        <w:autoSpaceDN w:val="0"/>
        <w:adjustRightInd w:val="0"/>
        <w:spacing w:after="0" w:line="240" w:lineRule="auto"/>
        <w:jc w:val="both"/>
        <w:rPr>
          <w:rFonts w:ascii="Times New Roman" w:hAnsi="Times New Roman"/>
          <w:sz w:val="24"/>
          <w:szCs w:val="24"/>
        </w:rPr>
      </w:pPr>
      <w:r w:rsidRPr="009F5210">
        <w:rPr>
          <w:rFonts w:ascii="Times New Roman" w:hAnsi="Times New Roman"/>
          <w:sz w:val="24"/>
          <w:szCs w:val="24"/>
        </w:rPr>
        <w:t xml:space="preserve">- смета на реализацию программы (проекта) по форме согласно приложению № 4 к Порядку; </w:t>
      </w:r>
    </w:p>
    <w:p w:rsidR="00BD4CA9" w:rsidRPr="009F5210" w:rsidRDefault="00BD4CA9" w:rsidP="00BD4CA9">
      <w:pPr>
        <w:tabs>
          <w:tab w:val="left" w:pos="1134"/>
        </w:tabs>
        <w:autoSpaceDE w:val="0"/>
        <w:autoSpaceDN w:val="0"/>
        <w:adjustRightInd w:val="0"/>
        <w:spacing w:after="0" w:line="240" w:lineRule="auto"/>
        <w:jc w:val="both"/>
        <w:rPr>
          <w:rFonts w:ascii="Times New Roman" w:hAnsi="Times New Roman"/>
          <w:sz w:val="24"/>
          <w:szCs w:val="24"/>
        </w:rPr>
      </w:pPr>
      <w:r w:rsidRPr="009F5210">
        <w:rPr>
          <w:rFonts w:ascii="Times New Roman" w:hAnsi="Times New Roman"/>
          <w:sz w:val="24"/>
          <w:szCs w:val="24"/>
        </w:rPr>
        <w:t>- копия свидетельства о внесении в единый реестр некоммерческих организаций-исполнителях общественно полезных услуг в Ханты-Мансийском автономном округе-Югре (при наличии);</w:t>
      </w:r>
    </w:p>
    <w:p w:rsidR="00BD4CA9" w:rsidRPr="009F5210" w:rsidRDefault="00BD4CA9" w:rsidP="00BD4CA9">
      <w:pPr>
        <w:tabs>
          <w:tab w:val="left" w:pos="1134"/>
        </w:tabs>
        <w:autoSpaceDE w:val="0"/>
        <w:autoSpaceDN w:val="0"/>
        <w:adjustRightInd w:val="0"/>
        <w:spacing w:after="0" w:line="240" w:lineRule="auto"/>
        <w:jc w:val="both"/>
        <w:rPr>
          <w:rFonts w:ascii="Times New Roman" w:hAnsi="Times New Roman"/>
          <w:sz w:val="24"/>
          <w:szCs w:val="24"/>
        </w:rPr>
      </w:pPr>
      <w:r w:rsidRPr="009F5210">
        <w:rPr>
          <w:rFonts w:ascii="Times New Roman" w:hAnsi="Times New Roman"/>
          <w:sz w:val="24"/>
          <w:szCs w:val="24"/>
        </w:rPr>
        <w:t xml:space="preserve">- письмо-подтверждение о том, что на дату подачи документов на участие в конкурсе СО НКО не находится в процессе реорганизации (за исключением реорганизации в форме присоединения к юридическому лицу, являющемуся участником, другого юридического лица), ликвидации, в отношении нее не ведена процедура банкротства, деятельность </w:t>
      </w:r>
      <w:r w:rsidRPr="009F5210">
        <w:rPr>
          <w:rFonts w:ascii="Times New Roman" w:hAnsi="Times New Roman"/>
          <w:sz w:val="24"/>
          <w:szCs w:val="24"/>
        </w:rPr>
        <w:lastRenderedPageBreak/>
        <w:t xml:space="preserve">участника не приостановлена в порядке, предусмотренном законодательством Российской Федерации (письмо-подтверждение составляется в свободной форме); </w:t>
      </w:r>
    </w:p>
    <w:p w:rsidR="00BD4CA9" w:rsidRPr="009F5210" w:rsidRDefault="00BD4CA9" w:rsidP="00BD4CA9">
      <w:pPr>
        <w:tabs>
          <w:tab w:val="left" w:pos="1134"/>
        </w:tabs>
        <w:autoSpaceDE w:val="0"/>
        <w:autoSpaceDN w:val="0"/>
        <w:adjustRightInd w:val="0"/>
        <w:spacing w:after="0" w:line="240" w:lineRule="auto"/>
        <w:jc w:val="both"/>
        <w:rPr>
          <w:rFonts w:ascii="Times New Roman" w:hAnsi="Times New Roman"/>
          <w:sz w:val="24"/>
          <w:szCs w:val="24"/>
        </w:rPr>
      </w:pPr>
      <w:r w:rsidRPr="009F5210">
        <w:rPr>
          <w:rFonts w:ascii="Times New Roman" w:hAnsi="Times New Roman"/>
          <w:sz w:val="24"/>
          <w:szCs w:val="24"/>
        </w:rPr>
        <w:t>-  согласие на публикацию (размещение) в информационно-телекоммуникационной сети «Интернет» информации об участниках, о подаваемой</w:t>
      </w:r>
      <w:r w:rsidRPr="009F5210">
        <w:rPr>
          <w:rFonts w:ascii="Times New Roman" w:hAnsi="Times New Roman"/>
          <w:sz w:val="24"/>
          <w:szCs w:val="24"/>
          <w:shd w:val="clear" w:color="auto" w:fill="FFFFFF"/>
        </w:rPr>
        <w:t xml:space="preserve"> заявке, иной информации, связанной с соответствующим конкурсом.</w:t>
      </w:r>
    </w:p>
    <w:p w:rsidR="00BD4CA9" w:rsidRPr="009F5210" w:rsidRDefault="00BD4CA9" w:rsidP="00BD4CA9">
      <w:pPr>
        <w:spacing w:after="0" w:line="240" w:lineRule="auto"/>
        <w:jc w:val="both"/>
        <w:rPr>
          <w:rFonts w:ascii="Times New Roman" w:hAnsi="Times New Roman"/>
          <w:sz w:val="24"/>
          <w:szCs w:val="24"/>
        </w:rPr>
      </w:pPr>
      <w:r w:rsidRPr="009F5210">
        <w:rPr>
          <w:rFonts w:ascii="Times New Roman" w:hAnsi="Times New Roman"/>
          <w:sz w:val="24"/>
          <w:szCs w:val="24"/>
        </w:rPr>
        <w:t>Участники могут предоставить дополнительные документы и материалы о деятельности организации, в том числе информацию о ранее реализованных программах (проектах).</w:t>
      </w:r>
    </w:p>
    <w:p w:rsidR="003512A2" w:rsidRPr="009F5210" w:rsidRDefault="003512A2" w:rsidP="003512A2">
      <w:pPr>
        <w:spacing w:after="0" w:line="240" w:lineRule="auto"/>
        <w:jc w:val="both"/>
        <w:rPr>
          <w:rFonts w:ascii="Times New Roman" w:hAnsi="Times New Roman" w:cs="Times New Roman"/>
          <w:sz w:val="24"/>
          <w:szCs w:val="24"/>
        </w:rPr>
      </w:pPr>
    </w:p>
    <w:p w:rsidR="009052C2" w:rsidRPr="009F5210" w:rsidRDefault="00BD4CA9" w:rsidP="00E212FA">
      <w:pPr>
        <w:pStyle w:val="a3"/>
        <w:numPr>
          <w:ilvl w:val="0"/>
          <w:numId w:val="3"/>
        </w:numPr>
        <w:tabs>
          <w:tab w:val="clear" w:pos="720"/>
          <w:tab w:val="num" w:pos="360"/>
        </w:tabs>
        <w:spacing w:after="0" w:line="240" w:lineRule="auto"/>
        <w:ind w:left="0" w:firstLine="426"/>
        <w:jc w:val="both"/>
        <w:rPr>
          <w:rFonts w:ascii="Times New Roman" w:hAnsi="Times New Roman" w:cs="Times New Roman"/>
          <w:b/>
          <w:sz w:val="24"/>
          <w:szCs w:val="24"/>
        </w:rPr>
      </w:pPr>
      <w:r w:rsidRPr="009F5210">
        <w:rPr>
          <w:rFonts w:ascii="Times New Roman" w:hAnsi="Times New Roman"/>
          <w:b/>
          <w:sz w:val="24"/>
          <w:szCs w:val="24"/>
        </w:rPr>
        <w:t>Порядок отзыва заявок участников, порядок возврата заявок участников, определяющего в том числе, основания для возврата заявок участников, порядок внесения</w:t>
      </w:r>
      <w:r w:rsidR="009052C2" w:rsidRPr="009F5210">
        <w:rPr>
          <w:rFonts w:ascii="Times New Roman" w:hAnsi="Times New Roman"/>
          <w:b/>
          <w:sz w:val="24"/>
          <w:szCs w:val="24"/>
        </w:rPr>
        <w:t xml:space="preserve"> изменений в заявки участников</w:t>
      </w:r>
    </w:p>
    <w:p w:rsidR="009052C2" w:rsidRPr="009F5210" w:rsidRDefault="009052C2" w:rsidP="009052C2">
      <w:pPr>
        <w:tabs>
          <w:tab w:val="num" w:pos="360"/>
        </w:tabs>
        <w:spacing w:after="0" w:line="240" w:lineRule="auto"/>
        <w:jc w:val="both"/>
        <w:rPr>
          <w:rFonts w:ascii="Times New Roman" w:hAnsi="Times New Roman" w:cs="Times New Roman"/>
          <w:b/>
          <w:sz w:val="24"/>
          <w:szCs w:val="24"/>
        </w:rPr>
      </w:pPr>
    </w:p>
    <w:p w:rsidR="009052C2" w:rsidRPr="009F5210" w:rsidRDefault="009052C2" w:rsidP="009052C2">
      <w:pPr>
        <w:tabs>
          <w:tab w:val="left" w:pos="1418"/>
        </w:tabs>
        <w:autoSpaceDE w:val="0"/>
        <w:autoSpaceDN w:val="0"/>
        <w:adjustRightInd w:val="0"/>
        <w:spacing w:after="0" w:line="240" w:lineRule="auto"/>
        <w:contextualSpacing/>
        <w:jc w:val="both"/>
        <w:rPr>
          <w:rFonts w:ascii="Times New Roman" w:hAnsi="Times New Roman"/>
          <w:sz w:val="24"/>
          <w:szCs w:val="24"/>
        </w:rPr>
      </w:pPr>
      <w:r w:rsidRPr="009F5210">
        <w:rPr>
          <w:rFonts w:ascii="Times New Roman" w:hAnsi="Times New Roman"/>
          <w:sz w:val="24"/>
          <w:szCs w:val="24"/>
        </w:rPr>
        <w:t xml:space="preserve">Участники до окончания срока приема заявок вправе отозвать заявку путем направления в Комитет соответствующего обращения. Участники до окончания срока приема заявок вправе вернуть заявку, внести изменения в заявку. </w:t>
      </w:r>
      <w:r w:rsidRPr="009F5210">
        <w:rPr>
          <w:rFonts w:ascii="Times New Roman" w:eastAsia="Calibri" w:hAnsi="Times New Roman"/>
          <w:sz w:val="24"/>
          <w:szCs w:val="24"/>
        </w:rPr>
        <w:t xml:space="preserve">Заявка на участие в </w:t>
      </w:r>
      <w:r w:rsidRPr="009F5210">
        <w:rPr>
          <w:rFonts w:ascii="Times New Roman" w:hAnsi="Times New Roman"/>
          <w:sz w:val="24"/>
          <w:szCs w:val="24"/>
        </w:rPr>
        <w:t xml:space="preserve">конкурсе </w:t>
      </w:r>
      <w:r w:rsidRPr="009F5210">
        <w:rPr>
          <w:rFonts w:ascii="Times New Roman" w:eastAsia="Calibri" w:hAnsi="Times New Roman"/>
          <w:sz w:val="24"/>
          <w:szCs w:val="24"/>
        </w:rPr>
        <w:t>считается поданной с момента ее регистрации в журнале учета заявок.</w:t>
      </w:r>
    </w:p>
    <w:p w:rsidR="009052C2" w:rsidRPr="009F5210" w:rsidRDefault="009052C2" w:rsidP="009052C2">
      <w:pPr>
        <w:tabs>
          <w:tab w:val="left" w:pos="1276"/>
        </w:tabs>
        <w:autoSpaceDE w:val="0"/>
        <w:autoSpaceDN w:val="0"/>
        <w:adjustRightInd w:val="0"/>
        <w:spacing w:after="0" w:line="240" w:lineRule="auto"/>
        <w:jc w:val="both"/>
        <w:rPr>
          <w:rFonts w:ascii="Times New Roman" w:hAnsi="Times New Roman"/>
          <w:sz w:val="24"/>
          <w:szCs w:val="24"/>
        </w:rPr>
      </w:pPr>
      <w:r w:rsidRPr="009F5210">
        <w:rPr>
          <w:rFonts w:ascii="Times New Roman" w:hAnsi="Times New Roman"/>
          <w:sz w:val="24"/>
          <w:szCs w:val="24"/>
        </w:rPr>
        <w:t xml:space="preserve">Заявка признается отозванной участниками со дня регистрации заявления об отзыве заявки и не подлежит рассмотрению в соответствии с Порядком. </w:t>
      </w:r>
    </w:p>
    <w:p w:rsidR="009052C2" w:rsidRPr="009F5210" w:rsidRDefault="009052C2" w:rsidP="009052C2">
      <w:pPr>
        <w:tabs>
          <w:tab w:val="left" w:pos="1276"/>
        </w:tabs>
        <w:autoSpaceDE w:val="0"/>
        <w:autoSpaceDN w:val="0"/>
        <w:adjustRightInd w:val="0"/>
        <w:spacing w:after="0" w:line="240" w:lineRule="auto"/>
        <w:jc w:val="both"/>
        <w:rPr>
          <w:rFonts w:ascii="Times New Roman" w:hAnsi="Times New Roman"/>
          <w:sz w:val="24"/>
          <w:szCs w:val="24"/>
        </w:rPr>
      </w:pPr>
      <w:r w:rsidRPr="009F5210">
        <w:rPr>
          <w:rFonts w:ascii="Times New Roman" w:hAnsi="Times New Roman"/>
          <w:sz w:val="24"/>
          <w:szCs w:val="24"/>
        </w:rPr>
        <w:t>Отозванные заявки не учитываются при подсчете количества заявок, представленных для участия в конкурсе.</w:t>
      </w:r>
    </w:p>
    <w:p w:rsidR="009052C2" w:rsidRPr="009F5210" w:rsidRDefault="009052C2" w:rsidP="009052C2">
      <w:pPr>
        <w:tabs>
          <w:tab w:val="left" w:pos="1276"/>
        </w:tabs>
        <w:autoSpaceDE w:val="0"/>
        <w:autoSpaceDN w:val="0"/>
        <w:adjustRightInd w:val="0"/>
        <w:spacing w:after="0" w:line="240" w:lineRule="auto"/>
        <w:jc w:val="both"/>
        <w:rPr>
          <w:rFonts w:ascii="Times New Roman" w:hAnsi="Times New Roman"/>
          <w:sz w:val="24"/>
          <w:szCs w:val="24"/>
        </w:rPr>
      </w:pPr>
      <w:r w:rsidRPr="009F5210">
        <w:rPr>
          <w:rFonts w:ascii="Times New Roman" w:hAnsi="Times New Roman"/>
          <w:sz w:val="24"/>
          <w:szCs w:val="24"/>
        </w:rPr>
        <w:t>Зарегистрированное заявление об отзыве заявки является основанием для возврата заявки и приложенных к ней документов участникам. Комитет обеспечивает возврат заявки участникам не позднее 5 рабочих дней со дня регистрации заявления об отзыве заявки.</w:t>
      </w:r>
    </w:p>
    <w:p w:rsidR="009052C2" w:rsidRPr="009F5210" w:rsidRDefault="009052C2" w:rsidP="009052C2">
      <w:pPr>
        <w:tabs>
          <w:tab w:val="left" w:pos="1276"/>
        </w:tabs>
        <w:autoSpaceDE w:val="0"/>
        <w:autoSpaceDN w:val="0"/>
        <w:adjustRightInd w:val="0"/>
        <w:spacing w:after="0" w:line="240" w:lineRule="auto"/>
        <w:jc w:val="both"/>
        <w:rPr>
          <w:rFonts w:ascii="Times New Roman" w:hAnsi="Times New Roman"/>
          <w:sz w:val="24"/>
          <w:szCs w:val="24"/>
        </w:rPr>
      </w:pPr>
      <w:r w:rsidRPr="009F5210">
        <w:rPr>
          <w:rFonts w:ascii="Times New Roman" w:hAnsi="Times New Roman"/>
          <w:sz w:val="24"/>
          <w:szCs w:val="24"/>
        </w:rPr>
        <w:t>В случае внесения изменений в заявку в журнал учета заявок вносится отметка о внесении изменений в заявку на основании заявления с указанием даты и времени регистрации заявления о внесении изменений в заявку.</w:t>
      </w:r>
    </w:p>
    <w:p w:rsidR="009052C2" w:rsidRPr="009F5210" w:rsidRDefault="009052C2" w:rsidP="009052C2">
      <w:pPr>
        <w:tabs>
          <w:tab w:val="left" w:pos="1276"/>
        </w:tabs>
        <w:autoSpaceDE w:val="0"/>
        <w:autoSpaceDN w:val="0"/>
        <w:adjustRightInd w:val="0"/>
        <w:spacing w:after="0" w:line="240" w:lineRule="auto"/>
        <w:jc w:val="both"/>
        <w:rPr>
          <w:rFonts w:ascii="Times New Roman" w:hAnsi="Times New Roman"/>
          <w:sz w:val="24"/>
          <w:szCs w:val="24"/>
        </w:rPr>
      </w:pPr>
      <w:r w:rsidRPr="009F5210">
        <w:rPr>
          <w:rFonts w:ascii="Times New Roman" w:hAnsi="Times New Roman"/>
          <w:sz w:val="24"/>
          <w:szCs w:val="24"/>
        </w:rPr>
        <w:t>Участники до окончания срока приема заявок вправе повторно подать заявку с внесенными изменениями. Специалист Комитета в течение 1 рабочего дня с даты поступления заявки с внесенными изменениями регистрирует его.</w:t>
      </w:r>
    </w:p>
    <w:p w:rsidR="009052C2" w:rsidRPr="009F5210" w:rsidRDefault="009052C2" w:rsidP="009052C2">
      <w:pPr>
        <w:tabs>
          <w:tab w:val="left" w:pos="1276"/>
        </w:tabs>
        <w:autoSpaceDE w:val="0"/>
        <w:autoSpaceDN w:val="0"/>
        <w:adjustRightInd w:val="0"/>
        <w:spacing w:after="0" w:line="240" w:lineRule="auto"/>
        <w:jc w:val="both"/>
        <w:rPr>
          <w:rFonts w:ascii="Times New Roman" w:hAnsi="Times New Roman"/>
          <w:sz w:val="24"/>
          <w:szCs w:val="24"/>
        </w:rPr>
      </w:pPr>
    </w:p>
    <w:p w:rsidR="009052C2" w:rsidRPr="009F5210" w:rsidRDefault="009052C2" w:rsidP="00FB688F">
      <w:pPr>
        <w:pStyle w:val="a3"/>
        <w:widowControl w:val="0"/>
        <w:numPr>
          <w:ilvl w:val="0"/>
          <w:numId w:val="3"/>
        </w:numPr>
        <w:tabs>
          <w:tab w:val="clear" w:pos="720"/>
          <w:tab w:val="num" w:pos="360"/>
          <w:tab w:val="left" w:pos="993"/>
        </w:tabs>
        <w:autoSpaceDE w:val="0"/>
        <w:autoSpaceDN w:val="0"/>
        <w:ind w:left="0" w:firstLine="426"/>
        <w:rPr>
          <w:rFonts w:ascii="Times New Roman" w:hAnsi="Times New Roman"/>
          <w:sz w:val="24"/>
          <w:szCs w:val="24"/>
        </w:rPr>
      </w:pPr>
      <w:r w:rsidRPr="009F5210">
        <w:rPr>
          <w:rFonts w:ascii="Times New Roman" w:hAnsi="Times New Roman"/>
          <w:b/>
          <w:sz w:val="24"/>
          <w:szCs w:val="24"/>
        </w:rPr>
        <w:t>Правила рассмотрения и оценки заявок участников</w:t>
      </w:r>
    </w:p>
    <w:p w:rsidR="009052C2" w:rsidRPr="009F5210" w:rsidRDefault="009052C2" w:rsidP="009052C2">
      <w:pPr>
        <w:tabs>
          <w:tab w:val="left" w:pos="1276"/>
        </w:tabs>
        <w:autoSpaceDE w:val="0"/>
        <w:autoSpaceDN w:val="0"/>
        <w:adjustRightInd w:val="0"/>
        <w:spacing w:after="0" w:line="240" w:lineRule="auto"/>
        <w:jc w:val="both"/>
        <w:rPr>
          <w:rFonts w:ascii="Times New Roman" w:hAnsi="Times New Roman"/>
          <w:sz w:val="24"/>
          <w:szCs w:val="24"/>
        </w:rPr>
      </w:pPr>
      <w:r w:rsidRPr="009F5210">
        <w:rPr>
          <w:rFonts w:ascii="Times New Roman" w:hAnsi="Times New Roman"/>
          <w:sz w:val="24"/>
          <w:szCs w:val="24"/>
        </w:rPr>
        <w:t>Комиссия в течение 10 рабочих дней после поступления в комиссию заявок участников рассматривает заявки на предмет их соответствия установленным в объявлении о проведении конкурса требованиям.</w:t>
      </w:r>
    </w:p>
    <w:p w:rsidR="009052C2" w:rsidRPr="009F5210" w:rsidRDefault="009052C2" w:rsidP="009052C2">
      <w:pPr>
        <w:tabs>
          <w:tab w:val="left" w:pos="1498"/>
        </w:tabs>
        <w:autoSpaceDE w:val="0"/>
        <w:autoSpaceDN w:val="0"/>
        <w:adjustRightInd w:val="0"/>
        <w:spacing w:after="0" w:line="240" w:lineRule="auto"/>
        <w:jc w:val="both"/>
        <w:rPr>
          <w:rFonts w:ascii="Times New Roman" w:hAnsi="Times New Roman"/>
          <w:sz w:val="24"/>
          <w:szCs w:val="24"/>
        </w:rPr>
      </w:pPr>
      <w:r w:rsidRPr="009F5210">
        <w:rPr>
          <w:rFonts w:ascii="Times New Roman" w:hAnsi="Times New Roman"/>
          <w:sz w:val="24"/>
          <w:szCs w:val="24"/>
        </w:rPr>
        <w:t>Комиссия принимает следующие решения:</w:t>
      </w:r>
    </w:p>
    <w:p w:rsidR="009052C2" w:rsidRPr="009F5210" w:rsidRDefault="009052C2" w:rsidP="009052C2">
      <w:pPr>
        <w:tabs>
          <w:tab w:val="left" w:pos="1134"/>
        </w:tabs>
        <w:autoSpaceDE w:val="0"/>
        <w:autoSpaceDN w:val="0"/>
        <w:adjustRightInd w:val="0"/>
        <w:spacing w:after="0" w:line="240" w:lineRule="auto"/>
        <w:jc w:val="both"/>
        <w:rPr>
          <w:rFonts w:ascii="Times New Roman" w:hAnsi="Times New Roman"/>
          <w:sz w:val="24"/>
          <w:szCs w:val="24"/>
        </w:rPr>
      </w:pPr>
      <w:r w:rsidRPr="009F5210">
        <w:rPr>
          <w:rFonts w:ascii="Times New Roman" w:hAnsi="Times New Roman"/>
          <w:sz w:val="24"/>
          <w:szCs w:val="24"/>
        </w:rPr>
        <w:t>- о присвоении заявкам участников порядковых номеров;</w:t>
      </w:r>
    </w:p>
    <w:p w:rsidR="009052C2" w:rsidRPr="009F5210" w:rsidRDefault="009052C2" w:rsidP="009052C2">
      <w:pPr>
        <w:tabs>
          <w:tab w:val="left" w:pos="1134"/>
        </w:tabs>
        <w:autoSpaceDE w:val="0"/>
        <w:autoSpaceDN w:val="0"/>
        <w:adjustRightInd w:val="0"/>
        <w:spacing w:after="0" w:line="240" w:lineRule="auto"/>
        <w:jc w:val="both"/>
        <w:rPr>
          <w:rFonts w:ascii="Times New Roman" w:hAnsi="Times New Roman"/>
          <w:sz w:val="24"/>
          <w:szCs w:val="24"/>
        </w:rPr>
      </w:pPr>
      <w:r w:rsidRPr="009F5210">
        <w:rPr>
          <w:rFonts w:ascii="Times New Roman" w:hAnsi="Times New Roman"/>
          <w:sz w:val="24"/>
          <w:szCs w:val="24"/>
        </w:rPr>
        <w:t>- о признании участников соответствующими требованиям, указанным в пункте 2.3 Порядка, о соответствии заявок участников требованиям, установленным в объявлении о проведении конкурса;</w:t>
      </w:r>
    </w:p>
    <w:p w:rsidR="009052C2" w:rsidRPr="009F5210" w:rsidRDefault="009052C2" w:rsidP="009052C2">
      <w:pPr>
        <w:tabs>
          <w:tab w:val="left" w:pos="1134"/>
        </w:tabs>
        <w:autoSpaceDE w:val="0"/>
        <w:autoSpaceDN w:val="0"/>
        <w:adjustRightInd w:val="0"/>
        <w:spacing w:after="0" w:line="240" w:lineRule="auto"/>
        <w:jc w:val="both"/>
        <w:rPr>
          <w:rFonts w:ascii="Times New Roman" w:hAnsi="Times New Roman"/>
          <w:sz w:val="24"/>
          <w:szCs w:val="24"/>
        </w:rPr>
      </w:pPr>
      <w:r w:rsidRPr="009F5210">
        <w:rPr>
          <w:rFonts w:ascii="Times New Roman" w:hAnsi="Times New Roman"/>
          <w:sz w:val="24"/>
          <w:szCs w:val="24"/>
        </w:rPr>
        <w:t xml:space="preserve">- об отклонении заявки участников с указанием оснований для отклонения, установленных в подпункте 2.7.10 пункта 2.7 Порядка; </w:t>
      </w:r>
    </w:p>
    <w:p w:rsidR="009052C2" w:rsidRPr="009F5210" w:rsidRDefault="009052C2" w:rsidP="009052C2">
      <w:pPr>
        <w:shd w:val="clear" w:color="auto" w:fill="FFFFFF"/>
        <w:tabs>
          <w:tab w:val="left" w:pos="993"/>
        </w:tabs>
        <w:spacing w:after="0" w:line="240" w:lineRule="auto"/>
        <w:jc w:val="both"/>
        <w:rPr>
          <w:rFonts w:ascii="Times New Roman" w:hAnsi="Times New Roman"/>
          <w:sz w:val="24"/>
          <w:szCs w:val="24"/>
        </w:rPr>
      </w:pPr>
      <w:r w:rsidRPr="009F5210">
        <w:rPr>
          <w:rFonts w:ascii="Times New Roman" w:hAnsi="Times New Roman"/>
          <w:sz w:val="24"/>
          <w:szCs w:val="24"/>
        </w:rPr>
        <w:t>- о присвоении заявкам участников итоговых баллов;</w:t>
      </w:r>
    </w:p>
    <w:p w:rsidR="009052C2" w:rsidRPr="009F5210" w:rsidRDefault="009052C2" w:rsidP="009052C2">
      <w:pPr>
        <w:shd w:val="clear" w:color="auto" w:fill="FFFFFF"/>
        <w:tabs>
          <w:tab w:val="left" w:pos="993"/>
        </w:tabs>
        <w:spacing w:after="0" w:line="240" w:lineRule="auto"/>
        <w:jc w:val="both"/>
        <w:rPr>
          <w:rFonts w:ascii="Times New Roman" w:hAnsi="Times New Roman"/>
          <w:sz w:val="24"/>
          <w:szCs w:val="24"/>
        </w:rPr>
      </w:pPr>
      <w:r w:rsidRPr="009F5210">
        <w:rPr>
          <w:rFonts w:ascii="Times New Roman" w:hAnsi="Times New Roman"/>
          <w:sz w:val="24"/>
          <w:szCs w:val="24"/>
        </w:rPr>
        <w:t xml:space="preserve">- о рекомендации Администрации принять решение о предоставлении субсидии; </w:t>
      </w:r>
    </w:p>
    <w:p w:rsidR="009052C2" w:rsidRPr="009F5210" w:rsidRDefault="009052C2" w:rsidP="009052C2">
      <w:pPr>
        <w:shd w:val="clear" w:color="auto" w:fill="FFFFFF"/>
        <w:tabs>
          <w:tab w:val="left" w:pos="993"/>
        </w:tabs>
        <w:spacing w:after="0" w:line="240" w:lineRule="auto"/>
        <w:jc w:val="both"/>
        <w:rPr>
          <w:rFonts w:ascii="Times New Roman" w:hAnsi="Times New Roman"/>
          <w:sz w:val="24"/>
          <w:szCs w:val="24"/>
        </w:rPr>
      </w:pPr>
      <w:r w:rsidRPr="009F5210">
        <w:rPr>
          <w:rFonts w:ascii="Times New Roman" w:hAnsi="Times New Roman"/>
          <w:sz w:val="24"/>
          <w:szCs w:val="24"/>
        </w:rPr>
        <w:t>- о рекомендации Администр</w:t>
      </w:r>
      <w:r w:rsidR="00E212FA">
        <w:rPr>
          <w:rFonts w:ascii="Times New Roman" w:hAnsi="Times New Roman"/>
          <w:sz w:val="24"/>
          <w:szCs w:val="24"/>
        </w:rPr>
        <w:t xml:space="preserve">ации принять решение об отказе </w:t>
      </w:r>
      <w:r w:rsidRPr="009F5210">
        <w:rPr>
          <w:rFonts w:ascii="Times New Roman" w:hAnsi="Times New Roman"/>
          <w:sz w:val="24"/>
          <w:szCs w:val="24"/>
        </w:rPr>
        <w:t>в предоставлении субсидии.</w:t>
      </w:r>
    </w:p>
    <w:p w:rsidR="009052C2" w:rsidRPr="009F5210" w:rsidRDefault="009052C2" w:rsidP="009052C2">
      <w:pPr>
        <w:tabs>
          <w:tab w:val="left" w:pos="1498"/>
        </w:tabs>
        <w:autoSpaceDE w:val="0"/>
        <w:autoSpaceDN w:val="0"/>
        <w:adjustRightInd w:val="0"/>
        <w:spacing w:after="0" w:line="240" w:lineRule="auto"/>
        <w:jc w:val="both"/>
        <w:rPr>
          <w:rFonts w:ascii="Times New Roman" w:hAnsi="Times New Roman"/>
          <w:sz w:val="24"/>
          <w:szCs w:val="24"/>
        </w:rPr>
      </w:pPr>
      <w:r w:rsidRPr="009F5210">
        <w:rPr>
          <w:rFonts w:ascii="Times New Roman" w:hAnsi="Times New Roman"/>
          <w:sz w:val="24"/>
          <w:szCs w:val="24"/>
        </w:rPr>
        <w:t xml:space="preserve">Основания для отклонения заявки участников на стадии рассмотрения и оценки заявок: </w:t>
      </w:r>
    </w:p>
    <w:p w:rsidR="009052C2" w:rsidRPr="009F5210" w:rsidRDefault="009052C2" w:rsidP="009052C2">
      <w:pPr>
        <w:tabs>
          <w:tab w:val="left" w:pos="993"/>
        </w:tabs>
        <w:spacing w:after="0" w:line="240" w:lineRule="auto"/>
        <w:jc w:val="both"/>
        <w:rPr>
          <w:rFonts w:ascii="Times New Roman" w:hAnsi="Times New Roman"/>
          <w:sz w:val="24"/>
          <w:szCs w:val="24"/>
        </w:rPr>
      </w:pPr>
      <w:r w:rsidRPr="009F5210">
        <w:rPr>
          <w:rFonts w:ascii="Times New Roman" w:hAnsi="Times New Roman"/>
          <w:sz w:val="24"/>
          <w:szCs w:val="24"/>
        </w:rPr>
        <w:t>- несоответствие участников требованиям, установленным в пункте 2.3 Порядка;</w:t>
      </w:r>
    </w:p>
    <w:p w:rsidR="009052C2" w:rsidRPr="009F5210" w:rsidRDefault="009052C2" w:rsidP="009052C2">
      <w:pPr>
        <w:tabs>
          <w:tab w:val="left" w:pos="993"/>
        </w:tabs>
        <w:spacing w:after="0" w:line="240" w:lineRule="auto"/>
        <w:jc w:val="both"/>
        <w:rPr>
          <w:rFonts w:ascii="Times New Roman" w:hAnsi="Times New Roman"/>
          <w:sz w:val="24"/>
          <w:szCs w:val="24"/>
        </w:rPr>
      </w:pPr>
      <w:r w:rsidRPr="009F5210">
        <w:rPr>
          <w:rFonts w:ascii="Times New Roman" w:hAnsi="Times New Roman"/>
          <w:sz w:val="24"/>
          <w:szCs w:val="24"/>
        </w:rPr>
        <w:t>- несоответствие представленных участниками заявки и документов требованиям к заявкам участников, установленным в объявлении о проведении конкурса;</w:t>
      </w:r>
    </w:p>
    <w:p w:rsidR="009052C2" w:rsidRPr="009F5210" w:rsidRDefault="009052C2" w:rsidP="009052C2">
      <w:pPr>
        <w:tabs>
          <w:tab w:val="left" w:pos="993"/>
        </w:tabs>
        <w:spacing w:after="0" w:line="240" w:lineRule="auto"/>
        <w:jc w:val="both"/>
        <w:rPr>
          <w:rFonts w:ascii="Times New Roman" w:hAnsi="Times New Roman"/>
          <w:sz w:val="24"/>
          <w:szCs w:val="24"/>
        </w:rPr>
      </w:pPr>
      <w:r w:rsidRPr="009F5210">
        <w:rPr>
          <w:rFonts w:ascii="Times New Roman" w:hAnsi="Times New Roman"/>
          <w:sz w:val="24"/>
          <w:szCs w:val="24"/>
        </w:rPr>
        <w:t>- недостоверность представленной участниками информации, в том числе информации о месте нахождения и адресе юридического лица;</w:t>
      </w:r>
    </w:p>
    <w:p w:rsidR="009052C2" w:rsidRPr="009F5210" w:rsidRDefault="009052C2" w:rsidP="009052C2">
      <w:pPr>
        <w:tabs>
          <w:tab w:val="left" w:pos="993"/>
        </w:tabs>
        <w:spacing w:after="0" w:line="240" w:lineRule="auto"/>
        <w:jc w:val="both"/>
        <w:rPr>
          <w:rFonts w:ascii="Times New Roman" w:hAnsi="Times New Roman"/>
          <w:sz w:val="24"/>
          <w:szCs w:val="24"/>
        </w:rPr>
      </w:pPr>
      <w:r w:rsidRPr="009F5210">
        <w:rPr>
          <w:rFonts w:ascii="Times New Roman" w:hAnsi="Times New Roman"/>
          <w:sz w:val="24"/>
          <w:szCs w:val="24"/>
        </w:rPr>
        <w:t xml:space="preserve">- подача участниками заявки после даты и (или) времени, определенных </w:t>
      </w:r>
      <w:r w:rsidRPr="009F5210">
        <w:rPr>
          <w:rFonts w:ascii="Times New Roman" w:hAnsi="Times New Roman"/>
          <w:sz w:val="24"/>
          <w:szCs w:val="24"/>
        </w:rPr>
        <w:br/>
        <w:t>для подачи заявок.</w:t>
      </w:r>
    </w:p>
    <w:p w:rsidR="009052C2" w:rsidRPr="009F5210" w:rsidRDefault="009052C2" w:rsidP="009052C2">
      <w:pPr>
        <w:spacing w:after="0" w:line="240" w:lineRule="auto"/>
        <w:jc w:val="both"/>
        <w:rPr>
          <w:rFonts w:ascii="Times New Roman" w:hAnsi="Times New Roman"/>
          <w:sz w:val="24"/>
          <w:szCs w:val="24"/>
        </w:rPr>
      </w:pPr>
      <w:r w:rsidRPr="009F5210">
        <w:rPr>
          <w:rFonts w:ascii="Times New Roman" w:hAnsi="Times New Roman"/>
          <w:sz w:val="24"/>
          <w:szCs w:val="24"/>
        </w:rPr>
        <w:lastRenderedPageBreak/>
        <w:t>Информация об отклонении заявок участников отражается в протоколе комиссии, в котором указывается информация о причинах отклонения заявки, в том числе положений объявления о проведении конкурса, которым не соответствует заявка.</w:t>
      </w:r>
    </w:p>
    <w:p w:rsidR="009052C2" w:rsidRPr="009F5210" w:rsidRDefault="009052C2" w:rsidP="009052C2">
      <w:pPr>
        <w:tabs>
          <w:tab w:val="left" w:pos="1498"/>
        </w:tabs>
        <w:autoSpaceDE w:val="0"/>
        <w:autoSpaceDN w:val="0"/>
        <w:adjustRightInd w:val="0"/>
        <w:spacing w:after="0" w:line="240" w:lineRule="auto"/>
        <w:jc w:val="both"/>
        <w:rPr>
          <w:rFonts w:ascii="Times New Roman" w:hAnsi="Times New Roman"/>
          <w:sz w:val="24"/>
          <w:szCs w:val="24"/>
        </w:rPr>
      </w:pPr>
      <w:r w:rsidRPr="009F5210">
        <w:rPr>
          <w:rFonts w:ascii="Times New Roman" w:hAnsi="Times New Roman"/>
          <w:sz w:val="24"/>
          <w:szCs w:val="24"/>
        </w:rPr>
        <w:t>Заявки, соответствующие установленным в объявлении о проведении конкурса требованиям, оцениваются каждым членом комиссии с использованием балльной системы по критериям в соответствии с приложением № 5 к Порядку (далее - оценочная ведомость).</w:t>
      </w:r>
    </w:p>
    <w:p w:rsidR="009052C2" w:rsidRPr="009F5210" w:rsidRDefault="009052C2" w:rsidP="009052C2">
      <w:pPr>
        <w:tabs>
          <w:tab w:val="left" w:pos="1498"/>
        </w:tabs>
        <w:autoSpaceDE w:val="0"/>
        <w:autoSpaceDN w:val="0"/>
        <w:adjustRightInd w:val="0"/>
        <w:spacing w:after="0" w:line="240" w:lineRule="auto"/>
        <w:jc w:val="both"/>
        <w:rPr>
          <w:rFonts w:ascii="Times New Roman" w:hAnsi="Times New Roman"/>
          <w:sz w:val="24"/>
          <w:szCs w:val="24"/>
        </w:rPr>
      </w:pPr>
      <w:r w:rsidRPr="009F5210">
        <w:rPr>
          <w:rFonts w:ascii="Times New Roman" w:hAnsi="Times New Roman"/>
          <w:sz w:val="24"/>
          <w:szCs w:val="24"/>
        </w:rPr>
        <w:t xml:space="preserve">На основании оценочных ведомостей заполняется итоговая ведомость и формируется итоговый балл по каждой программе (проекту) в соответствии с приложением № 6 к Порядку. </w:t>
      </w:r>
    </w:p>
    <w:p w:rsidR="009052C2" w:rsidRPr="009F5210" w:rsidRDefault="009052C2" w:rsidP="009052C2">
      <w:pPr>
        <w:tabs>
          <w:tab w:val="left" w:pos="1498"/>
        </w:tabs>
        <w:autoSpaceDE w:val="0"/>
        <w:autoSpaceDN w:val="0"/>
        <w:adjustRightInd w:val="0"/>
        <w:spacing w:after="0" w:line="240" w:lineRule="auto"/>
        <w:jc w:val="both"/>
        <w:rPr>
          <w:rFonts w:ascii="Times New Roman" w:hAnsi="Times New Roman"/>
          <w:sz w:val="24"/>
          <w:szCs w:val="24"/>
        </w:rPr>
      </w:pPr>
      <w:r w:rsidRPr="009F5210">
        <w:rPr>
          <w:rFonts w:ascii="Times New Roman" w:hAnsi="Times New Roman"/>
          <w:sz w:val="24"/>
          <w:szCs w:val="24"/>
        </w:rPr>
        <w:t>На основе итоговых баллов, присвоенных каждой программе (проекту), формируется сводная ведомость, в которой располагаются программы (проекты) в порядке, начиная с той, которая набрала наибольшее количество баллов и далее по степени убывания в соответствии с приложением № 7 к Порядку.</w:t>
      </w:r>
    </w:p>
    <w:p w:rsidR="009052C2" w:rsidRPr="009F5210" w:rsidRDefault="009052C2" w:rsidP="009052C2">
      <w:pPr>
        <w:spacing w:after="0" w:line="240" w:lineRule="auto"/>
        <w:jc w:val="both"/>
        <w:rPr>
          <w:rFonts w:ascii="Times New Roman" w:hAnsi="Times New Roman"/>
          <w:sz w:val="24"/>
          <w:szCs w:val="24"/>
        </w:rPr>
      </w:pPr>
      <w:r w:rsidRPr="009F5210">
        <w:rPr>
          <w:rFonts w:ascii="Times New Roman" w:hAnsi="Times New Roman"/>
          <w:sz w:val="24"/>
          <w:szCs w:val="24"/>
        </w:rPr>
        <w:t xml:space="preserve">На основании результатов сводной ведомости по каждому направлению конкурса комиссия присваивает каждой программе (проекту) порядковый номер. </w:t>
      </w:r>
      <w:r w:rsidRPr="009F5210">
        <w:rPr>
          <w:rFonts w:ascii="Times New Roman" w:hAnsi="Times New Roman"/>
          <w:sz w:val="24"/>
          <w:szCs w:val="24"/>
        </w:rPr>
        <w:br/>
        <w:t xml:space="preserve">В случае, если у нескольких программ (проектов) совпадает количество набранных баллов, меньший порядковый номер присваивается программе (проекту), которая поступила ранее других программ (проектов) на участие в конкурсе. </w:t>
      </w:r>
    </w:p>
    <w:p w:rsidR="009052C2" w:rsidRPr="009F5210" w:rsidRDefault="009052C2" w:rsidP="009052C2">
      <w:pPr>
        <w:spacing w:after="0" w:line="240" w:lineRule="auto"/>
        <w:jc w:val="both"/>
        <w:rPr>
          <w:rFonts w:ascii="Times New Roman" w:hAnsi="Times New Roman"/>
          <w:sz w:val="24"/>
          <w:szCs w:val="24"/>
        </w:rPr>
      </w:pPr>
      <w:r w:rsidRPr="009F5210">
        <w:rPr>
          <w:rFonts w:ascii="Times New Roman" w:hAnsi="Times New Roman"/>
          <w:sz w:val="24"/>
          <w:szCs w:val="24"/>
        </w:rPr>
        <w:t xml:space="preserve">Победителями конкурса по каждому направлению конкурса признаются участники, программы (проекты) которых занимают первые четыре позиции </w:t>
      </w:r>
      <w:r w:rsidRPr="009F5210">
        <w:rPr>
          <w:rFonts w:ascii="Times New Roman" w:hAnsi="Times New Roman"/>
          <w:sz w:val="24"/>
          <w:szCs w:val="24"/>
        </w:rPr>
        <w:br/>
        <w:t>в сводных ведомостях, при этом итоговый балл оценки программ (проектов) составляет не менее 24.</w:t>
      </w:r>
    </w:p>
    <w:p w:rsidR="009052C2" w:rsidRPr="009F5210" w:rsidRDefault="009052C2" w:rsidP="009052C2">
      <w:pPr>
        <w:spacing w:after="0" w:line="240" w:lineRule="auto"/>
        <w:jc w:val="both"/>
        <w:rPr>
          <w:rFonts w:ascii="Times New Roman" w:hAnsi="Times New Roman"/>
          <w:sz w:val="24"/>
          <w:szCs w:val="24"/>
        </w:rPr>
      </w:pPr>
      <w:r w:rsidRPr="009F5210">
        <w:rPr>
          <w:rFonts w:ascii="Times New Roman" w:hAnsi="Times New Roman"/>
          <w:sz w:val="24"/>
          <w:szCs w:val="24"/>
        </w:rPr>
        <w:t xml:space="preserve">В случае поступления на рассмотрение комиссией по одному </w:t>
      </w:r>
      <w:r w:rsidRPr="009F5210">
        <w:rPr>
          <w:rFonts w:ascii="Times New Roman" w:hAnsi="Times New Roman"/>
          <w:sz w:val="24"/>
          <w:szCs w:val="24"/>
        </w:rPr>
        <w:br/>
        <w:t>из направлений конкурса единственной заявки, конкурс признается несостоявшимся по данному направлению, но единственный участник по данному направлению может быть признан комиссией победителем конкурса, если итоговый балл оценки его программы (проекта) составляет не менее 24.</w:t>
      </w:r>
    </w:p>
    <w:p w:rsidR="009052C2" w:rsidRPr="009F5210" w:rsidRDefault="009052C2" w:rsidP="009052C2">
      <w:pPr>
        <w:spacing w:after="0" w:line="240" w:lineRule="auto"/>
        <w:jc w:val="both"/>
        <w:rPr>
          <w:rFonts w:ascii="Times New Roman" w:hAnsi="Times New Roman"/>
          <w:sz w:val="24"/>
          <w:szCs w:val="24"/>
        </w:rPr>
      </w:pPr>
      <w:r w:rsidRPr="009F5210">
        <w:rPr>
          <w:rFonts w:ascii="Times New Roman" w:hAnsi="Times New Roman"/>
          <w:sz w:val="24"/>
          <w:szCs w:val="24"/>
        </w:rPr>
        <w:t>В случае отсутствия заявок по одному из направлений конкурса или в случае отклонения комиссией всех заявок по одному из направлений, конкурс по данному направлению признается несостоявшимся, о чем указывается в протоколе комиссии.</w:t>
      </w:r>
    </w:p>
    <w:p w:rsidR="009052C2" w:rsidRPr="009F5210" w:rsidRDefault="009052C2" w:rsidP="009052C2">
      <w:pPr>
        <w:spacing w:after="0" w:line="240" w:lineRule="auto"/>
        <w:jc w:val="both"/>
        <w:rPr>
          <w:rFonts w:ascii="Times New Roman" w:hAnsi="Times New Roman"/>
          <w:sz w:val="24"/>
          <w:szCs w:val="24"/>
        </w:rPr>
      </w:pPr>
      <w:r w:rsidRPr="009F5210">
        <w:rPr>
          <w:rFonts w:ascii="Times New Roman" w:hAnsi="Times New Roman"/>
          <w:sz w:val="24"/>
          <w:szCs w:val="24"/>
        </w:rPr>
        <w:t>Получателем субсидии признаётся победитель конкурса, проект которого набрал максимальное итоговое количество баллов, но не менее 24 (далее – получатель субсидии). В случае равного количества баллов у двух и более победителей конкурса, получателем субсидии признается победитель конкурса, который ранее других подал заявку.</w:t>
      </w:r>
    </w:p>
    <w:p w:rsidR="009052C2" w:rsidRPr="009F5210" w:rsidRDefault="009052C2" w:rsidP="009052C2">
      <w:pPr>
        <w:spacing w:after="0" w:line="240" w:lineRule="auto"/>
        <w:jc w:val="both"/>
        <w:rPr>
          <w:rFonts w:ascii="Times New Roman" w:hAnsi="Times New Roman"/>
          <w:color w:val="000000"/>
          <w:sz w:val="24"/>
          <w:szCs w:val="24"/>
        </w:rPr>
      </w:pPr>
      <w:r w:rsidRPr="009F5210">
        <w:rPr>
          <w:rFonts w:ascii="Times New Roman" w:hAnsi="Times New Roman"/>
          <w:color w:val="000000"/>
          <w:sz w:val="24"/>
          <w:szCs w:val="24"/>
        </w:rPr>
        <w:t xml:space="preserve">Срок рассмотрения и оценки заявок участников - не более 30 рабочих дней после окончания приема заявок. </w:t>
      </w:r>
    </w:p>
    <w:p w:rsidR="009052C2" w:rsidRPr="009F5210" w:rsidRDefault="009052C2" w:rsidP="009052C2">
      <w:pPr>
        <w:spacing w:after="0" w:line="240" w:lineRule="auto"/>
        <w:jc w:val="both"/>
        <w:rPr>
          <w:rFonts w:ascii="Times New Roman" w:hAnsi="Times New Roman"/>
          <w:sz w:val="24"/>
          <w:szCs w:val="24"/>
        </w:rPr>
      </w:pPr>
      <w:r w:rsidRPr="009F5210">
        <w:rPr>
          <w:rFonts w:ascii="Times New Roman" w:hAnsi="Times New Roman"/>
          <w:sz w:val="24"/>
          <w:szCs w:val="24"/>
        </w:rPr>
        <w:t>Комитет в течение 5 рабочих дней после принятия комиссией</w:t>
      </w:r>
      <w:r w:rsidRPr="009F5210">
        <w:rPr>
          <w:rFonts w:ascii="Times New Roman" w:hAnsi="Times New Roman"/>
          <w:color w:val="000000" w:themeColor="text1"/>
          <w:sz w:val="24"/>
          <w:szCs w:val="24"/>
        </w:rPr>
        <w:t xml:space="preserve"> </w:t>
      </w:r>
      <w:r w:rsidRPr="009F5210">
        <w:rPr>
          <w:rFonts w:ascii="Times New Roman" w:hAnsi="Times New Roman"/>
          <w:sz w:val="24"/>
          <w:szCs w:val="24"/>
        </w:rPr>
        <w:t xml:space="preserve">решения, </w:t>
      </w:r>
      <w:r w:rsidRPr="009F5210">
        <w:rPr>
          <w:rFonts w:ascii="Times New Roman" w:hAnsi="Times New Roman"/>
          <w:color w:val="000000" w:themeColor="text1"/>
          <w:sz w:val="24"/>
          <w:szCs w:val="24"/>
        </w:rPr>
        <w:t>размещает на едином портале, а также на официальном сайте главного распорядителя как получателя бюджетных средств в информационно-телекоммуникационной сети «Интернет» информацию о результатах рассмотрения предложений (заявок), включающую следующие сведения:</w:t>
      </w:r>
    </w:p>
    <w:p w:rsidR="009052C2" w:rsidRPr="009F5210" w:rsidRDefault="009052C2" w:rsidP="009052C2">
      <w:pPr>
        <w:shd w:val="clear" w:color="auto" w:fill="FFFFFF"/>
        <w:tabs>
          <w:tab w:val="left" w:pos="851"/>
          <w:tab w:val="left" w:pos="993"/>
        </w:tabs>
        <w:spacing w:after="0" w:line="240" w:lineRule="auto"/>
        <w:jc w:val="both"/>
        <w:rPr>
          <w:rFonts w:ascii="Times New Roman" w:hAnsi="Times New Roman"/>
          <w:sz w:val="24"/>
          <w:szCs w:val="24"/>
        </w:rPr>
      </w:pPr>
      <w:r w:rsidRPr="009F5210">
        <w:rPr>
          <w:rFonts w:ascii="Times New Roman" w:hAnsi="Times New Roman"/>
          <w:sz w:val="24"/>
          <w:szCs w:val="24"/>
        </w:rPr>
        <w:t>- дата, время и место проведения рассмотрения заявок;</w:t>
      </w:r>
    </w:p>
    <w:p w:rsidR="009052C2" w:rsidRPr="009F5210" w:rsidRDefault="009052C2" w:rsidP="009052C2">
      <w:pPr>
        <w:shd w:val="clear" w:color="auto" w:fill="FFFFFF"/>
        <w:tabs>
          <w:tab w:val="left" w:pos="851"/>
          <w:tab w:val="left" w:pos="993"/>
        </w:tabs>
        <w:spacing w:after="0" w:line="240" w:lineRule="auto"/>
        <w:jc w:val="both"/>
        <w:rPr>
          <w:rFonts w:ascii="Times New Roman" w:hAnsi="Times New Roman"/>
          <w:sz w:val="24"/>
          <w:szCs w:val="24"/>
        </w:rPr>
      </w:pPr>
      <w:r w:rsidRPr="009F5210">
        <w:rPr>
          <w:rFonts w:ascii="Times New Roman" w:hAnsi="Times New Roman"/>
          <w:sz w:val="24"/>
          <w:szCs w:val="24"/>
        </w:rPr>
        <w:t>- дата, время и место оценки заявок участников;</w:t>
      </w:r>
    </w:p>
    <w:p w:rsidR="009052C2" w:rsidRPr="009F5210" w:rsidRDefault="009052C2" w:rsidP="009052C2">
      <w:pPr>
        <w:shd w:val="clear" w:color="auto" w:fill="FFFFFF"/>
        <w:tabs>
          <w:tab w:val="left" w:pos="851"/>
          <w:tab w:val="left" w:pos="993"/>
        </w:tabs>
        <w:spacing w:after="0" w:line="240" w:lineRule="auto"/>
        <w:jc w:val="both"/>
        <w:rPr>
          <w:rFonts w:ascii="Times New Roman" w:hAnsi="Times New Roman"/>
          <w:sz w:val="24"/>
          <w:szCs w:val="24"/>
        </w:rPr>
      </w:pPr>
      <w:r w:rsidRPr="009F5210">
        <w:rPr>
          <w:rFonts w:ascii="Times New Roman" w:hAnsi="Times New Roman"/>
          <w:sz w:val="24"/>
          <w:szCs w:val="24"/>
        </w:rPr>
        <w:t>- информация об участниках, заявки которых были рассмотрены;</w:t>
      </w:r>
    </w:p>
    <w:p w:rsidR="009052C2" w:rsidRPr="009F5210" w:rsidRDefault="009052C2" w:rsidP="009052C2">
      <w:pPr>
        <w:shd w:val="clear" w:color="auto" w:fill="FFFFFF"/>
        <w:tabs>
          <w:tab w:val="left" w:pos="851"/>
          <w:tab w:val="left" w:pos="993"/>
        </w:tabs>
        <w:spacing w:after="0" w:line="240" w:lineRule="auto"/>
        <w:jc w:val="both"/>
        <w:rPr>
          <w:rFonts w:ascii="Times New Roman" w:hAnsi="Times New Roman"/>
          <w:sz w:val="24"/>
          <w:szCs w:val="24"/>
        </w:rPr>
      </w:pPr>
      <w:r w:rsidRPr="009F5210">
        <w:rPr>
          <w:rFonts w:ascii="Times New Roman" w:hAnsi="Times New Roman"/>
          <w:sz w:val="24"/>
          <w:szCs w:val="24"/>
        </w:rPr>
        <w:t xml:space="preserve">- информация об участниках, заявки которых были отклонены, </w:t>
      </w:r>
      <w:r w:rsidRPr="009F5210">
        <w:rPr>
          <w:rFonts w:ascii="Times New Roman" w:hAnsi="Times New Roman"/>
          <w:sz w:val="24"/>
          <w:szCs w:val="24"/>
        </w:rPr>
        <w:br/>
        <w:t>с указанием причин их отклонения, в том числе положений объявления о проведении конкурса, которым не соответствуют такие заявки;</w:t>
      </w:r>
    </w:p>
    <w:p w:rsidR="009052C2" w:rsidRPr="009F5210" w:rsidRDefault="009052C2" w:rsidP="009052C2">
      <w:pPr>
        <w:shd w:val="clear" w:color="auto" w:fill="FFFFFF"/>
        <w:tabs>
          <w:tab w:val="left" w:pos="851"/>
          <w:tab w:val="left" w:pos="993"/>
        </w:tabs>
        <w:spacing w:after="0" w:line="240" w:lineRule="auto"/>
        <w:jc w:val="both"/>
        <w:rPr>
          <w:rFonts w:ascii="Times New Roman" w:hAnsi="Times New Roman"/>
          <w:sz w:val="24"/>
          <w:szCs w:val="24"/>
        </w:rPr>
      </w:pPr>
      <w:r w:rsidRPr="009F5210">
        <w:rPr>
          <w:rFonts w:ascii="Times New Roman" w:hAnsi="Times New Roman"/>
          <w:sz w:val="24"/>
          <w:szCs w:val="24"/>
        </w:rPr>
        <w:t>- последовательность оценки заявок участников, присвоенные заявкам участников значения по каждому из предусмотренных критериев оценки заявок участников, принятое на основании результатов оценки указанных предложений решение о присвоении таким заявкам порядковых номеров;</w:t>
      </w:r>
    </w:p>
    <w:p w:rsidR="009052C2" w:rsidRPr="009F5210" w:rsidRDefault="009052C2" w:rsidP="009052C2">
      <w:pPr>
        <w:shd w:val="clear" w:color="auto" w:fill="FFFFFF"/>
        <w:tabs>
          <w:tab w:val="left" w:pos="851"/>
          <w:tab w:val="left" w:pos="993"/>
        </w:tabs>
        <w:spacing w:after="0" w:line="240" w:lineRule="auto"/>
        <w:jc w:val="both"/>
        <w:rPr>
          <w:rFonts w:ascii="Times New Roman" w:hAnsi="Times New Roman"/>
          <w:sz w:val="24"/>
          <w:szCs w:val="24"/>
        </w:rPr>
      </w:pPr>
      <w:r w:rsidRPr="009F5210">
        <w:rPr>
          <w:rFonts w:ascii="Times New Roman" w:hAnsi="Times New Roman"/>
          <w:sz w:val="24"/>
          <w:szCs w:val="24"/>
        </w:rPr>
        <w:lastRenderedPageBreak/>
        <w:t>- наименование получателя (получателей) субсидии, с которым заключается Соглашение, и размер предоставляемой ему субсидии.</w:t>
      </w:r>
    </w:p>
    <w:p w:rsidR="009052C2" w:rsidRPr="009F5210" w:rsidRDefault="009052C2" w:rsidP="009052C2">
      <w:pPr>
        <w:spacing w:after="0" w:line="240" w:lineRule="auto"/>
        <w:jc w:val="both"/>
        <w:rPr>
          <w:rFonts w:ascii="Times New Roman" w:hAnsi="Times New Roman"/>
          <w:sz w:val="24"/>
          <w:szCs w:val="24"/>
        </w:rPr>
      </w:pPr>
      <w:r w:rsidRPr="009F5210">
        <w:rPr>
          <w:rFonts w:ascii="Times New Roman" w:hAnsi="Times New Roman"/>
          <w:sz w:val="24"/>
          <w:szCs w:val="24"/>
        </w:rPr>
        <w:t xml:space="preserve"> </w:t>
      </w:r>
    </w:p>
    <w:p w:rsidR="009052C2" w:rsidRPr="009F5210" w:rsidRDefault="009052C2" w:rsidP="00050C72">
      <w:pPr>
        <w:pStyle w:val="a3"/>
        <w:widowControl w:val="0"/>
        <w:numPr>
          <w:ilvl w:val="0"/>
          <w:numId w:val="3"/>
        </w:numPr>
        <w:tabs>
          <w:tab w:val="clear" w:pos="720"/>
          <w:tab w:val="num" w:pos="360"/>
          <w:tab w:val="left" w:pos="993"/>
        </w:tabs>
        <w:autoSpaceDE w:val="0"/>
        <w:autoSpaceDN w:val="0"/>
        <w:spacing w:after="0" w:line="240" w:lineRule="auto"/>
        <w:ind w:left="0" w:firstLine="360"/>
        <w:jc w:val="both"/>
        <w:rPr>
          <w:rFonts w:ascii="Times New Roman" w:hAnsi="Times New Roman"/>
          <w:b/>
          <w:sz w:val="24"/>
          <w:szCs w:val="24"/>
        </w:rPr>
      </w:pPr>
      <w:r w:rsidRPr="009F5210">
        <w:rPr>
          <w:rFonts w:ascii="Times New Roman" w:hAnsi="Times New Roman"/>
          <w:b/>
          <w:sz w:val="24"/>
          <w:szCs w:val="24"/>
        </w:rPr>
        <w:t>Порядок предоставления участникам разъяснений положений объявления о проведении конкурса, даты начала и окончания срока такого предоставления</w:t>
      </w:r>
    </w:p>
    <w:p w:rsidR="00050C72" w:rsidRPr="009F5210" w:rsidRDefault="00050C72" w:rsidP="00050C72">
      <w:pPr>
        <w:tabs>
          <w:tab w:val="left" w:pos="1276"/>
        </w:tabs>
        <w:autoSpaceDE w:val="0"/>
        <w:autoSpaceDN w:val="0"/>
        <w:adjustRightInd w:val="0"/>
        <w:spacing w:after="0" w:line="240" w:lineRule="auto"/>
        <w:jc w:val="both"/>
        <w:rPr>
          <w:rFonts w:ascii="Times New Roman" w:hAnsi="Times New Roman"/>
          <w:sz w:val="24"/>
          <w:szCs w:val="24"/>
        </w:rPr>
      </w:pPr>
    </w:p>
    <w:p w:rsidR="00050C72" w:rsidRPr="009F5210" w:rsidRDefault="00050C72" w:rsidP="00050C72">
      <w:pPr>
        <w:tabs>
          <w:tab w:val="left" w:pos="1276"/>
        </w:tabs>
        <w:autoSpaceDE w:val="0"/>
        <w:autoSpaceDN w:val="0"/>
        <w:adjustRightInd w:val="0"/>
        <w:spacing w:after="0" w:line="240" w:lineRule="auto"/>
        <w:jc w:val="both"/>
        <w:rPr>
          <w:rFonts w:ascii="Times New Roman" w:hAnsi="Times New Roman"/>
          <w:sz w:val="24"/>
          <w:szCs w:val="24"/>
        </w:rPr>
      </w:pPr>
      <w:r w:rsidRPr="009F5210">
        <w:rPr>
          <w:rFonts w:ascii="Times New Roman" w:hAnsi="Times New Roman"/>
          <w:sz w:val="24"/>
          <w:szCs w:val="24"/>
        </w:rPr>
        <w:t>Участники вправе со дня размещения объявления о проведении конкурса и до окончания срока приема заявок обратиться в Комитет как письменно, так и устно (по телефону, лично) с запросом о разъяснении положений объявления о проведении конкурса.</w:t>
      </w:r>
    </w:p>
    <w:p w:rsidR="00050C72" w:rsidRPr="009F5210" w:rsidRDefault="00050C72" w:rsidP="00050C72">
      <w:pPr>
        <w:tabs>
          <w:tab w:val="left" w:pos="1276"/>
        </w:tabs>
        <w:autoSpaceDE w:val="0"/>
        <w:autoSpaceDN w:val="0"/>
        <w:adjustRightInd w:val="0"/>
        <w:spacing w:after="0" w:line="240" w:lineRule="auto"/>
        <w:jc w:val="both"/>
        <w:rPr>
          <w:rFonts w:ascii="Times New Roman" w:hAnsi="Times New Roman"/>
          <w:sz w:val="24"/>
          <w:szCs w:val="24"/>
        </w:rPr>
      </w:pPr>
      <w:r w:rsidRPr="009F5210">
        <w:rPr>
          <w:rFonts w:ascii="Times New Roman" w:hAnsi="Times New Roman"/>
          <w:sz w:val="24"/>
          <w:szCs w:val="24"/>
        </w:rPr>
        <w:t xml:space="preserve">Комитет обеспечивает направление участникам разъяснений о проведении конкурса не позднее 5 рабочих дней со дня поступления запроса в той форме, в которой поступил запрос. </w:t>
      </w:r>
    </w:p>
    <w:p w:rsidR="009052C2" w:rsidRPr="009F5210" w:rsidRDefault="009052C2" w:rsidP="00050C72">
      <w:pPr>
        <w:widowControl w:val="0"/>
        <w:tabs>
          <w:tab w:val="left" w:pos="993"/>
        </w:tabs>
        <w:autoSpaceDE w:val="0"/>
        <w:autoSpaceDN w:val="0"/>
        <w:spacing w:after="0" w:line="240" w:lineRule="auto"/>
        <w:rPr>
          <w:rFonts w:ascii="Times New Roman" w:hAnsi="Times New Roman"/>
          <w:sz w:val="24"/>
          <w:szCs w:val="24"/>
        </w:rPr>
      </w:pPr>
    </w:p>
    <w:p w:rsidR="009052C2" w:rsidRPr="009F5210" w:rsidRDefault="00050C72" w:rsidP="00050C72">
      <w:pPr>
        <w:pStyle w:val="a3"/>
        <w:widowControl w:val="0"/>
        <w:numPr>
          <w:ilvl w:val="0"/>
          <w:numId w:val="3"/>
        </w:numPr>
        <w:tabs>
          <w:tab w:val="clear" w:pos="720"/>
          <w:tab w:val="num" w:pos="360"/>
          <w:tab w:val="left" w:pos="993"/>
        </w:tabs>
        <w:autoSpaceDE w:val="0"/>
        <w:autoSpaceDN w:val="0"/>
        <w:spacing w:after="0" w:line="240" w:lineRule="auto"/>
        <w:ind w:left="0" w:firstLine="360"/>
        <w:jc w:val="both"/>
        <w:rPr>
          <w:rFonts w:ascii="Times New Roman" w:hAnsi="Times New Roman"/>
          <w:b/>
          <w:sz w:val="24"/>
          <w:szCs w:val="24"/>
        </w:rPr>
      </w:pPr>
      <w:r w:rsidRPr="009F5210">
        <w:rPr>
          <w:rFonts w:ascii="Times New Roman" w:hAnsi="Times New Roman"/>
          <w:sz w:val="24"/>
          <w:szCs w:val="24"/>
        </w:rPr>
        <w:t xml:space="preserve"> </w:t>
      </w:r>
      <w:r w:rsidRPr="009F5210">
        <w:rPr>
          <w:rFonts w:ascii="Times New Roman" w:hAnsi="Times New Roman"/>
          <w:b/>
          <w:sz w:val="24"/>
          <w:szCs w:val="24"/>
        </w:rPr>
        <w:t>С</w:t>
      </w:r>
      <w:r w:rsidR="009052C2" w:rsidRPr="009F5210">
        <w:rPr>
          <w:rFonts w:ascii="Times New Roman" w:hAnsi="Times New Roman"/>
          <w:b/>
          <w:sz w:val="24"/>
          <w:szCs w:val="24"/>
        </w:rPr>
        <w:t>рок,</w:t>
      </w:r>
      <w:r w:rsidRPr="009F5210">
        <w:rPr>
          <w:rFonts w:ascii="Times New Roman" w:hAnsi="Times New Roman"/>
          <w:b/>
          <w:sz w:val="24"/>
          <w:szCs w:val="24"/>
        </w:rPr>
        <w:t xml:space="preserve"> </w:t>
      </w:r>
      <w:r w:rsidR="009052C2" w:rsidRPr="009F5210">
        <w:rPr>
          <w:rFonts w:ascii="Times New Roman" w:hAnsi="Times New Roman"/>
          <w:b/>
          <w:sz w:val="24"/>
          <w:szCs w:val="24"/>
        </w:rPr>
        <w:t>в течение которого победитель конкурса должен подписать соглаш</w:t>
      </w:r>
      <w:r w:rsidRPr="009F5210">
        <w:rPr>
          <w:rFonts w:ascii="Times New Roman" w:hAnsi="Times New Roman"/>
          <w:b/>
          <w:sz w:val="24"/>
          <w:szCs w:val="24"/>
        </w:rPr>
        <w:t>ение о предоставлении субсидии</w:t>
      </w:r>
    </w:p>
    <w:p w:rsidR="00050C72" w:rsidRPr="009F5210" w:rsidRDefault="00050C72" w:rsidP="00050C72">
      <w:pPr>
        <w:widowControl w:val="0"/>
        <w:tabs>
          <w:tab w:val="left" w:pos="993"/>
        </w:tabs>
        <w:autoSpaceDE w:val="0"/>
        <w:autoSpaceDN w:val="0"/>
        <w:spacing w:after="0" w:line="240" w:lineRule="auto"/>
        <w:jc w:val="both"/>
        <w:rPr>
          <w:rFonts w:ascii="Times New Roman" w:hAnsi="Times New Roman"/>
          <w:b/>
          <w:sz w:val="24"/>
          <w:szCs w:val="24"/>
        </w:rPr>
      </w:pPr>
    </w:p>
    <w:p w:rsidR="00050C72" w:rsidRPr="009F5210" w:rsidRDefault="00050C72" w:rsidP="00050C72">
      <w:pPr>
        <w:tabs>
          <w:tab w:val="left" w:pos="709"/>
          <w:tab w:val="left" w:pos="1560"/>
        </w:tabs>
        <w:autoSpaceDE w:val="0"/>
        <w:autoSpaceDN w:val="0"/>
        <w:adjustRightInd w:val="0"/>
        <w:spacing w:after="0" w:line="240" w:lineRule="auto"/>
        <w:jc w:val="both"/>
        <w:rPr>
          <w:rFonts w:ascii="Times New Roman" w:hAnsi="Times New Roman"/>
          <w:sz w:val="24"/>
          <w:szCs w:val="24"/>
        </w:rPr>
      </w:pPr>
      <w:r w:rsidRPr="009F5210">
        <w:rPr>
          <w:rFonts w:ascii="Times New Roman" w:hAnsi="Times New Roman"/>
          <w:sz w:val="24"/>
          <w:szCs w:val="24"/>
        </w:rPr>
        <w:t>Получатель субсидии обеспечивает подписание Соглашения, дополнительного соглашения к нему, в том числе дополнительного соглашения о его расторжении в срок не позднее 5 рабочих дней с даты получения.</w:t>
      </w:r>
    </w:p>
    <w:p w:rsidR="00050C72" w:rsidRPr="009F5210" w:rsidRDefault="00050C72" w:rsidP="00050C72">
      <w:pPr>
        <w:widowControl w:val="0"/>
        <w:tabs>
          <w:tab w:val="left" w:pos="993"/>
        </w:tabs>
        <w:autoSpaceDE w:val="0"/>
        <w:autoSpaceDN w:val="0"/>
        <w:spacing w:after="0" w:line="240" w:lineRule="auto"/>
        <w:rPr>
          <w:rFonts w:ascii="Times New Roman" w:hAnsi="Times New Roman"/>
          <w:sz w:val="24"/>
          <w:szCs w:val="24"/>
        </w:rPr>
      </w:pPr>
    </w:p>
    <w:p w:rsidR="00050C72" w:rsidRPr="009F5210" w:rsidRDefault="00050C72" w:rsidP="00050C72">
      <w:pPr>
        <w:pStyle w:val="a3"/>
        <w:widowControl w:val="0"/>
        <w:numPr>
          <w:ilvl w:val="0"/>
          <w:numId w:val="3"/>
        </w:numPr>
        <w:tabs>
          <w:tab w:val="clear" w:pos="720"/>
          <w:tab w:val="num" w:pos="360"/>
          <w:tab w:val="left" w:pos="993"/>
        </w:tabs>
        <w:autoSpaceDE w:val="0"/>
        <w:autoSpaceDN w:val="0"/>
        <w:spacing w:after="0" w:line="240" w:lineRule="auto"/>
        <w:ind w:left="0" w:firstLine="360"/>
        <w:jc w:val="both"/>
        <w:rPr>
          <w:rFonts w:ascii="Times New Roman" w:hAnsi="Times New Roman"/>
          <w:sz w:val="24"/>
          <w:szCs w:val="24"/>
        </w:rPr>
      </w:pPr>
      <w:r w:rsidRPr="009F5210">
        <w:rPr>
          <w:rFonts w:ascii="Times New Roman" w:hAnsi="Times New Roman"/>
          <w:b/>
          <w:sz w:val="24"/>
          <w:szCs w:val="24"/>
        </w:rPr>
        <w:t xml:space="preserve"> У</w:t>
      </w:r>
      <w:r w:rsidR="009052C2" w:rsidRPr="009F5210">
        <w:rPr>
          <w:rFonts w:ascii="Times New Roman" w:hAnsi="Times New Roman"/>
          <w:b/>
          <w:sz w:val="24"/>
          <w:szCs w:val="24"/>
        </w:rPr>
        <w:t>словия</w:t>
      </w:r>
      <w:r w:rsidRPr="009F5210">
        <w:rPr>
          <w:rFonts w:ascii="Times New Roman" w:hAnsi="Times New Roman"/>
          <w:b/>
          <w:sz w:val="24"/>
          <w:szCs w:val="24"/>
        </w:rPr>
        <w:t xml:space="preserve"> </w:t>
      </w:r>
      <w:r w:rsidR="009052C2" w:rsidRPr="009F5210">
        <w:rPr>
          <w:rFonts w:ascii="Times New Roman" w:hAnsi="Times New Roman"/>
          <w:b/>
          <w:sz w:val="24"/>
          <w:szCs w:val="24"/>
        </w:rPr>
        <w:t>признания победителя конкурса уклонившимся от заключения С</w:t>
      </w:r>
      <w:r w:rsidRPr="009F5210">
        <w:rPr>
          <w:rFonts w:ascii="Times New Roman" w:hAnsi="Times New Roman"/>
          <w:b/>
          <w:sz w:val="24"/>
          <w:szCs w:val="24"/>
        </w:rPr>
        <w:t>оглашения</w:t>
      </w:r>
    </w:p>
    <w:p w:rsidR="00050C72" w:rsidRPr="009F5210" w:rsidRDefault="00050C72" w:rsidP="00050C72">
      <w:pPr>
        <w:widowControl w:val="0"/>
        <w:tabs>
          <w:tab w:val="num" w:pos="360"/>
          <w:tab w:val="left" w:pos="993"/>
        </w:tabs>
        <w:autoSpaceDE w:val="0"/>
        <w:autoSpaceDN w:val="0"/>
        <w:spacing w:after="0" w:line="240" w:lineRule="auto"/>
        <w:rPr>
          <w:rFonts w:ascii="Times New Roman" w:hAnsi="Times New Roman"/>
          <w:sz w:val="24"/>
          <w:szCs w:val="24"/>
        </w:rPr>
      </w:pPr>
    </w:p>
    <w:p w:rsidR="00050C72" w:rsidRPr="009F5210" w:rsidRDefault="00050C72" w:rsidP="00050C72">
      <w:pPr>
        <w:tabs>
          <w:tab w:val="left" w:pos="709"/>
          <w:tab w:val="left" w:pos="1560"/>
        </w:tabs>
        <w:autoSpaceDE w:val="0"/>
        <w:autoSpaceDN w:val="0"/>
        <w:adjustRightInd w:val="0"/>
        <w:spacing w:after="0" w:line="240" w:lineRule="auto"/>
        <w:jc w:val="both"/>
        <w:rPr>
          <w:rFonts w:ascii="Times New Roman" w:hAnsi="Times New Roman"/>
          <w:sz w:val="24"/>
          <w:szCs w:val="24"/>
        </w:rPr>
      </w:pPr>
      <w:r w:rsidRPr="009F5210">
        <w:rPr>
          <w:rFonts w:ascii="Times New Roman" w:hAnsi="Times New Roman"/>
          <w:sz w:val="24"/>
          <w:szCs w:val="24"/>
        </w:rPr>
        <w:t xml:space="preserve">В случае не подписания в установленный срок Соглашения получатель субсидии считается отказавшимся от его получения, о чем Администрация принимает соответствующее решение и в срок не позднее 5 рабочих дней после дня истечения срока подписания Соглашения направляет уведомление получателю субсидии способом, обеспечивающим подтверждение его получения. </w:t>
      </w:r>
    </w:p>
    <w:p w:rsidR="00050C72" w:rsidRPr="009F5210" w:rsidRDefault="00050C72" w:rsidP="00050C72">
      <w:pPr>
        <w:widowControl w:val="0"/>
        <w:tabs>
          <w:tab w:val="num" w:pos="360"/>
          <w:tab w:val="left" w:pos="993"/>
        </w:tabs>
        <w:autoSpaceDE w:val="0"/>
        <w:autoSpaceDN w:val="0"/>
        <w:spacing w:after="0" w:line="240" w:lineRule="auto"/>
        <w:rPr>
          <w:rFonts w:ascii="Times New Roman" w:hAnsi="Times New Roman"/>
          <w:sz w:val="24"/>
          <w:szCs w:val="24"/>
        </w:rPr>
      </w:pPr>
    </w:p>
    <w:p w:rsidR="009052C2" w:rsidRPr="009F5210" w:rsidRDefault="009052C2" w:rsidP="00050C72">
      <w:pPr>
        <w:pStyle w:val="a3"/>
        <w:widowControl w:val="0"/>
        <w:numPr>
          <w:ilvl w:val="0"/>
          <w:numId w:val="3"/>
        </w:numPr>
        <w:tabs>
          <w:tab w:val="clear" w:pos="720"/>
          <w:tab w:val="num" w:pos="360"/>
          <w:tab w:val="left" w:pos="993"/>
        </w:tabs>
        <w:autoSpaceDE w:val="0"/>
        <w:autoSpaceDN w:val="0"/>
        <w:spacing w:after="0" w:line="240" w:lineRule="auto"/>
        <w:ind w:left="0" w:firstLine="360"/>
        <w:jc w:val="both"/>
        <w:rPr>
          <w:rFonts w:ascii="Times New Roman" w:hAnsi="Times New Roman"/>
          <w:b/>
          <w:sz w:val="24"/>
          <w:szCs w:val="24"/>
        </w:rPr>
      </w:pPr>
      <w:r w:rsidRPr="009F5210">
        <w:rPr>
          <w:rFonts w:ascii="Times New Roman" w:hAnsi="Times New Roman"/>
          <w:b/>
          <w:sz w:val="24"/>
          <w:szCs w:val="24"/>
        </w:rPr>
        <w:t xml:space="preserve"> </w:t>
      </w:r>
      <w:r w:rsidR="00994F4B" w:rsidRPr="009F5210">
        <w:rPr>
          <w:rFonts w:ascii="Times New Roman" w:hAnsi="Times New Roman"/>
          <w:b/>
          <w:sz w:val="24"/>
          <w:szCs w:val="24"/>
        </w:rPr>
        <w:t>Размещение</w:t>
      </w:r>
      <w:r w:rsidRPr="009F5210">
        <w:rPr>
          <w:rFonts w:ascii="Times New Roman" w:hAnsi="Times New Roman"/>
          <w:b/>
          <w:sz w:val="24"/>
          <w:szCs w:val="24"/>
        </w:rPr>
        <w:t xml:space="preserve"> результатов конкурса на официальном сайте органов местного самоуправления Нефтеюганского района в информационно-телек</w:t>
      </w:r>
      <w:r w:rsidR="00994F4B" w:rsidRPr="009F5210">
        <w:rPr>
          <w:rFonts w:ascii="Times New Roman" w:hAnsi="Times New Roman"/>
          <w:b/>
          <w:sz w:val="24"/>
          <w:szCs w:val="24"/>
        </w:rPr>
        <w:t>оммуникационной сети «Интернет»</w:t>
      </w:r>
    </w:p>
    <w:p w:rsidR="00050C72" w:rsidRPr="009F5210" w:rsidRDefault="00050C72" w:rsidP="00050C72">
      <w:pPr>
        <w:widowControl w:val="0"/>
        <w:tabs>
          <w:tab w:val="left" w:pos="993"/>
        </w:tabs>
        <w:autoSpaceDE w:val="0"/>
        <w:autoSpaceDN w:val="0"/>
        <w:spacing w:after="0" w:line="240" w:lineRule="auto"/>
        <w:rPr>
          <w:rFonts w:ascii="Times New Roman" w:hAnsi="Times New Roman"/>
          <w:sz w:val="24"/>
          <w:szCs w:val="24"/>
        </w:rPr>
      </w:pPr>
    </w:p>
    <w:p w:rsidR="00994F4B" w:rsidRPr="009F5210" w:rsidRDefault="00994F4B" w:rsidP="00994F4B">
      <w:pPr>
        <w:tabs>
          <w:tab w:val="left" w:pos="993"/>
        </w:tabs>
        <w:autoSpaceDE w:val="0"/>
        <w:autoSpaceDN w:val="0"/>
        <w:adjustRightInd w:val="0"/>
        <w:ind w:firstLine="709"/>
        <w:contextualSpacing/>
        <w:jc w:val="both"/>
        <w:rPr>
          <w:rFonts w:ascii="Times New Roman" w:hAnsi="Times New Roman"/>
          <w:sz w:val="24"/>
          <w:szCs w:val="24"/>
        </w:rPr>
      </w:pPr>
      <w:r w:rsidRPr="009F5210">
        <w:rPr>
          <w:rFonts w:ascii="Times New Roman" w:hAnsi="Times New Roman"/>
          <w:sz w:val="24"/>
          <w:szCs w:val="24"/>
          <w:shd w:val="clear" w:color="auto" w:fill="FFFFFF"/>
        </w:rPr>
        <w:t>Протокол рассмотрения и оценки заявок участников размещается на официальном сайте органов местного самоуправления Нефтеюганского района в информационно-телекоммуникационной сети «Интернет» не</w:t>
      </w:r>
      <w:r w:rsidRPr="009F5210">
        <w:rPr>
          <w:rFonts w:ascii="Times New Roman" w:hAnsi="Times New Roman"/>
          <w:sz w:val="24"/>
          <w:szCs w:val="24"/>
        </w:rPr>
        <w:t xml:space="preserve"> </w:t>
      </w:r>
      <w:r w:rsidR="00447B9B">
        <w:rPr>
          <w:rFonts w:ascii="Times New Roman" w:hAnsi="Times New Roman"/>
          <w:sz w:val="24"/>
          <w:szCs w:val="24"/>
          <w:shd w:val="clear" w:color="auto" w:fill="FFFFFF"/>
        </w:rPr>
        <w:t>позднее 23.03</w:t>
      </w:r>
      <w:r w:rsidR="00425D90">
        <w:rPr>
          <w:rFonts w:ascii="Times New Roman" w:hAnsi="Times New Roman"/>
          <w:sz w:val="24"/>
          <w:szCs w:val="24"/>
          <w:shd w:val="clear" w:color="auto" w:fill="FFFFFF"/>
        </w:rPr>
        <w:t>.2023</w:t>
      </w:r>
      <w:r w:rsidRPr="009F5210">
        <w:rPr>
          <w:rFonts w:ascii="Times New Roman" w:hAnsi="Times New Roman"/>
          <w:sz w:val="24"/>
          <w:szCs w:val="24"/>
          <w:shd w:val="clear" w:color="auto" w:fill="FFFFFF"/>
        </w:rPr>
        <w:t>.</w:t>
      </w:r>
    </w:p>
    <w:p w:rsidR="00050C72" w:rsidRPr="009F5210" w:rsidRDefault="00050C72" w:rsidP="00050C72">
      <w:pPr>
        <w:widowControl w:val="0"/>
        <w:tabs>
          <w:tab w:val="left" w:pos="993"/>
        </w:tabs>
        <w:autoSpaceDE w:val="0"/>
        <w:autoSpaceDN w:val="0"/>
        <w:spacing w:after="0" w:line="240" w:lineRule="auto"/>
        <w:rPr>
          <w:rFonts w:ascii="Times New Roman" w:hAnsi="Times New Roman"/>
          <w:sz w:val="24"/>
          <w:szCs w:val="24"/>
        </w:rPr>
      </w:pPr>
    </w:p>
    <w:p w:rsidR="009052C2" w:rsidRPr="009F5210" w:rsidRDefault="009052C2" w:rsidP="00994F4B">
      <w:pPr>
        <w:tabs>
          <w:tab w:val="num" w:pos="360"/>
        </w:tabs>
        <w:spacing w:after="0" w:line="240" w:lineRule="auto"/>
        <w:jc w:val="both"/>
        <w:rPr>
          <w:rFonts w:ascii="Times New Roman" w:hAnsi="Times New Roman" w:cs="Times New Roman"/>
          <w:b/>
          <w:sz w:val="24"/>
          <w:szCs w:val="24"/>
        </w:rPr>
      </w:pPr>
    </w:p>
    <w:p w:rsidR="009052C2" w:rsidRPr="009F5210" w:rsidRDefault="009052C2" w:rsidP="00050C72">
      <w:pPr>
        <w:tabs>
          <w:tab w:val="num" w:pos="360"/>
        </w:tabs>
        <w:spacing w:after="0" w:line="240" w:lineRule="auto"/>
        <w:jc w:val="both"/>
        <w:rPr>
          <w:rFonts w:ascii="Times New Roman" w:hAnsi="Times New Roman" w:cs="Times New Roman"/>
          <w:b/>
          <w:sz w:val="24"/>
          <w:szCs w:val="24"/>
        </w:rPr>
      </w:pPr>
    </w:p>
    <w:p w:rsidR="009052C2" w:rsidRPr="009F5210" w:rsidRDefault="009052C2" w:rsidP="00050C72">
      <w:pPr>
        <w:tabs>
          <w:tab w:val="num" w:pos="360"/>
        </w:tabs>
        <w:spacing w:after="0" w:line="240" w:lineRule="auto"/>
        <w:jc w:val="both"/>
        <w:rPr>
          <w:rFonts w:ascii="Times New Roman" w:hAnsi="Times New Roman" w:cs="Times New Roman"/>
          <w:b/>
          <w:sz w:val="24"/>
          <w:szCs w:val="24"/>
        </w:rPr>
      </w:pPr>
    </w:p>
    <w:p w:rsidR="009052C2" w:rsidRPr="009F5210" w:rsidRDefault="009052C2" w:rsidP="00050C72">
      <w:pPr>
        <w:tabs>
          <w:tab w:val="num" w:pos="360"/>
        </w:tabs>
        <w:spacing w:after="0" w:line="240" w:lineRule="auto"/>
        <w:jc w:val="both"/>
        <w:rPr>
          <w:rFonts w:ascii="Times New Roman" w:hAnsi="Times New Roman" w:cs="Times New Roman"/>
          <w:b/>
          <w:sz w:val="24"/>
          <w:szCs w:val="24"/>
        </w:rPr>
      </w:pPr>
    </w:p>
    <w:sectPr w:rsidR="009052C2" w:rsidRPr="009F52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8C1A14"/>
    <w:multiLevelType w:val="multilevel"/>
    <w:tmpl w:val="6A6634E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1510A37"/>
    <w:multiLevelType w:val="hybridMultilevel"/>
    <w:tmpl w:val="08481D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1ED6FC2"/>
    <w:multiLevelType w:val="multilevel"/>
    <w:tmpl w:val="BC081CE0"/>
    <w:lvl w:ilvl="0">
      <w:start w:val="6"/>
      <w:numFmt w:val="decimal"/>
      <w:lvlText w:val="%1."/>
      <w:lvlJc w:val="left"/>
      <w:pPr>
        <w:tabs>
          <w:tab w:val="num" w:pos="720"/>
        </w:tabs>
        <w:ind w:left="720" w:hanging="360"/>
      </w:pPr>
      <w:rPr>
        <w:b/>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7B4"/>
    <w:rsid w:val="00050C72"/>
    <w:rsid w:val="00125CD8"/>
    <w:rsid w:val="001B4732"/>
    <w:rsid w:val="0029538B"/>
    <w:rsid w:val="003512A2"/>
    <w:rsid w:val="00425D90"/>
    <w:rsid w:val="00435F53"/>
    <w:rsid w:val="00447B9B"/>
    <w:rsid w:val="005847B4"/>
    <w:rsid w:val="005B7A49"/>
    <w:rsid w:val="006769B8"/>
    <w:rsid w:val="006C7E13"/>
    <w:rsid w:val="008F10BD"/>
    <w:rsid w:val="009052C2"/>
    <w:rsid w:val="00994F4B"/>
    <w:rsid w:val="009F5210"/>
    <w:rsid w:val="00AB60AD"/>
    <w:rsid w:val="00B95671"/>
    <w:rsid w:val="00BD4CA9"/>
    <w:rsid w:val="00E212FA"/>
    <w:rsid w:val="00F121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1E43D"/>
  <w15:chartTrackingRefBased/>
  <w15:docId w15:val="{C639C6BA-8E31-44E6-9E8D-6C1B9A7A3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21E4"/>
    <w:pPr>
      <w:ind w:left="720"/>
      <w:contextualSpacing/>
    </w:pPr>
  </w:style>
  <w:style w:type="table" w:styleId="a4">
    <w:name w:val="Table Grid"/>
    <w:basedOn w:val="a1"/>
    <w:rsid w:val="00F121E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F121E4"/>
    <w:rPr>
      <w:color w:val="0000FF"/>
      <w:u w:val="single"/>
    </w:rPr>
  </w:style>
  <w:style w:type="paragraph" w:styleId="a6">
    <w:name w:val="Normal (Web)"/>
    <w:basedOn w:val="a"/>
    <w:uiPriority w:val="99"/>
    <w:semiHidden/>
    <w:unhideWhenUsed/>
    <w:rsid w:val="00B956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6769B8"/>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6769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dmoil.ru/soc-kult-sfera-otdyh-turizm/otdyh-i-turizm-informatsiy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ver@admoil.ru" TargetMode="External"/><Relationship Id="rId5" Type="http://schemas.openxmlformats.org/officeDocument/2006/relationships/hyperlink" Target="file:///C:\Users\Chaikinanv\Desktop\content\act\e2b36f06-190e-4c77-ae82-a994035756bd.doc"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6</Pages>
  <Words>2758</Words>
  <Characters>15724</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Чайкина Наталья Васильевна</dc:creator>
  <cp:keywords/>
  <dc:description/>
  <cp:lastModifiedBy>Чайкина Наталья Васильевна</cp:lastModifiedBy>
  <cp:revision>10</cp:revision>
  <cp:lastPrinted>2023-01-18T07:03:00Z</cp:lastPrinted>
  <dcterms:created xsi:type="dcterms:W3CDTF">2022-09-07T05:15:00Z</dcterms:created>
  <dcterms:modified xsi:type="dcterms:W3CDTF">2023-01-18T08:04:00Z</dcterms:modified>
</cp:coreProperties>
</file>