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F4FF" w14:textId="77777777" w:rsidR="00D22995" w:rsidRPr="00224B7D" w:rsidRDefault="00D22995" w:rsidP="00E248A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05E7502E" wp14:editId="15FBB215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BBF8" w14:textId="77777777" w:rsidR="00D22995" w:rsidRPr="00224B7D" w:rsidRDefault="00D22995" w:rsidP="00E248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38F123" w14:textId="77777777" w:rsidR="00D22995" w:rsidRPr="00224B7D" w:rsidRDefault="00D22995" w:rsidP="00E248A3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7E878F99" w14:textId="77777777" w:rsidR="00D22995" w:rsidRPr="00224B7D" w:rsidRDefault="00D22995" w:rsidP="00E248A3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19CD027" w14:textId="77777777" w:rsidR="00D22995" w:rsidRPr="00224B7D" w:rsidRDefault="00D22995" w:rsidP="00E248A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7EA2D79" w14:textId="77777777" w:rsidR="00D22995" w:rsidRPr="00224B7D" w:rsidRDefault="00D22995" w:rsidP="00E248A3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DDF7BD6" w14:textId="77777777" w:rsidR="00D22995" w:rsidRPr="00224B7D" w:rsidRDefault="00D22995" w:rsidP="00E248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22995" w:rsidRPr="00224B7D" w14:paraId="103C7D3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9E8468" w14:textId="77777777" w:rsidR="00D22995" w:rsidRPr="006F36CA" w:rsidRDefault="00D22995" w:rsidP="00E2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</w:t>
            </w:r>
            <w:r w:rsidRPr="006F36CA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94A3E14" w14:textId="5C65DA76" w:rsidR="00D22995" w:rsidRPr="006F36CA" w:rsidRDefault="00D22995" w:rsidP="00E248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219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D22995" w:rsidRPr="00224B7D" w14:paraId="0D56E2F3" w14:textId="77777777" w:rsidTr="00797A71">
        <w:trPr>
          <w:cantSplit/>
          <w:trHeight w:val="70"/>
        </w:trPr>
        <w:tc>
          <w:tcPr>
            <w:tcW w:w="3119" w:type="dxa"/>
          </w:tcPr>
          <w:p w14:paraId="7B9CEC7D" w14:textId="77777777" w:rsidR="00D22995" w:rsidRPr="00A751CD" w:rsidRDefault="00D22995" w:rsidP="00E248A3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E29701E" w14:textId="77777777" w:rsidR="00D22995" w:rsidRPr="00A751CD" w:rsidRDefault="00D22995" w:rsidP="00E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6BF20B7" w14:textId="77777777" w:rsidR="00D22995" w:rsidRPr="00A751CD" w:rsidRDefault="00D22995" w:rsidP="00E2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94D4F48" w14:textId="77777777" w:rsidR="00D22995" w:rsidRDefault="00D22995" w:rsidP="00E248A3">
      <w:pPr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10B40D72" w14:textId="287AC849" w:rsidR="0084565C" w:rsidRPr="00784ED2" w:rsidRDefault="00184A4C" w:rsidP="00784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постановлений </w:t>
      </w:r>
    </w:p>
    <w:p w14:paraId="66748B2E" w14:textId="77777777" w:rsidR="00184A4C" w:rsidRPr="00784ED2" w:rsidRDefault="00184A4C" w:rsidP="00784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</w:p>
    <w:p w14:paraId="200C4977" w14:textId="1EDB9B57" w:rsidR="00184A4C" w:rsidRDefault="00184A4C" w:rsidP="00784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E31DE9" w14:textId="77777777" w:rsidR="00784ED2" w:rsidRPr="00784ED2" w:rsidRDefault="00784ED2" w:rsidP="00784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6B2756" w14:textId="289D1B9B" w:rsidR="00184A4C" w:rsidRPr="00784ED2" w:rsidRDefault="00193D73" w:rsidP="0078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BD1" w:rsidRPr="00784ED2">
        <w:rPr>
          <w:rFonts w:ascii="Times New Roman" w:hAnsi="Times New Roman" w:cs="Times New Roman"/>
          <w:sz w:val="26"/>
          <w:szCs w:val="26"/>
        </w:rPr>
        <w:t xml:space="preserve">частью 1 статьи 48 Федерального закона от 06.10.2003 </w:t>
      </w:r>
      <w:r w:rsidR="00784ED2">
        <w:rPr>
          <w:rFonts w:ascii="Times New Roman" w:hAnsi="Times New Roman" w:cs="Times New Roman"/>
          <w:sz w:val="26"/>
          <w:szCs w:val="26"/>
        </w:rPr>
        <w:br/>
      </w:r>
      <w:r w:rsidR="00B82BD1" w:rsidRPr="00784ED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E5E1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353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bookmarkStart w:id="0" w:name="_Hlk118280323"/>
      <w:r w:rsidR="000E5E1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Координационного совета по проведению экспертизы и оценки эффективности реализации муниципальных программ </w:t>
      </w:r>
      <w:r w:rsid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5E1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ведомственных целевых программ от 17.08.2022 № 15</w:t>
      </w:r>
      <w:bookmarkEnd w:id="0"/>
      <w:r w:rsid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84ED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 о с т а н о в л я ю:</w:t>
      </w:r>
    </w:p>
    <w:p w14:paraId="33D0BE33" w14:textId="77777777" w:rsidR="004968DE" w:rsidRPr="00784ED2" w:rsidRDefault="004968DE" w:rsidP="0078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1D6797" w14:textId="1F4CB8E5" w:rsidR="001B1932" w:rsidRPr="00784ED2" w:rsidRDefault="00193D73" w:rsidP="00784E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14:paraId="051C0D7C" w14:textId="183A67DC" w:rsidR="00E8650F" w:rsidRPr="00784ED2" w:rsidRDefault="00E8650F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31.10.2016 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1789-па-нпа</w:t>
      </w:r>
      <w:r w:rsidRPr="00784ED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Нефтеюганского района «Доступная среда Нефтеюганского района </w:t>
      </w:r>
      <w:r w:rsidR="00784ED2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 xml:space="preserve">на </w:t>
      </w:r>
      <w:r w:rsidR="00203536" w:rsidRPr="00784ED2">
        <w:rPr>
          <w:rFonts w:ascii="Times New Roman" w:hAnsi="Times New Roman" w:cs="Times New Roman"/>
          <w:sz w:val="26"/>
          <w:szCs w:val="26"/>
        </w:rPr>
        <w:t>2017-2020 годы</w:t>
      </w:r>
      <w:r w:rsidRPr="00784ED2">
        <w:rPr>
          <w:rFonts w:ascii="Times New Roman" w:hAnsi="Times New Roman" w:cs="Times New Roman"/>
          <w:sz w:val="26"/>
          <w:szCs w:val="26"/>
        </w:rPr>
        <w:t>»;</w:t>
      </w:r>
    </w:p>
    <w:p w14:paraId="203E0AAB" w14:textId="3F9EF15B" w:rsidR="00D21647" w:rsidRPr="00784ED2" w:rsidRDefault="00D21647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84ED2">
        <w:rPr>
          <w:rFonts w:ascii="Times New Roman" w:hAnsi="Times New Roman" w:cs="Times New Roman"/>
          <w:sz w:val="26"/>
          <w:szCs w:val="26"/>
        </w:rPr>
        <w:t>21.02.2017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ED2">
        <w:rPr>
          <w:rFonts w:ascii="Times New Roman" w:hAnsi="Times New Roman" w:cs="Times New Roman"/>
          <w:sz w:val="26"/>
          <w:szCs w:val="26"/>
        </w:rPr>
        <w:t>№ 252-па-нпа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Нефтеюганского района от 31.10.2016 № 1789-па-нпа</w:t>
      </w:r>
      <w:r w:rsidR="001376D9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72BF394" w14:textId="68FF7F19" w:rsidR="00DA0D95" w:rsidRPr="00784ED2" w:rsidRDefault="00DA0D95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30.06.2017 № 1052-па-нпа «О внесении изменений в постановление администрации Нефтеюганского района </w:t>
      </w:r>
      <w:bookmarkStart w:id="1" w:name="_Hlk118279950"/>
      <w:r w:rsidRPr="00784ED2">
        <w:rPr>
          <w:rFonts w:ascii="Times New Roman" w:hAnsi="Times New Roman" w:cs="Times New Roman"/>
          <w:sz w:val="26"/>
          <w:szCs w:val="26"/>
        </w:rPr>
        <w:t xml:space="preserve">от 31.10.2016 № 1789-па-нпа </w:t>
      </w:r>
      <w:r w:rsidR="00784ED2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2017-2020 годы</w:t>
      </w:r>
      <w:bookmarkEnd w:id="1"/>
      <w:r w:rsidRPr="00784ED2">
        <w:rPr>
          <w:rFonts w:ascii="Times New Roman" w:hAnsi="Times New Roman" w:cs="Times New Roman"/>
          <w:sz w:val="26"/>
          <w:szCs w:val="26"/>
        </w:rPr>
        <w:t>»;</w:t>
      </w:r>
    </w:p>
    <w:p w14:paraId="3C2C23BF" w14:textId="1A33150D" w:rsidR="000F1621" w:rsidRPr="00784ED2" w:rsidRDefault="000F1621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28.11.2017 № 2146-па-нпа «О внесении изменений в постановление администрации Нефтеюганского района от 31.10.2016 № 1789-па-нпа </w:t>
      </w:r>
      <w:r w:rsidR="00784ED2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2017-2020 годы»;</w:t>
      </w:r>
    </w:p>
    <w:p w14:paraId="04642BF5" w14:textId="70DB9E32" w:rsidR="00DA0D95" w:rsidRPr="00784ED2" w:rsidRDefault="00DA0D95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26.03.2018 № 423-па-нпа «О внесении изменений в постановление администрации Нефтеюганского района от 31.10.2016 № 1789-па-нпа </w:t>
      </w:r>
      <w:r w:rsidR="00784ED2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2017-2020 годы»;</w:t>
      </w:r>
    </w:p>
    <w:p w14:paraId="11F71A1E" w14:textId="58045470" w:rsidR="00D21647" w:rsidRPr="00784ED2" w:rsidRDefault="0032009C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20.09.2018 </w:t>
      </w:r>
      <w:r w:rsidRPr="00784ED2">
        <w:rPr>
          <w:rFonts w:ascii="Times New Roman" w:hAnsi="Times New Roman" w:cs="Times New Roman"/>
          <w:sz w:val="26"/>
          <w:szCs w:val="26"/>
        </w:rPr>
        <w:t>№ 1569-па-нпа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2017-2020 годы»;</w:t>
      </w:r>
    </w:p>
    <w:p w14:paraId="4FB1A8A5" w14:textId="6A4A531C" w:rsidR="007B7390" w:rsidRPr="00784ED2" w:rsidRDefault="007B7390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17.12.2018 № 2311-па-нпа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2017-2020 годы»;</w:t>
      </w:r>
    </w:p>
    <w:p w14:paraId="6D9FA12C" w14:textId="5F70C291" w:rsidR="003D7474" w:rsidRPr="00784ED2" w:rsidRDefault="003D7474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hAnsi="Times New Roman" w:cs="Times New Roman"/>
          <w:sz w:val="26"/>
          <w:szCs w:val="26"/>
        </w:rPr>
        <w:t>от 21.12.2018 № 2398-па-нпа «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2017-2020 годы»;</w:t>
      </w:r>
    </w:p>
    <w:p w14:paraId="1FF71005" w14:textId="6E941A7B" w:rsidR="00F37C50" w:rsidRPr="00784ED2" w:rsidRDefault="001B1932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hAnsi="Times New Roman" w:cs="Times New Roman"/>
          <w:sz w:val="26"/>
          <w:szCs w:val="26"/>
        </w:rPr>
        <w:t>от 29.03.2019 № 680-па-нпа «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642E4D2E" w14:textId="7037D1AA" w:rsidR="00631251" w:rsidRPr="00784ED2" w:rsidRDefault="00631251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</w:t>
      </w:r>
      <w:r w:rsidR="00F37C50" w:rsidRPr="00784ED2">
        <w:rPr>
          <w:rFonts w:ascii="Times New Roman" w:hAnsi="Times New Roman" w:cs="Times New Roman"/>
          <w:sz w:val="26"/>
          <w:szCs w:val="26"/>
        </w:rPr>
        <w:t xml:space="preserve">09.08.2019 № 1677-па-нпа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="00F37C50"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5F53D4D8" w14:textId="2D5F7D6A" w:rsidR="001B1932" w:rsidRPr="00784ED2" w:rsidRDefault="00631251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84ED2">
        <w:rPr>
          <w:rFonts w:ascii="Times New Roman" w:hAnsi="Times New Roman" w:cs="Times New Roman"/>
          <w:sz w:val="26"/>
          <w:szCs w:val="26"/>
        </w:rPr>
        <w:t>14.10.2019 № 2073-па-нпа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2E195B54" w14:textId="29DA82EF" w:rsidR="00F37C50" w:rsidRPr="00784ED2" w:rsidRDefault="007B7390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20.12.2019 </w:t>
      </w:r>
      <w:r w:rsidRPr="00784ED2">
        <w:rPr>
          <w:rFonts w:ascii="Times New Roman" w:hAnsi="Times New Roman" w:cs="Times New Roman"/>
          <w:sz w:val="26"/>
          <w:szCs w:val="26"/>
        </w:rPr>
        <w:t>№ 2634-па-нпа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Нефтеюганского района от 31.10.2016 № 1789-па-нпа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1DD17ED5" w14:textId="69B499A1" w:rsidR="001B1932" w:rsidRPr="00784ED2" w:rsidRDefault="001B1932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17.09.2020 № 1376-па-нпа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08FB78A4" w14:textId="6096747B" w:rsidR="00871202" w:rsidRPr="00784ED2" w:rsidRDefault="00871202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28.12.2020 </w:t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2023-па-нпа</w:t>
      </w:r>
      <w:r w:rsidRPr="00784ED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324FD517" w14:textId="497E8A41" w:rsidR="001B1932" w:rsidRPr="00784ED2" w:rsidRDefault="001B1932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15.06.2021 № 981-па-нпа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3BAE9EF5" w14:textId="4C0E283F" w:rsidR="000678A6" w:rsidRPr="00784ED2" w:rsidRDefault="001B1932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23.08.2021 № 1436-па-нпа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35150169" w14:textId="2A96C4D9" w:rsidR="000678A6" w:rsidRPr="00784ED2" w:rsidRDefault="000678A6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от 30.12.2021 № 2350-па-нпа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hAnsi="Times New Roman" w:cs="Times New Roman"/>
          <w:sz w:val="26"/>
          <w:szCs w:val="26"/>
        </w:rPr>
        <w:br/>
      </w:r>
      <w:r w:rsidRPr="00784E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года»;</w:t>
      </w:r>
    </w:p>
    <w:p w14:paraId="01E3DBE9" w14:textId="7D7B740D" w:rsidR="00193D73" w:rsidRPr="00784ED2" w:rsidRDefault="000678A6" w:rsidP="00784ED2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30.12.2021 № 2371-па-нпа «О внесении изменений в постановление администрации Нефтеюганского района от 31.10.2016 № 1789-па-нпа </w:t>
      </w:r>
      <w:r w:rsidR="00777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«Доступная среда Нефтеюганского района на 2019-2024 годы и на период до 2030 года».</w:t>
      </w:r>
    </w:p>
    <w:p w14:paraId="1D78270E" w14:textId="35D74F1E" w:rsidR="00193D73" w:rsidRPr="00784ED2" w:rsidRDefault="00193D73" w:rsidP="00777C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84ED2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57EFA6A" w14:textId="45345C7D" w:rsidR="00193D73" w:rsidRPr="00784ED2" w:rsidRDefault="00193D73" w:rsidP="00777C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203536" w:rsidRPr="00784ED2">
        <w:rPr>
          <w:rFonts w:ascii="Times New Roman" w:hAnsi="Times New Roman" w:cs="Times New Roman"/>
          <w:sz w:val="26"/>
          <w:szCs w:val="26"/>
        </w:rPr>
        <w:t xml:space="preserve">, но не ранее </w:t>
      </w:r>
      <w:r w:rsidRPr="00784ED2">
        <w:rPr>
          <w:rFonts w:ascii="Times New Roman" w:hAnsi="Times New Roman" w:cs="Times New Roman"/>
          <w:sz w:val="26"/>
          <w:szCs w:val="26"/>
        </w:rPr>
        <w:t>01.01.2023.</w:t>
      </w:r>
    </w:p>
    <w:p w14:paraId="13597313" w14:textId="22052F55" w:rsidR="00193D73" w:rsidRPr="00784ED2" w:rsidRDefault="00193D73" w:rsidP="00777C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777C5C">
        <w:rPr>
          <w:rFonts w:ascii="Times New Roman" w:hAnsi="Times New Roman" w:cs="Times New Roman"/>
          <w:sz w:val="26"/>
          <w:szCs w:val="26"/>
        </w:rPr>
        <w:t xml:space="preserve"> </w:t>
      </w:r>
      <w:r w:rsidRPr="00784ED2">
        <w:rPr>
          <w:rFonts w:ascii="Times New Roman" w:hAnsi="Times New Roman" w:cs="Times New Roman"/>
          <w:sz w:val="26"/>
          <w:szCs w:val="26"/>
        </w:rPr>
        <w:t>Михалева</w:t>
      </w:r>
      <w:r w:rsidR="00777C5C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69A06D14" w14:textId="77777777" w:rsidR="00193D73" w:rsidRPr="00784ED2" w:rsidRDefault="00193D73" w:rsidP="00784E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4A85758D" w14:textId="629D0469" w:rsidR="006022A2" w:rsidRDefault="006022A2" w:rsidP="00784E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3CBF0F01" w14:textId="77777777" w:rsidR="00777C5C" w:rsidRPr="00784ED2" w:rsidRDefault="00777C5C" w:rsidP="00784E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5F399AD5" w14:textId="77777777" w:rsidR="00777C5C" w:rsidRPr="00896484" w:rsidRDefault="00777C5C" w:rsidP="006949FE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7CFB8187" w14:textId="3FF5B472" w:rsidR="00193D73" w:rsidRPr="00784ED2" w:rsidRDefault="00193D73" w:rsidP="00784E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3D73" w:rsidRPr="00784ED2" w:rsidSect="00784E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B5AD" w14:textId="77777777" w:rsidR="00F00148" w:rsidRDefault="00F00148" w:rsidP="00777C5C">
      <w:pPr>
        <w:spacing w:after="0" w:line="240" w:lineRule="auto"/>
      </w:pPr>
      <w:r>
        <w:separator/>
      </w:r>
    </w:p>
  </w:endnote>
  <w:endnote w:type="continuationSeparator" w:id="0">
    <w:p w14:paraId="5587C68D" w14:textId="77777777" w:rsidR="00F00148" w:rsidRDefault="00F00148" w:rsidP="007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3925" w14:textId="77777777" w:rsidR="00F00148" w:rsidRDefault="00F00148" w:rsidP="00777C5C">
      <w:pPr>
        <w:spacing w:after="0" w:line="240" w:lineRule="auto"/>
      </w:pPr>
      <w:r>
        <w:separator/>
      </w:r>
    </w:p>
  </w:footnote>
  <w:footnote w:type="continuationSeparator" w:id="0">
    <w:p w14:paraId="4847E68A" w14:textId="77777777" w:rsidR="00F00148" w:rsidRDefault="00F00148" w:rsidP="007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65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FADA99" w14:textId="7EF97470" w:rsidR="00777C5C" w:rsidRPr="00777C5C" w:rsidRDefault="00777C5C" w:rsidP="00777C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77C5C">
          <w:rPr>
            <w:rFonts w:ascii="Times New Roman" w:hAnsi="Times New Roman" w:cs="Times New Roman"/>
            <w:sz w:val="24"/>
            <w:szCs w:val="24"/>
          </w:rPr>
          <w:t>2</w: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906"/>
    <w:multiLevelType w:val="hybridMultilevel"/>
    <w:tmpl w:val="C5E2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60"/>
    <w:multiLevelType w:val="hybridMultilevel"/>
    <w:tmpl w:val="155AA34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775"/>
    <w:multiLevelType w:val="hybridMultilevel"/>
    <w:tmpl w:val="2FCC25AA"/>
    <w:lvl w:ilvl="0" w:tplc="EFC0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3"/>
    <w:rsid w:val="000678A6"/>
    <w:rsid w:val="000E5E16"/>
    <w:rsid w:val="000F1621"/>
    <w:rsid w:val="001376D9"/>
    <w:rsid w:val="00184A4C"/>
    <w:rsid w:val="00193D73"/>
    <w:rsid w:val="001B1932"/>
    <w:rsid w:val="00203536"/>
    <w:rsid w:val="00225FDB"/>
    <w:rsid w:val="0032009C"/>
    <w:rsid w:val="0037325D"/>
    <w:rsid w:val="003D7474"/>
    <w:rsid w:val="004968DE"/>
    <w:rsid w:val="00563F5A"/>
    <w:rsid w:val="006022A2"/>
    <w:rsid w:val="00631251"/>
    <w:rsid w:val="00696AB0"/>
    <w:rsid w:val="006B420D"/>
    <w:rsid w:val="006F73A7"/>
    <w:rsid w:val="007167F3"/>
    <w:rsid w:val="00763A4F"/>
    <w:rsid w:val="00777C5C"/>
    <w:rsid w:val="00784ED2"/>
    <w:rsid w:val="007B7390"/>
    <w:rsid w:val="0084565C"/>
    <w:rsid w:val="00871202"/>
    <w:rsid w:val="008E33BB"/>
    <w:rsid w:val="009729F2"/>
    <w:rsid w:val="009E25CC"/>
    <w:rsid w:val="009E27AD"/>
    <w:rsid w:val="00A30321"/>
    <w:rsid w:val="00B82BD1"/>
    <w:rsid w:val="00D21647"/>
    <w:rsid w:val="00D22995"/>
    <w:rsid w:val="00DA0D95"/>
    <w:rsid w:val="00E8650F"/>
    <w:rsid w:val="00F00148"/>
    <w:rsid w:val="00F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787"/>
  <w15:chartTrackingRefBased/>
  <w15:docId w15:val="{C63ACF49-B3CB-46D6-9821-1FFBBEE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C5C"/>
  </w:style>
  <w:style w:type="paragraph" w:styleId="a7">
    <w:name w:val="footer"/>
    <w:basedOn w:val="a"/>
    <w:link w:val="a8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Аманалиева Акмоор Айбековна</cp:lastModifiedBy>
  <cp:revision>2</cp:revision>
  <dcterms:created xsi:type="dcterms:W3CDTF">2022-11-15T09:34:00Z</dcterms:created>
  <dcterms:modified xsi:type="dcterms:W3CDTF">2022-11-15T09:34:00Z</dcterms:modified>
</cp:coreProperties>
</file>