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0E46" w14:textId="6F6DB2FF" w:rsidR="00340874" w:rsidRPr="00224B7D" w:rsidRDefault="00340874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DEF00B5" wp14:editId="13D50D58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6A33" w14:textId="77777777" w:rsidR="00340874" w:rsidRPr="00224B7D" w:rsidRDefault="00340874" w:rsidP="00224B7D">
      <w:pPr>
        <w:jc w:val="center"/>
        <w:rPr>
          <w:b/>
          <w:sz w:val="20"/>
          <w:szCs w:val="20"/>
        </w:rPr>
      </w:pPr>
    </w:p>
    <w:p w14:paraId="4D79E70A" w14:textId="77777777" w:rsidR="00340874" w:rsidRPr="00224B7D" w:rsidRDefault="00340874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58A15388" w14:textId="77777777" w:rsidR="00340874" w:rsidRPr="00224B7D" w:rsidRDefault="00340874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00E6DA2" w14:textId="77777777" w:rsidR="00340874" w:rsidRPr="00224B7D" w:rsidRDefault="00340874" w:rsidP="00224B7D">
      <w:pPr>
        <w:jc w:val="center"/>
        <w:rPr>
          <w:b/>
          <w:sz w:val="32"/>
        </w:rPr>
      </w:pPr>
    </w:p>
    <w:p w14:paraId="0490C8E8" w14:textId="77777777" w:rsidR="00340874" w:rsidRPr="00224B7D" w:rsidRDefault="00340874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417812B8" w14:textId="77777777" w:rsidR="00340874" w:rsidRPr="00224B7D" w:rsidRDefault="00340874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0874" w:rsidRPr="00290EC0" w14:paraId="7D5CE71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72FDA7" w14:textId="77777777" w:rsidR="00340874" w:rsidRPr="00CB0AC1" w:rsidRDefault="00340874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B0AC1">
              <w:rPr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7479BD37" w14:textId="4D50382A" w:rsidR="00340874" w:rsidRPr="00CB0AC1" w:rsidRDefault="00340874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CB0AC1">
              <w:rPr>
                <w:sz w:val="26"/>
                <w:szCs w:val="26"/>
              </w:rPr>
              <w:t>№</w:t>
            </w:r>
            <w:r w:rsidRPr="00CB0AC1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92</w:t>
            </w:r>
            <w:r w:rsidRPr="00CB0AC1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0874" w:rsidRPr="00290EC0" w14:paraId="2DD207DE" w14:textId="77777777" w:rsidTr="00797A71">
        <w:trPr>
          <w:cantSplit/>
          <w:trHeight w:val="70"/>
        </w:trPr>
        <w:tc>
          <w:tcPr>
            <w:tcW w:w="3119" w:type="dxa"/>
          </w:tcPr>
          <w:p w14:paraId="701AE806" w14:textId="77777777" w:rsidR="00340874" w:rsidRPr="00290EC0" w:rsidRDefault="00340874" w:rsidP="00224B7D">
            <w:pPr>
              <w:rPr>
                <w:sz w:val="4"/>
              </w:rPr>
            </w:pPr>
          </w:p>
          <w:p w14:paraId="534419B3" w14:textId="77777777" w:rsidR="00340874" w:rsidRPr="00290EC0" w:rsidRDefault="00340874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69ADB0A" w14:textId="77777777" w:rsidR="00340874" w:rsidRPr="00290EC0" w:rsidRDefault="00340874" w:rsidP="00224B7D">
            <w:pPr>
              <w:jc w:val="right"/>
              <w:rPr>
                <w:sz w:val="20"/>
              </w:rPr>
            </w:pPr>
          </w:p>
        </w:tc>
      </w:tr>
    </w:tbl>
    <w:p w14:paraId="6D84A597" w14:textId="77777777" w:rsidR="00340874" w:rsidRDefault="00340874" w:rsidP="0089568D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49E94EC7" w14:textId="7CDA4DFE" w:rsidR="00930FCA" w:rsidRDefault="00930FCA" w:rsidP="00930FCA">
      <w:pPr>
        <w:jc w:val="center"/>
        <w:rPr>
          <w:sz w:val="26"/>
          <w:szCs w:val="26"/>
        </w:rPr>
      </w:pPr>
    </w:p>
    <w:p w14:paraId="6FCACD28" w14:textId="77777777" w:rsidR="00764E06" w:rsidRPr="00764E06" w:rsidRDefault="00764E06" w:rsidP="00930FCA">
      <w:pPr>
        <w:jc w:val="center"/>
        <w:rPr>
          <w:sz w:val="26"/>
          <w:szCs w:val="26"/>
        </w:rPr>
      </w:pPr>
    </w:p>
    <w:p w14:paraId="168014A4" w14:textId="522D6407" w:rsidR="00930FCA" w:rsidRPr="00764E06" w:rsidRDefault="00930FCA" w:rsidP="00930FCA">
      <w:pPr>
        <w:jc w:val="center"/>
        <w:rPr>
          <w:sz w:val="26"/>
          <w:szCs w:val="26"/>
        </w:rPr>
      </w:pPr>
      <w:r w:rsidRPr="00764E06">
        <w:rPr>
          <w:sz w:val="26"/>
          <w:szCs w:val="26"/>
        </w:rPr>
        <w:t xml:space="preserve">Об утверждении Методики расчета </w:t>
      </w:r>
      <w:r w:rsidR="00982A48" w:rsidRPr="00764E06">
        <w:rPr>
          <w:sz w:val="26"/>
          <w:szCs w:val="26"/>
        </w:rPr>
        <w:t xml:space="preserve">значений </w:t>
      </w:r>
      <w:r w:rsidRPr="00764E06">
        <w:rPr>
          <w:sz w:val="26"/>
          <w:szCs w:val="26"/>
        </w:rPr>
        <w:t>целевых показателей муниципальной программы «</w:t>
      </w:r>
      <w:r w:rsidR="000920C7" w:rsidRPr="00764E06">
        <w:rPr>
          <w:sz w:val="26"/>
          <w:szCs w:val="26"/>
        </w:rPr>
        <w:t>Устойчивое развитие коренных малочисленных народов Севера</w:t>
      </w:r>
      <w:r w:rsidRPr="00764E06">
        <w:rPr>
          <w:sz w:val="26"/>
          <w:szCs w:val="26"/>
        </w:rPr>
        <w:t xml:space="preserve"> </w:t>
      </w:r>
      <w:r w:rsidR="00764E06">
        <w:rPr>
          <w:sz w:val="26"/>
          <w:szCs w:val="26"/>
        </w:rPr>
        <w:br/>
      </w:r>
      <w:r w:rsidRPr="00764E06">
        <w:rPr>
          <w:sz w:val="26"/>
          <w:szCs w:val="26"/>
        </w:rPr>
        <w:t>в Нефтеюганском районе на 2019-2024 годы и на период до 2030 года»</w:t>
      </w:r>
    </w:p>
    <w:p w14:paraId="4AA4A414" w14:textId="77777777" w:rsidR="00930FCA" w:rsidRPr="00764E06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4E06">
        <w:rPr>
          <w:sz w:val="26"/>
          <w:szCs w:val="26"/>
        </w:rPr>
        <w:tab/>
      </w:r>
    </w:p>
    <w:p w14:paraId="29377E91" w14:textId="77777777" w:rsidR="00930FCA" w:rsidRPr="00764E06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FF3859" w14:textId="02A8EDDE" w:rsidR="00930FCA" w:rsidRPr="00764E06" w:rsidRDefault="00930FCA" w:rsidP="00610AC2">
      <w:pPr>
        <w:ind w:firstLine="708"/>
        <w:jc w:val="both"/>
        <w:rPr>
          <w:sz w:val="26"/>
          <w:szCs w:val="26"/>
        </w:rPr>
      </w:pPr>
      <w:r w:rsidRPr="00764E06">
        <w:rPr>
          <w:sz w:val="26"/>
          <w:szCs w:val="26"/>
        </w:rPr>
        <w:t xml:space="preserve">В соответствии </w:t>
      </w:r>
      <w:r w:rsidR="003415E9">
        <w:rPr>
          <w:sz w:val="26"/>
          <w:szCs w:val="26"/>
        </w:rPr>
        <w:t xml:space="preserve">с </w:t>
      </w:r>
      <w:r w:rsidRPr="00764E06">
        <w:rPr>
          <w:sz w:val="26"/>
          <w:szCs w:val="26"/>
        </w:rPr>
        <w:t xml:space="preserve">постановлением администрации Нефтеюганского района </w:t>
      </w:r>
      <w:r w:rsidR="00764E06">
        <w:rPr>
          <w:sz w:val="26"/>
          <w:szCs w:val="26"/>
        </w:rPr>
        <w:br/>
      </w:r>
      <w:r w:rsidR="00610AC2" w:rsidRPr="00764E06">
        <w:rPr>
          <w:sz w:val="26"/>
          <w:szCs w:val="26"/>
        </w:rPr>
        <w:t xml:space="preserve">от 24.09.2013 № 2493-па-нпа «О порядке разработки и реализации муниципальных программ и ведомственных целевых программ муниципального образования Нефтеюганский </w:t>
      </w:r>
      <w:proofErr w:type="gramStart"/>
      <w:r w:rsidR="00610AC2" w:rsidRPr="00764E06">
        <w:rPr>
          <w:sz w:val="26"/>
          <w:szCs w:val="26"/>
        </w:rPr>
        <w:t>район»</w:t>
      </w:r>
      <w:r w:rsidRPr="00764E06">
        <w:rPr>
          <w:sz w:val="26"/>
          <w:szCs w:val="26"/>
        </w:rPr>
        <w:t xml:space="preserve"> </w:t>
      </w:r>
      <w:r w:rsidR="003415E9">
        <w:rPr>
          <w:sz w:val="26"/>
          <w:szCs w:val="26"/>
        </w:rPr>
        <w:t xml:space="preserve"> </w:t>
      </w:r>
      <w:r w:rsidR="00446F54" w:rsidRPr="00764E06">
        <w:rPr>
          <w:sz w:val="26"/>
          <w:szCs w:val="26"/>
        </w:rPr>
        <w:t>п</w:t>
      </w:r>
      <w:proofErr w:type="gramEnd"/>
      <w:r w:rsidRPr="00764E06">
        <w:rPr>
          <w:sz w:val="26"/>
          <w:szCs w:val="26"/>
        </w:rPr>
        <w:t xml:space="preserve"> о с т а н о в л я ю:</w:t>
      </w:r>
    </w:p>
    <w:p w14:paraId="6A218698" w14:textId="77777777" w:rsidR="00930FCA" w:rsidRPr="00764E06" w:rsidRDefault="00930FCA" w:rsidP="00930FCA">
      <w:pPr>
        <w:ind w:firstLine="708"/>
        <w:jc w:val="both"/>
        <w:rPr>
          <w:sz w:val="26"/>
          <w:szCs w:val="26"/>
        </w:rPr>
      </w:pPr>
    </w:p>
    <w:p w14:paraId="23357460" w14:textId="4159A24C" w:rsidR="00930FCA" w:rsidRPr="00764E06" w:rsidRDefault="00930FCA" w:rsidP="00764E0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4E06">
        <w:rPr>
          <w:sz w:val="26"/>
          <w:szCs w:val="26"/>
        </w:rPr>
        <w:t>Утвердить Методику</w:t>
      </w:r>
      <w:r w:rsidR="00446F54" w:rsidRPr="00764E06">
        <w:rPr>
          <w:sz w:val="26"/>
          <w:szCs w:val="26"/>
        </w:rPr>
        <w:t xml:space="preserve"> расчета </w:t>
      </w:r>
      <w:r w:rsidR="00982A48" w:rsidRPr="00764E06">
        <w:rPr>
          <w:sz w:val="26"/>
          <w:szCs w:val="26"/>
        </w:rPr>
        <w:t xml:space="preserve">значений </w:t>
      </w:r>
      <w:r w:rsidR="00446F54" w:rsidRPr="00764E06">
        <w:rPr>
          <w:sz w:val="26"/>
          <w:szCs w:val="26"/>
        </w:rPr>
        <w:t>целевых показателей муниципальной программы «</w:t>
      </w:r>
      <w:r w:rsidR="000920C7" w:rsidRPr="00764E06">
        <w:rPr>
          <w:sz w:val="26"/>
          <w:szCs w:val="26"/>
        </w:rPr>
        <w:t xml:space="preserve">Устойчивое развитие коренных малочисленных народов Севера </w:t>
      </w:r>
      <w:r w:rsidR="00764E06">
        <w:rPr>
          <w:sz w:val="26"/>
          <w:szCs w:val="26"/>
        </w:rPr>
        <w:br/>
      </w:r>
      <w:r w:rsidR="00446F54" w:rsidRPr="00764E06">
        <w:rPr>
          <w:sz w:val="26"/>
          <w:szCs w:val="26"/>
        </w:rPr>
        <w:t>в Нефтеюганском районе на 2019-2024 годы и на период до 2030 года»</w:t>
      </w:r>
      <w:r w:rsidR="002A68F6" w:rsidRPr="00764E06">
        <w:rPr>
          <w:sz w:val="26"/>
          <w:szCs w:val="26"/>
        </w:rPr>
        <w:t xml:space="preserve"> </w:t>
      </w:r>
      <w:r w:rsidR="00BB7C8C" w:rsidRPr="00764E06">
        <w:rPr>
          <w:sz w:val="26"/>
          <w:szCs w:val="26"/>
        </w:rPr>
        <w:t>(приложение)</w:t>
      </w:r>
      <w:r w:rsidRPr="00764E06">
        <w:rPr>
          <w:sz w:val="26"/>
          <w:szCs w:val="26"/>
        </w:rPr>
        <w:t>.</w:t>
      </w:r>
    </w:p>
    <w:p w14:paraId="54BE43B7" w14:textId="7C835D0C" w:rsidR="00BB7C8C" w:rsidRPr="00764E06" w:rsidRDefault="00BB7C8C" w:rsidP="00764E06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64E06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2238B034" w14:textId="26B40BE9" w:rsidR="00BB2BC8" w:rsidRPr="00764E06" w:rsidRDefault="00BB2BC8" w:rsidP="00764E0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64E06">
        <w:rPr>
          <w:sz w:val="26"/>
          <w:szCs w:val="26"/>
        </w:rPr>
        <w:t xml:space="preserve">Настоящее постановление вступает в силу после подписания </w:t>
      </w:r>
      <w:r w:rsidRPr="00764E06">
        <w:rPr>
          <w:sz w:val="26"/>
          <w:szCs w:val="26"/>
        </w:rPr>
        <w:br/>
      </w:r>
      <w:r w:rsidR="00963E54" w:rsidRPr="00764E06">
        <w:rPr>
          <w:sz w:val="26"/>
          <w:szCs w:val="26"/>
        </w:rPr>
        <w:t>и распространяет свое действие на правоотношения, возникшие с</w:t>
      </w:r>
      <w:r w:rsidRPr="00764E06">
        <w:rPr>
          <w:sz w:val="26"/>
          <w:szCs w:val="26"/>
        </w:rPr>
        <w:t xml:space="preserve"> 01.01.2022.</w:t>
      </w:r>
    </w:p>
    <w:p w14:paraId="6AB9D3D8" w14:textId="77777777" w:rsidR="003415E9" w:rsidRPr="003F6E5E" w:rsidRDefault="003415E9" w:rsidP="003415E9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415E9">
        <w:rPr>
          <w:sz w:val="26"/>
          <w:szCs w:val="26"/>
        </w:rPr>
        <w:t>Контроль</w:t>
      </w:r>
      <w:r w:rsidRPr="00471902">
        <w:rPr>
          <w:rFonts w:eastAsia="Calibri"/>
          <w:sz w:val="26"/>
          <w:szCs w:val="26"/>
        </w:rPr>
        <w:t xml:space="preserve"> за выполнением постановления возложить на </w:t>
      </w:r>
      <w:r>
        <w:rPr>
          <w:rFonts w:eastAsia="Calibri"/>
          <w:sz w:val="26"/>
          <w:szCs w:val="26"/>
        </w:rPr>
        <w:t xml:space="preserve">директора департамента строительства и жилищно-коммунального комплекса – </w:t>
      </w:r>
      <w:r w:rsidRPr="0047190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 xml:space="preserve">я </w:t>
      </w:r>
      <w:r w:rsidRPr="00471902">
        <w:rPr>
          <w:rFonts w:eastAsia="Calibri"/>
          <w:sz w:val="26"/>
          <w:szCs w:val="26"/>
        </w:rPr>
        <w:t xml:space="preserve">главы Нефтеюганского района </w:t>
      </w:r>
      <w:r>
        <w:rPr>
          <w:rFonts w:eastAsia="Calibri"/>
          <w:sz w:val="26"/>
          <w:szCs w:val="26"/>
        </w:rPr>
        <w:t>Кошакова В.С</w:t>
      </w:r>
      <w:r>
        <w:rPr>
          <w:sz w:val="26"/>
          <w:szCs w:val="26"/>
        </w:rPr>
        <w:t>.</w:t>
      </w:r>
      <w:r w:rsidRPr="003F6E5E">
        <w:rPr>
          <w:sz w:val="26"/>
          <w:szCs w:val="26"/>
        </w:rPr>
        <w:t xml:space="preserve"> </w:t>
      </w:r>
    </w:p>
    <w:p w14:paraId="73CC83DE" w14:textId="58A91C91" w:rsidR="00930FCA" w:rsidRPr="00764E06" w:rsidRDefault="00930FCA" w:rsidP="003415E9">
      <w:pPr>
        <w:pStyle w:val="a3"/>
        <w:tabs>
          <w:tab w:val="left" w:pos="710"/>
          <w:tab w:val="left" w:pos="993"/>
        </w:tabs>
        <w:ind w:left="709"/>
        <w:jc w:val="both"/>
        <w:rPr>
          <w:sz w:val="26"/>
          <w:szCs w:val="26"/>
        </w:rPr>
      </w:pPr>
    </w:p>
    <w:p w14:paraId="07EBD8B5" w14:textId="77777777" w:rsidR="00930FCA" w:rsidRPr="00764E06" w:rsidRDefault="00930FCA" w:rsidP="00930FCA">
      <w:pPr>
        <w:ind w:firstLine="708"/>
        <w:jc w:val="both"/>
        <w:rPr>
          <w:sz w:val="26"/>
          <w:szCs w:val="26"/>
        </w:rPr>
      </w:pPr>
    </w:p>
    <w:p w14:paraId="616F9D80" w14:textId="77777777" w:rsidR="00930FCA" w:rsidRPr="00764E06" w:rsidRDefault="00930FCA" w:rsidP="003415E9">
      <w:pPr>
        <w:jc w:val="both"/>
        <w:rPr>
          <w:sz w:val="26"/>
          <w:szCs w:val="26"/>
        </w:rPr>
      </w:pPr>
    </w:p>
    <w:p w14:paraId="42650906" w14:textId="77777777" w:rsidR="00340874" w:rsidRDefault="00340874" w:rsidP="00E44037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917F3A3" w14:textId="77777777" w:rsidR="00340874" w:rsidRPr="00EC7807" w:rsidRDefault="00340874" w:rsidP="00EC7807">
      <w:pPr>
        <w:rPr>
          <w:sz w:val="26"/>
          <w:szCs w:val="26"/>
        </w:rPr>
      </w:pPr>
      <w:r w:rsidRPr="00E4403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E44037">
        <w:rPr>
          <w:sz w:val="26"/>
          <w:szCs w:val="26"/>
        </w:rPr>
        <w:t xml:space="preserve"> района</w:t>
      </w:r>
      <w:r w:rsidRPr="00E44037"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403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1BBD5CF5" w14:textId="77777777" w:rsidR="00930FCA" w:rsidRDefault="00930FCA" w:rsidP="00A2256E">
      <w:pPr>
        <w:ind w:firstLine="5387"/>
        <w:rPr>
          <w:sz w:val="22"/>
          <w:szCs w:val="22"/>
        </w:rPr>
      </w:pPr>
    </w:p>
    <w:p w14:paraId="4AA3DDAC" w14:textId="77777777" w:rsidR="00930FCA" w:rsidRDefault="00930FCA" w:rsidP="00A2256E">
      <w:pPr>
        <w:ind w:firstLine="5387"/>
        <w:rPr>
          <w:sz w:val="22"/>
          <w:szCs w:val="22"/>
        </w:rPr>
      </w:pPr>
    </w:p>
    <w:p w14:paraId="0B7BF1F2" w14:textId="77777777" w:rsidR="00930FCA" w:rsidRDefault="00930FCA" w:rsidP="00A2256E">
      <w:pPr>
        <w:ind w:firstLine="5387"/>
        <w:rPr>
          <w:sz w:val="22"/>
          <w:szCs w:val="22"/>
        </w:rPr>
      </w:pPr>
    </w:p>
    <w:p w14:paraId="2CFD77F4" w14:textId="77777777" w:rsidR="00930FCA" w:rsidRDefault="00930FCA" w:rsidP="00A2256E">
      <w:pPr>
        <w:ind w:firstLine="5387"/>
        <w:rPr>
          <w:sz w:val="22"/>
          <w:szCs w:val="22"/>
        </w:rPr>
      </w:pPr>
    </w:p>
    <w:p w14:paraId="12EF9779" w14:textId="77777777" w:rsidR="00930FCA" w:rsidRDefault="00930FCA" w:rsidP="00A2256E">
      <w:pPr>
        <w:ind w:firstLine="5387"/>
        <w:rPr>
          <w:sz w:val="22"/>
          <w:szCs w:val="22"/>
        </w:rPr>
      </w:pPr>
    </w:p>
    <w:p w14:paraId="0C92A98B" w14:textId="77777777" w:rsidR="00930FCA" w:rsidRDefault="00930FCA" w:rsidP="00A2256E">
      <w:pPr>
        <w:ind w:firstLine="5387"/>
        <w:rPr>
          <w:sz w:val="22"/>
          <w:szCs w:val="22"/>
        </w:rPr>
      </w:pPr>
    </w:p>
    <w:p w14:paraId="717EEFE4" w14:textId="77777777" w:rsidR="00930FCA" w:rsidRDefault="00930FCA" w:rsidP="00A2256E">
      <w:pPr>
        <w:ind w:firstLine="5387"/>
        <w:rPr>
          <w:sz w:val="22"/>
          <w:szCs w:val="22"/>
        </w:rPr>
      </w:pPr>
    </w:p>
    <w:p w14:paraId="2DC5F916" w14:textId="77777777" w:rsidR="00930FCA" w:rsidRDefault="00930FCA" w:rsidP="00A2256E">
      <w:pPr>
        <w:ind w:firstLine="5387"/>
        <w:rPr>
          <w:sz w:val="22"/>
          <w:szCs w:val="22"/>
        </w:rPr>
      </w:pPr>
    </w:p>
    <w:p w14:paraId="1EF19331" w14:textId="77777777" w:rsidR="00930FCA" w:rsidRDefault="00930FCA" w:rsidP="00A2256E">
      <w:pPr>
        <w:ind w:firstLine="5387"/>
        <w:rPr>
          <w:sz w:val="22"/>
          <w:szCs w:val="22"/>
        </w:rPr>
      </w:pPr>
    </w:p>
    <w:p w14:paraId="1B310715" w14:textId="77777777" w:rsidR="00764E06" w:rsidRPr="001D3E7D" w:rsidRDefault="00764E06" w:rsidP="00764E06">
      <w:pPr>
        <w:ind w:firstLine="5812"/>
        <w:rPr>
          <w:sz w:val="26"/>
        </w:rPr>
      </w:pPr>
      <w:r w:rsidRPr="001D3E7D">
        <w:rPr>
          <w:sz w:val="26"/>
        </w:rPr>
        <w:t>Приложение</w:t>
      </w:r>
    </w:p>
    <w:p w14:paraId="42E9768A" w14:textId="77777777" w:rsidR="00764E06" w:rsidRDefault="00764E06" w:rsidP="00764E06">
      <w:pPr>
        <w:ind w:firstLine="5812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117551AB" w14:textId="77777777" w:rsidR="00764E06" w:rsidRPr="001D3E7D" w:rsidRDefault="00764E06" w:rsidP="00764E06">
      <w:pPr>
        <w:ind w:firstLine="5812"/>
        <w:rPr>
          <w:sz w:val="26"/>
        </w:rPr>
      </w:pPr>
      <w:r>
        <w:rPr>
          <w:sz w:val="26"/>
        </w:rPr>
        <w:t>Нефтеюганского района</w:t>
      </w:r>
    </w:p>
    <w:p w14:paraId="5CCAD62D" w14:textId="7FCE3595" w:rsidR="00764E06" w:rsidRPr="001D3E7D" w:rsidRDefault="00764E06" w:rsidP="00764E06">
      <w:pPr>
        <w:ind w:firstLine="5812"/>
        <w:rPr>
          <w:sz w:val="26"/>
        </w:rPr>
      </w:pPr>
      <w:r w:rsidRPr="001D3E7D">
        <w:rPr>
          <w:sz w:val="26"/>
        </w:rPr>
        <w:t xml:space="preserve">от </w:t>
      </w:r>
      <w:r w:rsidR="00340874">
        <w:rPr>
          <w:sz w:val="26"/>
        </w:rPr>
        <w:t>14.09.2022</w:t>
      </w:r>
      <w:r w:rsidRPr="00F92CAC">
        <w:rPr>
          <w:sz w:val="26"/>
          <w:szCs w:val="26"/>
        </w:rPr>
        <w:t xml:space="preserve"> №</w:t>
      </w:r>
      <w:r w:rsidR="00340874">
        <w:rPr>
          <w:sz w:val="26"/>
          <w:szCs w:val="26"/>
        </w:rPr>
        <w:t xml:space="preserve"> 1692-па</w:t>
      </w:r>
    </w:p>
    <w:p w14:paraId="28544C38" w14:textId="2A730FC7" w:rsidR="00737348" w:rsidRPr="002376B1" w:rsidRDefault="00737348" w:rsidP="00A2256E">
      <w:pPr>
        <w:ind w:firstLine="5387"/>
        <w:rPr>
          <w:sz w:val="26"/>
          <w:szCs w:val="26"/>
        </w:rPr>
      </w:pPr>
    </w:p>
    <w:p w14:paraId="2FA1F8E8" w14:textId="77777777" w:rsidR="00A2256E" w:rsidRPr="002376B1" w:rsidRDefault="00A2256E" w:rsidP="00764E06">
      <w:pPr>
        <w:rPr>
          <w:sz w:val="26"/>
          <w:szCs w:val="26"/>
        </w:rPr>
      </w:pPr>
    </w:p>
    <w:p w14:paraId="73D6B66B" w14:textId="08825D06" w:rsidR="00FE0F1B" w:rsidRDefault="00FE0F1B" w:rsidP="00FE0F1B">
      <w:pPr>
        <w:jc w:val="center"/>
        <w:rPr>
          <w:sz w:val="26"/>
          <w:szCs w:val="26"/>
        </w:rPr>
      </w:pPr>
      <w:r w:rsidRPr="002376B1">
        <w:rPr>
          <w:sz w:val="26"/>
          <w:szCs w:val="26"/>
        </w:rPr>
        <w:t xml:space="preserve">Методика расчета </w:t>
      </w:r>
      <w:r w:rsidR="00655D33">
        <w:rPr>
          <w:sz w:val="26"/>
          <w:szCs w:val="26"/>
        </w:rPr>
        <w:t xml:space="preserve">значений </w:t>
      </w:r>
      <w:r w:rsidRPr="002376B1">
        <w:rPr>
          <w:sz w:val="26"/>
          <w:szCs w:val="26"/>
        </w:rPr>
        <w:t>целевых показателей муниципальной программы «</w:t>
      </w:r>
      <w:r w:rsidR="000920C7">
        <w:rPr>
          <w:sz w:val="26"/>
          <w:szCs w:val="26"/>
        </w:rPr>
        <w:t>Устойчивое развитие коренных малочисленных народов Севера</w:t>
      </w:r>
      <w:r w:rsidRPr="002376B1">
        <w:rPr>
          <w:sz w:val="26"/>
          <w:szCs w:val="26"/>
        </w:rPr>
        <w:t xml:space="preserve"> </w:t>
      </w:r>
      <w:r w:rsidR="00764E06">
        <w:rPr>
          <w:sz w:val="26"/>
          <w:szCs w:val="26"/>
        </w:rPr>
        <w:br/>
      </w:r>
      <w:r w:rsidRPr="002376B1">
        <w:rPr>
          <w:sz w:val="26"/>
          <w:szCs w:val="26"/>
        </w:rPr>
        <w:t>в Нефтеюганском районе на 2019-2024 годы и на период до 2030 года»</w:t>
      </w:r>
    </w:p>
    <w:p w14:paraId="031915EE" w14:textId="77777777" w:rsidR="00737348" w:rsidRDefault="00737348" w:rsidP="00764E06">
      <w:pPr>
        <w:rPr>
          <w:sz w:val="26"/>
          <w:szCs w:val="26"/>
        </w:rPr>
      </w:pPr>
    </w:p>
    <w:p w14:paraId="746B02C1" w14:textId="77777777" w:rsidR="00737348" w:rsidRPr="001D4C1C" w:rsidRDefault="00737348" w:rsidP="00737348">
      <w:pPr>
        <w:jc w:val="center"/>
        <w:rPr>
          <w:sz w:val="26"/>
          <w:szCs w:val="26"/>
        </w:rPr>
      </w:pPr>
      <w:r w:rsidRPr="001D4C1C">
        <w:rPr>
          <w:sz w:val="26"/>
          <w:szCs w:val="26"/>
        </w:rPr>
        <w:t>1.  Общие положения</w:t>
      </w:r>
    </w:p>
    <w:p w14:paraId="4855A844" w14:textId="77777777" w:rsidR="00737348" w:rsidRPr="001D4C1C" w:rsidRDefault="00737348" w:rsidP="00737348">
      <w:pPr>
        <w:jc w:val="center"/>
        <w:rPr>
          <w:sz w:val="26"/>
          <w:szCs w:val="26"/>
        </w:rPr>
      </w:pPr>
    </w:p>
    <w:p w14:paraId="192516BE" w14:textId="79004EB1" w:rsidR="001D4C1C" w:rsidRPr="00CF0555" w:rsidRDefault="00737348" w:rsidP="00764E06">
      <w:pPr>
        <w:pStyle w:val="a3"/>
        <w:ind w:left="0" w:firstLine="709"/>
        <w:jc w:val="both"/>
        <w:rPr>
          <w:sz w:val="26"/>
          <w:szCs w:val="26"/>
        </w:rPr>
      </w:pPr>
      <w:r w:rsidRPr="00CF0555">
        <w:rPr>
          <w:sz w:val="26"/>
          <w:szCs w:val="26"/>
        </w:rPr>
        <w:t xml:space="preserve">Настоящая Методика расчета </w:t>
      </w:r>
      <w:r w:rsidR="00655D33">
        <w:rPr>
          <w:sz w:val="26"/>
          <w:szCs w:val="26"/>
        </w:rPr>
        <w:t xml:space="preserve">значений </w:t>
      </w:r>
      <w:r w:rsidRPr="00CF0555">
        <w:rPr>
          <w:sz w:val="26"/>
          <w:szCs w:val="26"/>
        </w:rPr>
        <w:t xml:space="preserve">целевых показателей муниципальной программы Нефтеюганского района ««Устойчивое развитие коренных малочисленных народов Севера в Нефтеюганском районе на 2019-2024 годы и на период до 2030 года» (далее – целевые показатели) устанавливает порядок расчета значений целевых показателей, достижение которых обеспечивается в результате реализации мероприятий муниципальной программы Нефтеюганского района «Устойчивое развитие коренных малочисленных народов Севера в Нефтеюганском районе </w:t>
      </w:r>
      <w:r w:rsidR="00764E06">
        <w:rPr>
          <w:sz w:val="26"/>
          <w:szCs w:val="26"/>
        </w:rPr>
        <w:br/>
      </w:r>
      <w:r w:rsidRPr="00CF0555">
        <w:rPr>
          <w:sz w:val="26"/>
          <w:szCs w:val="26"/>
        </w:rPr>
        <w:t xml:space="preserve">на 2019-2024 годы и на период до 2030 года», утверждённой постановлением </w:t>
      </w:r>
      <w:r w:rsidR="001D4C1C" w:rsidRPr="00CF0555">
        <w:rPr>
          <w:sz w:val="26"/>
          <w:szCs w:val="26"/>
        </w:rPr>
        <w:t>администрации Нефтеюганского района от 31.10.2016 № 1785-па-нпа.</w:t>
      </w:r>
    </w:p>
    <w:p w14:paraId="3EE628ED" w14:textId="77777777" w:rsidR="00737348" w:rsidRPr="001D4C1C" w:rsidRDefault="00737348" w:rsidP="0017650F">
      <w:pPr>
        <w:ind w:firstLine="708"/>
        <w:jc w:val="both"/>
        <w:rPr>
          <w:sz w:val="26"/>
          <w:szCs w:val="26"/>
        </w:rPr>
      </w:pPr>
    </w:p>
    <w:p w14:paraId="1EBCE4E4" w14:textId="77777777" w:rsidR="002E1FFE" w:rsidRPr="001D4C1C" w:rsidRDefault="00737348" w:rsidP="00737348">
      <w:pPr>
        <w:pStyle w:val="a3"/>
        <w:numPr>
          <w:ilvl w:val="0"/>
          <w:numId w:val="8"/>
        </w:numPr>
        <w:jc w:val="center"/>
        <w:rPr>
          <w:sz w:val="26"/>
          <w:szCs w:val="26"/>
        </w:rPr>
      </w:pPr>
      <w:r w:rsidRPr="001D4C1C">
        <w:rPr>
          <w:sz w:val="26"/>
          <w:szCs w:val="26"/>
        </w:rPr>
        <w:t>Порядок расчета значений целевых показателей</w:t>
      </w:r>
    </w:p>
    <w:p w14:paraId="4FA5BBAB" w14:textId="77777777" w:rsidR="00737348" w:rsidRPr="00737348" w:rsidRDefault="00737348" w:rsidP="00737348">
      <w:pPr>
        <w:jc w:val="both"/>
        <w:rPr>
          <w:sz w:val="26"/>
          <w:szCs w:val="26"/>
        </w:rPr>
      </w:pPr>
    </w:p>
    <w:p w14:paraId="4EA16B80" w14:textId="4B971C59" w:rsidR="002024C8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CC0039" w:rsidRPr="001C5809">
        <w:rPr>
          <w:rFonts w:eastAsia="Courier New"/>
          <w:bCs/>
          <w:iCs/>
          <w:color w:val="000000"/>
          <w:sz w:val="26"/>
          <w:szCs w:val="26"/>
        </w:rPr>
        <w:t>1</w:t>
      </w:r>
      <w:r w:rsidR="00AD527A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1)</w:t>
      </w:r>
      <w:r w:rsidR="00CC0039" w:rsidRPr="001C5809">
        <w:rPr>
          <w:rFonts w:eastAsia="Courier New"/>
          <w:bCs/>
          <w:iCs/>
          <w:color w:val="000000"/>
          <w:sz w:val="26"/>
          <w:szCs w:val="26"/>
        </w:rPr>
        <w:t xml:space="preserve">: </w:t>
      </w:r>
      <w:r w:rsidR="00EA446B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>Увеличение количества пользователей территориями тр</w:t>
      </w:r>
      <w:r w:rsidR="00695B44">
        <w:rPr>
          <w:rFonts w:eastAsia="Courier New"/>
          <w:bCs/>
          <w:iCs/>
          <w:color w:val="000000"/>
          <w:sz w:val="26"/>
          <w:szCs w:val="26"/>
        </w:rPr>
        <w:t xml:space="preserve">адиционного природопользования, </w:t>
      </w:r>
      <w:r w:rsidR="005805E3" w:rsidRPr="001C5809">
        <w:rPr>
          <w:rFonts w:eastAsia="Courier New"/>
          <w:bCs/>
          <w:iCs/>
          <w:color w:val="000000"/>
          <w:sz w:val="26"/>
          <w:szCs w:val="26"/>
        </w:rPr>
        <w:t>человек</w:t>
      </w:r>
      <w:r w:rsidR="00695B44">
        <w:rPr>
          <w:rFonts w:eastAsia="Courier New"/>
          <w:bCs/>
          <w:iCs/>
          <w:color w:val="000000"/>
          <w:sz w:val="26"/>
          <w:szCs w:val="26"/>
        </w:rPr>
        <w:t>»</w:t>
      </w:r>
      <w:r w:rsidR="00203931" w:rsidRPr="001C5809">
        <w:rPr>
          <w:rFonts w:eastAsia="Courier New"/>
          <w:bCs/>
          <w:iCs/>
          <w:color w:val="000000"/>
          <w:sz w:val="26"/>
          <w:szCs w:val="26"/>
        </w:rPr>
        <w:t xml:space="preserve"> рассчитывается 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путем подсчетов количества пользователей территорий традиционного природопользования </w:t>
      </w:r>
      <w:r w:rsidR="002024C8" w:rsidRPr="001C5809">
        <w:rPr>
          <w:rFonts w:eastAsia="Courier New"/>
          <w:bCs/>
          <w:iCs/>
          <w:color w:val="000000"/>
          <w:sz w:val="26"/>
          <w:szCs w:val="26"/>
        </w:rPr>
        <w:t>включенных в Реестр территорий традиционного природопользования коренных малочисленных народов регионально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го значения </w:t>
      </w:r>
      <w:r w:rsidR="00764E06">
        <w:rPr>
          <w:rFonts w:eastAsia="Courier New"/>
          <w:bCs/>
          <w:iCs/>
          <w:color w:val="000000"/>
          <w:sz w:val="26"/>
          <w:szCs w:val="26"/>
        </w:rPr>
        <w:br/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в Ханты-Мансийском автономном округе </w:t>
      </w:r>
      <w:r w:rsidR="00764E06">
        <w:rPr>
          <w:rFonts w:eastAsia="Courier New"/>
          <w:bCs/>
          <w:iCs/>
          <w:color w:val="000000"/>
          <w:sz w:val="26"/>
          <w:szCs w:val="26"/>
        </w:rPr>
        <w:t>–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 Югре.</w:t>
      </w:r>
      <w:r w:rsidR="002024C8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</w:p>
    <w:p w14:paraId="282BEC49" w14:textId="26A11892" w:rsidR="00854B03" w:rsidRPr="001C5809" w:rsidRDefault="006C5731" w:rsidP="004C2888">
      <w:pPr>
        <w:pStyle w:val="a3"/>
        <w:numPr>
          <w:ilvl w:val="2"/>
          <w:numId w:val="8"/>
        </w:numPr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2024C8" w:rsidRPr="001C5809">
        <w:rPr>
          <w:rFonts w:eastAsia="Courier New"/>
          <w:bCs/>
          <w:iCs/>
          <w:color w:val="000000"/>
          <w:sz w:val="26"/>
          <w:szCs w:val="26"/>
        </w:rPr>
        <w:t xml:space="preserve">1.1 (Таблица 1): </w:t>
      </w:r>
      <w:r w:rsidR="005805E3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2024C8" w:rsidRPr="001C5809">
        <w:rPr>
          <w:rFonts w:eastAsia="Courier New"/>
          <w:bCs/>
          <w:iCs/>
          <w:color w:val="000000"/>
          <w:sz w:val="26"/>
          <w:szCs w:val="26"/>
        </w:rPr>
        <w:t>Из них количество пользователей территориями традиционного природопользования из числа коренных малочисленных народов</w:t>
      </w:r>
      <w:r w:rsidR="005805E3" w:rsidRPr="001C5809">
        <w:rPr>
          <w:rFonts w:eastAsia="Courier New"/>
          <w:bCs/>
          <w:iCs/>
          <w:color w:val="000000"/>
          <w:sz w:val="26"/>
          <w:szCs w:val="26"/>
        </w:rPr>
        <w:t>, человек»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A903A4" w:rsidRPr="001C5809">
        <w:rPr>
          <w:rFonts w:eastAsia="Courier New"/>
          <w:bCs/>
          <w:iCs/>
          <w:color w:val="000000"/>
          <w:sz w:val="26"/>
          <w:szCs w:val="26"/>
        </w:rPr>
        <w:t>определяется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 путем подсчетов количества пользователей территорий традиционного природопользования включенных в Реестр территорий традиционного природопользования коренных малочисленных народов регионального значения в Ханты-Мансийском автономном округе </w:t>
      </w:r>
      <w:r w:rsidR="00764E06">
        <w:rPr>
          <w:rFonts w:eastAsia="Courier New"/>
          <w:bCs/>
          <w:iCs/>
          <w:color w:val="000000"/>
          <w:sz w:val="26"/>
          <w:szCs w:val="26"/>
        </w:rPr>
        <w:t>–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 Югре. </w:t>
      </w:r>
    </w:p>
    <w:p w14:paraId="7FBDC43A" w14:textId="24EDDB7C" w:rsidR="00DE6E2E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CC0039" w:rsidRPr="001C5809">
        <w:rPr>
          <w:rFonts w:eastAsia="Courier New"/>
          <w:bCs/>
          <w:iCs/>
          <w:color w:val="000000"/>
          <w:sz w:val="26"/>
          <w:szCs w:val="26"/>
        </w:rPr>
        <w:t>2</w:t>
      </w:r>
      <w:r w:rsidR="00AD527A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1)</w:t>
      </w:r>
      <w:r w:rsidR="00CC0039" w:rsidRPr="001C5809">
        <w:rPr>
          <w:rFonts w:eastAsia="Courier New"/>
          <w:bCs/>
          <w:iCs/>
          <w:color w:val="000000"/>
          <w:sz w:val="26"/>
          <w:szCs w:val="26"/>
        </w:rPr>
        <w:t xml:space="preserve">: </w:t>
      </w:r>
      <w:r w:rsidR="003728A1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 xml:space="preserve">Количество общин </w:t>
      </w:r>
      <w:r w:rsidR="00764E06">
        <w:rPr>
          <w:rFonts w:eastAsia="Courier New"/>
          <w:bCs/>
          <w:iCs/>
          <w:color w:val="000000"/>
          <w:sz w:val="26"/>
          <w:szCs w:val="26"/>
        </w:rPr>
        <w:br/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 xml:space="preserve">и организаций, осуществляющих традиционную хозяйственную деятельность </w:t>
      </w:r>
      <w:r w:rsidR="00764E06">
        <w:rPr>
          <w:rFonts w:eastAsia="Courier New"/>
          <w:bCs/>
          <w:iCs/>
          <w:color w:val="000000"/>
          <w:sz w:val="26"/>
          <w:szCs w:val="26"/>
        </w:rPr>
        <w:br/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>и занимающихся традиционными промыслами коренных малочисленных народов Севера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, единиц»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DE6E2E" w:rsidRPr="001C5809">
        <w:rPr>
          <w:rFonts w:eastAsia="Courier New"/>
          <w:bCs/>
          <w:iCs/>
          <w:color w:val="000000"/>
          <w:sz w:val="26"/>
          <w:szCs w:val="26"/>
        </w:rPr>
        <w:t>определяется</w:t>
      </w:r>
      <w:r w:rsidR="00A903A4" w:rsidRPr="001C5809">
        <w:rPr>
          <w:rFonts w:eastAsia="Courier New"/>
          <w:bCs/>
          <w:iCs/>
          <w:color w:val="000000"/>
          <w:sz w:val="26"/>
          <w:szCs w:val="26"/>
        </w:rPr>
        <w:t xml:space="preserve"> путем подсчетов общин и организаций включенных </w:t>
      </w:r>
      <w:r w:rsidR="00764E06">
        <w:rPr>
          <w:rFonts w:eastAsia="Courier New"/>
          <w:bCs/>
          <w:iCs/>
          <w:color w:val="000000"/>
          <w:sz w:val="26"/>
          <w:szCs w:val="26"/>
        </w:rPr>
        <w:br/>
      </w:r>
      <w:r w:rsidR="00A903A4" w:rsidRPr="001C5809">
        <w:rPr>
          <w:rFonts w:eastAsia="Courier New"/>
          <w:bCs/>
          <w:iCs/>
          <w:color w:val="000000"/>
          <w:sz w:val="26"/>
          <w:szCs w:val="26"/>
        </w:rPr>
        <w:t xml:space="preserve">в Реестр организаций, осуществляющих традиционную хозяйственную деятельность коренных малочисленных народов Севера в Ханты-Мансийском автономном округе </w:t>
      </w:r>
      <w:r w:rsidR="00764E06">
        <w:rPr>
          <w:rFonts w:eastAsia="Courier New"/>
          <w:bCs/>
          <w:iCs/>
          <w:color w:val="000000"/>
          <w:sz w:val="26"/>
          <w:szCs w:val="26"/>
        </w:rPr>
        <w:t>–</w:t>
      </w:r>
      <w:r w:rsidR="00A903A4" w:rsidRPr="001C5809">
        <w:rPr>
          <w:rFonts w:eastAsia="Courier New"/>
          <w:bCs/>
          <w:iCs/>
          <w:color w:val="000000"/>
          <w:sz w:val="26"/>
          <w:szCs w:val="26"/>
        </w:rPr>
        <w:t xml:space="preserve"> Югре</w:t>
      </w:r>
      <w:r w:rsidR="00AD527A" w:rsidRPr="001C5809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05BD306D" w14:textId="75A6CD5F" w:rsidR="00946C69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>3</w:t>
      </w:r>
      <w:r w:rsidR="00AD527A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</w:t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>1</w:t>
      </w:r>
      <w:r w:rsidR="00AD527A" w:rsidRPr="001C5809">
        <w:rPr>
          <w:rFonts w:eastAsia="Courier New"/>
          <w:bCs/>
          <w:iCs/>
          <w:color w:val="000000"/>
          <w:sz w:val="26"/>
          <w:szCs w:val="26"/>
        </w:rPr>
        <w:t xml:space="preserve">): 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0920C7" w:rsidRPr="001C5809">
        <w:rPr>
          <w:rFonts w:eastAsia="Courier New"/>
          <w:bCs/>
          <w:iCs/>
          <w:color w:val="000000"/>
          <w:sz w:val="26"/>
          <w:szCs w:val="26"/>
        </w:rPr>
        <w:t>Доля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в общем количестве опрошенных лиц, относящихся к коренн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ым малочисленным народам Севера, %»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1C248C" w:rsidRPr="001C5809">
        <w:rPr>
          <w:rFonts w:eastAsia="Courier New"/>
          <w:bCs/>
          <w:iCs/>
          <w:color w:val="000000"/>
          <w:sz w:val="26"/>
          <w:szCs w:val="26"/>
        </w:rPr>
        <w:t xml:space="preserve">определяется </w:t>
      </w:r>
      <w:r w:rsidR="00854B03" w:rsidRPr="001C5809">
        <w:rPr>
          <w:rFonts w:eastAsia="Courier New"/>
          <w:bCs/>
          <w:iCs/>
          <w:color w:val="000000"/>
          <w:sz w:val="26"/>
          <w:szCs w:val="26"/>
        </w:rPr>
        <w:t xml:space="preserve">путем социологического опроса граждан из числа коренных малочисленных народов Севера. </w:t>
      </w:r>
      <w:r w:rsidR="004654DF" w:rsidRPr="001C5809">
        <w:rPr>
          <w:rFonts w:eastAsia="Courier New"/>
          <w:bCs/>
          <w:iCs/>
          <w:color w:val="000000"/>
          <w:sz w:val="26"/>
          <w:szCs w:val="26"/>
        </w:rPr>
        <w:t>Рассчитывается по формуле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:</w:t>
      </w:r>
    </w:p>
    <w:p w14:paraId="53892880" w14:textId="77777777" w:rsidR="00946C69" w:rsidRDefault="00946C69" w:rsidP="004654DF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2B621716" w14:textId="4FE3A325" w:rsidR="004654DF" w:rsidRDefault="004654DF" w:rsidP="00946C69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А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/ </w:t>
      </w:r>
      <w:r>
        <w:rPr>
          <w:rFonts w:eastAsia="Courier New"/>
          <w:bCs/>
          <w:iCs/>
          <w:color w:val="000000"/>
          <w:sz w:val="26"/>
          <w:szCs w:val="26"/>
        </w:rPr>
        <w:t>Б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x 100%, где:</w:t>
      </w:r>
    </w:p>
    <w:p w14:paraId="6AF6AAD0" w14:textId="77777777" w:rsidR="00946C69" w:rsidRPr="004654DF" w:rsidRDefault="00946C69" w:rsidP="00946C69">
      <w:pPr>
        <w:ind w:firstLine="709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6D1C67CE" w14:textId="77777777" w:rsidR="004654DF" w:rsidRPr="004654DF" w:rsidRDefault="004654DF" w:rsidP="004654DF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А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- численность </w:t>
      </w:r>
      <w:r>
        <w:rPr>
          <w:rFonts w:eastAsia="Courier New"/>
          <w:bCs/>
          <w:iCs/>
          <w:color w:val="000000"/>
          <w:sz w:val="26"/>
          <w:szCs w:val="26"/>
        </w:rPr>
        <w:t>граждан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, </w:t>
      </w:r>
      <w:r w:rsidRPr="000920C7">
        <w:rPr>
          <w:rFonts w:eastAsia="Courier New"/>
          <w:bCs/>
          <w:iCs/>
          <w:color w:val="000000"/>
          <w:sz w:val="26"/>
          <w:szCs w:val="26"/>
        </w:rPr>
        <w:t>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</w:t>
      </w:r>
      <w:r w:rsidRPr="004654DF">
        <w:rPr>
          <w:rFonts w:eastAsia="Courier New"/>
          <w:bCs/>
          <w:iCs/>
          <w:color w:val="000000"/>
          <w:sz w:val="26"/>
          <w:szCs w:val="26"/>
        </w:rPr>
        <w:t>;</w:t>
      </w:r>
    </w:p>
    <w:p w14:paraId="75C7283E" w14:textId="77777777" w:rsidR="004654DF" w:rsidRPr="004654DF" w:rsidRDefault="004654DF" w:rsidP="004654DF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Б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- общая численность </w:t>
      </w:r>
      <w:r>
        <w:rPr>
          <w:rFonts w:eastAsia="Courier New"/>
          <w:bCs/>
          <w:iCs/>
          <w:color w:val="000000"/>
          <w:sz w:val="26"/>
          <w:szCs w:val="26"/>
        </w:rPr>
        <w:t>граждан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Pr="000920C7">
        <w:rPr>
          <w:rFonts w:eastAsia="Courier New"/>
          <w:bCs/>
          <w:iCs/>
          <w:color w:val="000000"/>
          <w:sz w:val="26"/>
          <w:szCs w:val="26"/>
        </w:rPr>
        <w:t>из числа коренных малочисленных народов Севера</w:t>
      </w:r>
      <w:r w:rsidRPr="004654DF">
        <w:rPr>
          <w:rFonts w:eastAsia="Courier New"/>
          <w:bCs/>
          <w:iCs/>
          <w:color w:val="000000"/>
          <w:sz w:val="26"/>
          <w:szCs w:val="26"/>
        </w:rPr>
        <w:t xml:space="preserve"> Нефтеюганского района.</w:t>
      </w:r>
      <w:r>
        <w:rPr>
          <w:rFonts w:eastAsia="Courier New"/>
          <w:bCs/>
          <w:iCs/>
          <w:color w:val="000000"/>
          <w:sz w:val="26"/>
          <w:szCs w:val="26"/>
        </w:rPr>
        <w:t xml:space="preserve"> </w:t>
      </w:r>
    </w:p>
    <w:p w14:paraId="6DFFA534" w14:textId="1B21BD36" w:rsidR="001C248C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1</w:t>
      </w:r>
      <w:r w:rsidR="001C248C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8): 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Увеличение количества участников мероприятий, направленных на сохранение культуры и традиционного образа жизни коренных ма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лочисленных народов Севера, человек»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A173FC" w:rsidRPr="001C5809">
        <w:rPr>
          <w:rFonts w:eastAsia="Courier New"/>
          <w:bCs/>
          <w:iCs/>
          <w:color w:val="000000"/>
          <w:sz w:val="26"/>
          <w:szCs w:val="26"/>
        </w:rPr>
        <w:t>определяется исходя из фактического количества участников указанных мероприятий в течение года</w:t>
      </w:r>
      <w:r w:rsidR="006E1EE8" w:rsidRPr="001C5809">
        <w:rPr>
          <w:rFonts w:eastAsia="Courier New"/>
          <w:bCs/>
          <w:iCs/>
          <w:color w:val="000000"/>
          <w:sz w:val="26"/>
          <w:szCs w:val="26"/>
        </w:rPr>
        <w:t xml:space="preserve">.         </w:t>
      </w:r>
    </w:p>
    <w:p w14:paraId="606B5AD8" w14:textId="07A6B1CF" w:rsidR="00A173FC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2</w:t>
      </w:r>
      <w:r w:rsidR="001C248C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8): 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«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Увеличение количества мероприятий (проектов программ), реализованных некоммерческими организациями по сохранению и развитию самобытной культуры коренных малочисленных народов Севера, за счет мер государственной и муниципальной поддержки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, единиц»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A173FC" w:rsidRPr="001C5809">
        <w:rPr>
          <w:rFonts w:eastAsia="Courier New"/>
          <w:bCs/>
          <w:iCs/>
          <w:color w:val="000000"/>
          <w:sz w:val="26"/>
          <w:szCs w:val="26"/>
        </w:rPr>
        <w:t xml:space="preserve">определяется исходя из годового отчета предоставленного некоммерческой организацией, получившей финансовую поддержку на реализацию программ (проектов), направленных на укрепление финно-угорских связей, поддержку </w:t>
      </w:r>
      <w:r w:rsidR="00764E06">
        <w:rPr>
          <w:rFonts w:eastAsia="Courier New"/>
          <w:bCs/>
          <w:iCs/>
          <w:color w:val="000000"/>
          <w:sz w:val="26"/>
          <w:szCs w:val="26"/>
        </w:rPr>
        <w:br/>
      </w:r>
      <w:r w:rsidR="00A173FC" w:rsidRPr="001C5809">
        <w:rPr>
          <w:rFonts w:eastAsia="Courier New"/>
          <w:bCs/>
          <w:iCs/>
          <w:color w:val="000000"/>
          <w:sz w:val="26"/>
          <w:szCs w:val="26"/>
        </w:rPr>
        <w:t xml:space="preserve">и развитие языков и культуры коренных малочисленных народов Севера на территории Нефтеюганского района.  </w:t>
      </w:r>
    </w:p>
    <w:p w14:paraId="2D69C24C" w14:textId="4081917F" w:rsidR="001C248C" w:rsidRPr="001C5809" w:rsidRDefault="006C5731" w:rsidP="00764E06">
      <w:pPr>
        <w:pStyle w:val="a3"/>
        <w:numPr>
          <w:ilvl w:val="1"/>
          <w:numId w:val="8"/>
        </w:numPr>
        <w:tabs>
          <w:tab w:val="left" w:pos="1176"/>
        </w:tabs>
        <w:ind w:left="0"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1C5809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3</w:t>
      </w:r>
      <w:r w:rsidR="007663BA" w:rsidRPr="001C5809">
        <w:rPr>
          <w:rFonts w:eastAsia="Courier New"/>
          <w:bCs/>
          <w:iCs/>
          <w:color w:val="000000"/>
          <w:sz w:val="26"/>
          <w:szCs w:val="26"/>
        </w:rPr>
        <w:t xml:space="preserve"> (Таблица 8):</w:t>
      </w:r>
      <w:r w:rsidR="007663BA" w:rsidRPr="00764E06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946C69" w:rsidRPr="00764E06">
        <w:rPr>
          <w:rFonts w:eastAsia="Courier New"/>
          <w:bCs/>
          <w:iCs/>
          <w:color w:val="000000"/>
          <w:sz w:val="26"/>
          <w:szCs w:val="26"/>
        </w:rPr>
        <w:t>«</w:t>
      </w:r>
      <w:r w:rsidR="006531FD" w:rsidRPr="001C5809">
        <w:rPr>
          <w:rFonts w:eastAsia="Courier New"/>
          <w:bCs/>
          <w:iCs/>
          <w:color w:val="000000"/>
          <w:sz w:val="26"/>
          <w:szCs w:val="26"/>
        </w:rPr>
        <w:t>Увеличение количества публикаций в СМИ, направленных на сохранение и развитие самобытной культуры коренных малочисленных народов Севера</w:t>
      </w:r>
      <w:r w:rsidR="00946C69" w:rsidRPr="001C5809">
        <w:rPr>
          <w:rFonts w:eastAsia="Courier New"/>
          <w:bCs/>
          <w:iCs/>
          <w:color w:val="000000"/>
          <w:sz w:val="26"/>
          <w:szCs w:val="26"/>
        </w:rPr>
        <w:t>, единиц»</w:t>
      </w:r>
      <w:r w:rsidR="001C5809" w:rsidRPr="001C580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7663BA" w:rsidRPr="001C5809">
        <w:rPr>
          <w:rFonts w:eastAsia="Courier New"/>
          <w:bCs/>
          <w:iCs/>
          <w:color w:val="000000"/>
          <w:sz w:val="26"/>
          <w:szCs w:val="26"/>
        </w:rPr>
        <w:t xml:space="preserve">определяется </w:t>
      </w:r>
      <w:r w:rsidR="00A173FC" w:rsidRPr="001C5809">
        <w:rPr>
          <w:rFonts w:eastAsia="Courier New"/>
          <w:bCs/>
          <w:iCs/>
          <w:color w:val="000000"/>
          <w:sz w:val="26"/>
          <w:szCs w:val="26"/>
        </w:rPr>
        <w:t>ежегодно по итогам мониторинга сообщений, публикаций в средствах массовой информации, в сети Интернет</w:t>
      </w:r>
      <w:r w:rsidR="007663BA" w:rsidRPr="001C5809">
        <w:rPr>
          <w:rFonts w:eastAsia="Courier New"/>
          <w:bCs/>
          <w:iCs/>
          <w:color w:val="000000"/>
          <w:sz w:val="26"/>
          <w:szCs w:val="26"/>
        </w:rPr>
        <w:t>.</w:t>
      </w:r>
    </w:p>
    <w:sectPr w:rsidR="001C248C" w:rsidRPr="001C5809" w:rsidSect="00764E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38BC" w14:textId="77777777" w:rsidR="00EE1D5F" w:rsidRDefault="00EE1D5F" w:rsidP="00764E06">
      <w:r>
        <w:separator/>
      </w:r>
    </w:p>
  </w:endnote>
  <w:endnote w:type="continuationSeparator" w:id="0">
    <w:p w14:paraId="0FA8BD0F" w14:textId="77777777" w:rsidR="00EE1D5F" w:rsidRDefault="00EE1D5F" w:rsidP="0076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F6B5" w14:textId="77777777" w:rsidR="00EE1D5F" w:rsidRDefault="00EE1D5F" w:rsidP="00764E06">
      <w:r>
        <w:separator/>
      </w:r>
    </w:p>
  </w:footnote>
  <w:footnote w:type="continuationSeparator" w:id="0">
    <w:p w14:paraId="649E7879" w14:textId="77777777" w:rsidR="00EE1D5F" w:rsidRDefault="00EE1D5F" w:rsidP="0076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078000"/>
      <w:docPartObj>
        <w:docPartGallery w:val="Page Numbers (Top of Page)"/>
        <w:docPartUnique/>
      </w:docPartObj>
    </w:sdtPr>
    <w:sdtEndPr/>
    <w:sdtContent>
      <w:p w14:paraId="35435264" w14:textId="491FE5E1" w:rsidR="00764E06" w:rsidRDefault="00764E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48"/>
    <w:multiLevelType w:val="hybridMultilevel"/>
    <w:tmpl w:val="2ACC3610"/>
    <w:lvl w:ilvl="0" w:tplc="B428D3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2828E2"/>
    <w:multiLevelType w:val="hybridMultilevel"/>
    <w:tmpl w:val="24346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707B0"/>
    <w:multiLevelType w:val="hybridMultilevel"/>
    <w:tmpl w:val="7A2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E84"/>
    <w:multiLevelType w:val="hybridMultilevel"/>
    <w:tmpl w:val="BA0A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4B07"/>
    <w:multiLevelType w:val="hybridMultilevel"/>
    <w:tmpl w:val="7AEE8414"/>
    <w:lvl w:ilvl="0" w:tplc="7FEAD088">
      <w:start w:val="5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9A57B19"/>
    <w:multiLevelType w:val="multilevel"/>
    <w:tmpl w:val="82322FC6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689610A7"/>
    <w:multiLevelType w:val="hybridMultilevel"/>
    <w:tmpl w:val="5DCCD330"/>
    <w:lvl w:ilvl="0" w:tplc="75BAC4CC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8986F50"/>
    <w:multiLevelType w:val="hybridMultilevel"/>
    <w:tmpl w:val="073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F6EE6"/>
    <w:multiLevelType w:val="multilevel"/>
    <w:tmpl w:val="ABDC9CC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B"/>
    <w:rsid w:val="000920C7"/>
    <w:rsid w:val="0017650F"/>
    <w:rsid w:val="001817C8"/>
    <w:rsid w:val="001C248C"/>
    <w:rsid w:val="001C5809"/>
    <w:rsid w:val="001D4C1C"/>
    <w:rsid w:val="001D5D36"/>
    <w:rsid w:val="002024C8"/>
    <w:rsid w:val="00203931"/>
    <w:rsid w:val="002376B1"/>
    <w:rsid w:val="002A68F6"/>
    <w:rsid w:val="002D74C7"/>
    <w:rsid w:val="002E1FFE"/>
    <w:rsid w:val="00324DAC"/>
    <w:rsid w:val="00336055"/>
    <w:rsid w:val="00340874"/>
    <w:rsid w:val="003415E9"/>
    <w:rsid w:val="003728A1"/>
    <w:rsid w:val="00446F54"/>
    <w:rsid w:val="004654DF"/>
    <w:rsid w:val="005805E3"/>
    <w:rsid w:val="005D0E8A"/>
    <w:rsid w:val="00610AC2"/>
    <w:rsid w:val="006531FD"/>
    <w:rsid w:val="00655D33"/>
    <w:rsid w:val="00695B44"/>
    <w:rsid w:val="006C5731"/>
    <w:rsid w:val="006E1EE8"/>
    <w:rsid w:val="00730DD7"/>
    <w:rsid w:val="00737348"/>
    <w:rsid w:val="0075100A"/>
    <w:rsid w:val="00764E06"/>
    <w:rsid w:val="007663BA"/>
    <w:rsid w:val="007B5357"/>
    <w:rsid w:val="00845BF8"/>
    <w:rsid w:val="00854B03"/>
    <w:rsid w:val="008D60FE"/>
    <w:rsid w:val="008F2C20"/>
    <w:rsid w:val="00922946"/>
    <w:rsid w:val="00930FCA"/>
    <w:rsid w:val="00937F51"/>
    <w:rsid w:val="00946C69"/>
    <w:rsid w:val="00963E54"/>
    <w:rsid w:val="00982A48"/>
    <w:rsid w:val="009A01C2"/>
    <w:rsid w:val="009B1DA1"/>
    <w:rsid w:val="00A173FC"/>
    <w:rsid w:val="00A2256E"/>
    <w:rsid w:val="00A668C9"/>
    <w:rsid w:val="00A903A4"/>
    <w:rsid w:val="00AD527A"/>
    <w:rsid w:val="00B34CE3"/>
    <w:rsid w:val="00B7541F"/>
    <w:rsid w:val="00BB2BC8"/>
    <w:rsid w:val="00BB7C8C"/>
    <w:rsid w:val="00C828F5"/>
    <w:rsid w:val="00CC0039"/>
    <w:rsid w:val="00CF0555"/>
    <w:rsid w:val="00DC607D"/>
    <w:rsid w:val="00DD0DFB"/>
    <w:rsid w:val="00DE6E2E"/>
    <w:rsid w:val="00E75710"/>
    <w:rsid w:val="00EA446B"/>
    <w:rsid w:val="00EE1D5F"/>
    <w:rsid w:val="00F80E37"/>
    <w:rsid w:val="00FD72E9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D4F"/>
  <w15:chartTrackingRefBased/>
  <w15:docId w15:val="{120D9F30-8937-476C-840A-5349D5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9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0393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4">
    <w:name w:val="Знак Знак Знак"/>
    <w:basedOn w:val="a"/>
    <w:rsid w:val="00930F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CF05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05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0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05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05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05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055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64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4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4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2</cp:revision>
  <dcterms:created xsi:type="dcterms:W3CDTF">2022-09-16T06:48:00Z</dcterms:created>
  <dcterms:modified xsi:type="dcterms:W3CDTF">2022-09-16T06:48:00Z</dcterms:modified>
</cp:coreProperties>
</file>