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5BE02" w14:textId="77777777" w:rsidR="0025410D" w:rsidRPr="00224B7D" w:rsidRDefault="0025410D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2EF7" w14:textId="77777777" w:rsidR="0025410D" w:rsidRPr="00224B7D" w:rsidRDefault="0025410D" w:rsidP="00224B7D">
      <w:pPr>
        <w:jc w:val="center"/>
        <w:rPr>
          <w:b/>
          <w:sz w:val="20"/>
          <w:szCs w:val="20"/>
        </w:rPr>
      </w:pPr>
    </w:p>
    <w:p w14:paraId="2E518436" w14:textId="77777777" w:rsidR="0025410D" w:rsidRPr="00224B7D" w:rsidRDefault="0025410D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0849D43A" w14:textId="77777777" w:rsidR="0025410D" w:rsidRPr="00224B7D" w:rsidRDefault="0025410D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35F68EC" w14:textId="77777777" w:rsidR="0025410D" w:rsidRPr="00224B7D" w:rsidRDefault="0025410D" w:rsidP="00224B7D">
      <w:pPr>
        <w:jc w:val="center"/>
        <w:rPr>
          <w:b/>
          <w:sz w:val="32"/>
        </w:rPr>
      </w:pPr>
    </w:p>
    <w:p w14:paraId="4E48F3E2" w14:textId="77777777" w:rsidR="0025410D" w:rsidRPr="00224B7D" w:rsidRDefault="0025410D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FC1103F" w14:textId="77777777" w:rsidR="0025410D" w:rsidRPr="00224B7D" w:rsidRDefault="0025410D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5410D" w:rsidRPr="00D91BCF" w14:paraId="629DDD25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99375A" w14:textId="77777777" w:rsidR="0025410D" w:rsidRPr="00D91BCF" w:rsidRDefault="0025410D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CED31D6" w14:textId="77777777" w:rsidR="0025410D" w:rsidRPr="00D91BCF" w:rsidRDefault="0025410D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265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25410D" w:rsidRPr="00D91BCF" w14:paraId="1362CF9E" w14:textId="77777777" w:rsidTr="00797A71">
        <w:trPr>
          <w:cantSplit/>
          <w:trHeight w:val="70"/>
        </w:trPr>
        <w:tc>
          <w:tcPr>
            <w:tcW w:w="3119" w:type="dxa"/>
          </w:tcPr>
          <w:p w14:paraId="5D39BEC3" w14:textId="77777777" w:rsidR="0025410D" w:rsidRPr="00D91BCF" w:rsidRDefault="0025410D" w:rsidP="00224B7D">
            <w:pPr>
              <w:rPr>
                <w:sz w:val="4"/>
              </w:rPr>
            </w:pPr>
          </w:p>
          <w:p w14:paraId="0B583561" w14:textId="77777777" w:rsidR="0025410D" w:rsidRPr="00D91BCF" w:rsidRDefault="0025410D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2048B5A" w14:textId="77777777" w:rsidR="0025410D" w:rsidRPr="00D91BCF" w:rsidRDefault="0025410D" w:rsidP="00224B7D">
            <w:pPr>
              <w:jc w:val="right"/>
              <w:rPr>
                <w:sz w:val="20"/>
              </w:rPr>
            </w:pPr>
          </w:p>
        </w:tc>
      </w:tr>
    </w:tbl>
    <w:p w14:paraId="50C3A4A8" w14:textId="77777777" w:rsidR="0025410D" w:rsidRDefault="0025410D" w:rsidP="00FF5706">
      <w:pPr>
        <w:jc w:val="center"/>
        <w:rPr>
          <w:sz w:val="26"/>
          <w:szCs w:val="26"/>
        </w:rPr>
      </w:pPr>
      <w:proofErr w:type="spellStart"/>
      <w:r w:rsidRPr="00DE5867">
        <w:t>г.Нефтеюганск</w:t>
      </w:r>
      <w:proofErr w:type="spellEnd"/>
    </w:p>
    <w:p w14:paraId="7C90AD13" w14:textId="77777777" w:rsidR="00496EF5" w:rsidRDefault="00496EF5" w:rsidP="00FF5706">
      <w:pPr>
        <w:jc w:val="center"/>
        <w:rPr>
          <w:sz w:val="26"/>
          <w:szCs w:val="26"/>
        </w:rPr>
      </w:pPr>
    </w:p>
    <w:p w14:paraId="554CAF42" w14:textId="77777777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96EF5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79EC4C77" w14:textId="77777777" w:rsidR="007E1424" w:rsidRDefault="007E1424" w:rsidP="00FD01F6">
      <w:pPr>
        <w:rPr>
          <w:sz w:val="26"/>
          <w:szCs w:val="26"/>
        </w:rPr>
      </w:pPr>
    </w:p>
    <w:p w14:paraId="793E7B18" w14:textId="77777777" w:rsidR="007E1424" w:rsidRPr="00A42164" w:rsidRDefault="007E1424" w:rsidP="00FD01F6">
      <w:pPr>
        <w:rPr>
          <w:sz w:val="26"/>
          <w:szCs w:val="26"/>
        </w:rPr>
      </w:pPr>
    </w:p>
    <w:p w14:paraId="6D055050" w14:textId="77777777" w:rsidR="00AA7EF7" w:rsidRDefault="007E1424" w:rsidP="00CF3B3F">
      <w:pPr>
        <w:suppressAutoHyphens/>
        <w:ind w:firstLine="708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01186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901186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901186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</w:t>
      </w:r>
      <w:r w:rsidR="00704982" w:rsidRPr="00692D87">
        <w:rPr>
          <w:sz w:val="26"/>
          <w:szCs w:val="26"/>
        </w:rPr>
        <w:t>муниципального образования Нефтеюганского района»,</w:t>
      </w:r>
      <w:r w:rsidRPr="00692D87">
        <w:rPr>
          <w:bCs/>
          <w:sz w:val="26"/>
          <w:szCs w:val="26"/>
        </w:rPr>
        <w:t xml:space="preserve"> </w:t>
      </w:r>
      <w:r w:rsidRPr="00012433">
        <w:rPr>
          <w:bCs/>
          <w:sz w:val="26"/>
          <w:szCs w:val="26"/>
        </w:rPr>
        <w:t xml:space="preserve">постановлением администрации Нефтеюганского района от 22.03.2017 </w:t>
      </w:r>
      <w:r w:rsidR="00901186">
        <w:rPr>
          <w:bCs/>
          <w:sz w:val="26"/>
          <w:szCs w:val="26"/>
        </w:rPr>
        <w:br/>
      </w:r>
      <w:r w:rsidRPr="00012433">
        <w:rPr>
          <w:bCs/>
          <w:sz w:val="26"/>
          <w:szCs w:val="26"/>
        </w:rPr>
        <w:t xml:space="preserve">№ 448-па-нпа </w:t>
      </w:r>
      <w:r w:rsidRPr="00012433">
        <w:rPr>
          <w:sz w:val="26"/>
          <w:szCs w:val="26"/>
        </w:rPr>
        <w:t xml:space="preserve">«Об </w:t>
      </w:r>
      <w:r w:rsidRPr="00E727E3">
        <w:rPr>
          <w:sz w:val="26"/>
          <w:szCs w:val="26"/>
        </w:rPr>
        <w:t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E727E3">
        <w:rPr>
          <w:sz w:val="26"/>
          <w:szCs w:val="26"/>
        </w:rPr>
        <w:t xml:space="preserve"> </w:t>
      </w:r>
      <w:r w:rsidRPr="00E727E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E727E3">
        <w:rPr>
          <w:bCs/>
          <w:sz w:val="26"/>
          <w:szCs w:val="26"/>
        </w:rPr>
        <w:t xml:space="preserve">(протокол от </w:t>
      </w:r>
      <w:r w:rsidR="00E22BFF">
        <w:rPr>
          <w:bCs/>
          <w:sz w:val="26"/>
          <w:szCs w:val="26"/>
        </w:rPr>
        <w:t>11.07</w:t>
      </w:r>
      <w:r w:rsidR="007B749E" w:rsidRPr="00E727E3">
        <w:rPr>
          <w:bCs/>
          <w:sz w:val="26"/>
          <w:szCs w:val="26"/>
        </w:rPr>
        <w:t>.20</w:t>
      </w:r>
      <w:r w:rsidR="00DB5421" w:rsidRPr="00E727E3">
        <w:rPr>
          <w:bCs/>
          <w:sz w:val="26"/>
          <w:szCs w:val="26"/>
        </w:rPr>
        <w:t>22</w:t>
      </w:r>
      <w:r w:rsidR="007B749E" w:rsidRPr="00E727E3">
        <w:rPr>
          <w:bCs/>
          <w:sz w:val="26"/>
          <w:szCs w:val="26"/>
        </w:rPr>
        <w:t xml:space="preserve"> № </w:t>
      </w:r>
      <w:r w:rsidR="00012433" w:rsidRPr="00E727E3">
        <w:rPr>
          <w:bCs/>
          <w:sz w:val="26"/>
          <w:szCs w:val="26"/>
        </w:rPr>
        <w:t>1</w:t>
      </w:r>
      <w:r w:rsidR="00E22BFF">
        <w:rPr>
          <w:bCs/>
          <w:sz w:val="26"/>
          <w:szCs w:val="26"/>
        </w:rPr>
        <w:t>5</w:t>
      </w:r>
      <w:r w:rsidR="007B749E" w:rsidRPr="00E727E3">
        <w:rPr>
          <w:bCs/>
          <w:sz w:val="26"/>
          <w:szCs w:val="26"/>
        </w:rPr>
        <w:t xml:space="preserve">) </w:t>
      </w:r>
      <w:r w:rsidR="00901186">
        <w:rPr>
          <w:bCs/>
          <w:sz w:val="26"/>
          <w:szCs w:val="26"/>
        </w:rPr>
        <w:br/>
      </w:r>
      <w:r w:rsidR="007B749E" w:rsidRPr="00E727E3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E22BFF">
        <w:rPr>
          <w:bCs/>
          <w:sz w:val="26"/>
          <w:szCs w:val="26"/>
        </w:rPr>
        <w:t>07.07</w:t>
      </w:r>
      <w:r w:rsidR="007B749E" w:rsidRPr="00E727E3">
        <w:rPr>
          <w:bCs/>
          <w:sz w:val="26"/>
          <w:szCs w:val="26"/>
        </w:rPr>
        <w:t>.202</w:t>
      </w:r>
      <w:r w:rsidR="00DB5421" w:rsidRPr="00E727E3">
        <w:rPr>
          <w:bCs/>
          <w:sz w:val="26"/>
          <w:szCs w:val="26"/>
        </w:rPr>
        <w:t>2</w:t>
      </w:r>
      <w:r w:rsidR="007B749E" w:rsidRPr="00E727E3">
        <w:rPr>
          <w:bCs/>
          <w:sz w:val="26"/>
          <w:szCs w:val="26"/>
        </w:rPr>
        <w:t xml:space="preserve"> № </w:t>
      </w:r>
      <w:r w:rsidR="00F62A74" w:rsidRPr="00E727E3">
        <w:rPr>
          <w:bCs/>
          <w:sz w:val="26"/>
          <w:szCs w:val="26"/>
        </w:rPr>
        <w:t>5</w:t>
      </w:r>
      <w:r w:rsidR="00E22BFF">
        <w:rPr>
          <w:bCs/>
          <w:sz w:val="26"/>
          <w:szCs w:val="26"/>
        </w:rPr>
        <w:t>2</w:t>
      </w:r>
      <w:r w:rsidR="007F70B1" w:rsidRPr="00E727E3">
        <w:rPr>
          <w:bCs/>
          <w:sz w:val="26"/>
          <w:szCs w:val="26"/>
        </w:rPr>
        <w:t>,</w:t>
      </w:r>
      <w:r w:rsidR="005624BD" w:rsidRPr="00E22BFF">
        <w:rPr>
          <w:bCs/>
          <w:sz w:val="26"/>
          <w:szCs w:val="26"/>
        </w:rPr>
        <w:t xml:space="preserve"> </w:t>
      </w:r>
      <w:r w:rsidR="00CF3B3F">
        <w:rPr>
          <w:bCs/>
          <w:sz w:val="26"/>
          <w:szCs w:val="26"/>
        </w:rPr>
        <w:br/>
      </w:r>
      <w:r w:rsidR="00E727E3" w:rsidRPr="00E22BFF">
        <w:rPr>
          <w:bCs/>
          <w:sz w:val="26"/>
          <w:szCs w:val="26"/>
        </w:rPr>
        <w:t xml:space="preserve">в связи </w:t>
      </w:r>
      <w:r w:rsidR="00E22BFF" w:rsidRPr="00E22BFF">
        <w:rPr>
          <w:bCs/>
          <w:sz w:val="26"/>
          <w:szCs w:val="26"/>
        </w:rPr>
        <w:t xml:space="preserve">с расположением земельных участков в </w:t>
      </w:r>
      <w:proofErr w:type="spellStart"/>
      <w:r w:rsidR="00E22BFF" w:rsidRPr="00E22BFF">
        <w:rPr>
          <w:bCs/>
          <w:sz w:val="26"/>
          <w:szCs w:val="26"/>
        </w:rPr>
        <w:t>санитарно</w:t>
      </w:r>
      <w:proofErr w:type="spellEnd"/>
      <w:r w:rsidR="00E22BFF" w:rsidRPr="00E22BFF">
        <w:rPr>
          <w:bCs/>
          <w:sz w:val="26"/>
          <w:szCs w:val="26"/>
        </w:rPr>
        <w:t xml:space="preserve"> – защитной зоне </w:t>
      </w:r>
      <w:r w:rsidR="00CF3B3F">
        <w:rPr>
          <w:bCs/>
          <w:sz w:val="26"/>
          <w:szCs w:val="26"/>
        </w:rPr>
        <w:br/>
      </w:r>
      <w:r w:rsidR="00E22BFF" w:rsidRPr="00E22BFF">
        <w:rPr>
          <w:bCs/>
          <w:sz w:val="26"/>
          <w:szCs w:val="26"/>
        </w:rPr>
        <w:t>скважин №№801, 757 Усть-Балыкского месторождения нефти; в минимальных расстояниях от устьев скважин №№801, 757 Усть-Балыкского месторождения нефти; в охранной зоне действующего трубопровода «Н ст. 426 гл. 1.2» - 25 метров</w:t>
      </w:r>
      <w:r w:rsidR="00E727E3" w:rsidRPr="00E22BFF">
        <w:rPr>
          <w:bCs/>
          <w:sz w:val="26"/>
          <w:szCs w:val="26"/>
        </w:rPr>
        <w:t xml:space="preserve">, </w:t>
      </w:r>
      <w:r w:rsidR="00CF3B3F">
        <w:rPr>
          <w:bCs/>
          <w:sz w:val="26"/>
          <w:szCs w:val="26"/>
        </w:rPr>
        <w:br/>
      </w:r>
      <w:r w:rsidR="009E5A36" w:rsidRPr="00E727E3">
        <w:rPr>
          <w:bCs/>
          <w:sz w:val="26"/>
          <w:szCs w:val="26"/>
        </w:rPr>
        <w:t>по обращению</w:t>
      </w:r>
      <w:r w:rsidR="002C1353" w:rsidRPr="00E727E3">
        <w:rPr>
          <w:bCs/>
          <w:sz w:val="26"/>
          <w:szCs w:val="26"/>
        </w:rPr>
        <w:t xml:space="preserve"> </w:t>
      </w:r>
      <w:r w:rsidR="00E22BFF">
        <w:rPr>
          <w:rFonts w:hint="eastAsia"/>
          <w:bCs/>
          <w:sz w:val="26"/>
          <w:szCs w:val="26"/>
        </w:rPr>
        <w:t>Писаренко Вячеслава Михайловича</w:t>
      </w:r>
      <w:r w:rsidR="00E727E3" w:rsidRPr="00E727E3">
        <w:rPr>
          <w:bCs/>
          <w:sz w:val="26"/>
          <w:szCs w:val="26"/>
        </w:rPr>
        <w:t xml:space="preserve"> </w:t>
      </w:r>
      <w:r w:rsidR="00CF3B3F">
        <w:rPr>
          <w:bCs/>
          <w:sz w:val="26"/>
          <w:szCs w:val="26"/>
        </w:rPr>
        <w:t>п о с т а н о в л я ю:</w:t>
      </w:r>
    </w:p>
    <w:p w14:paraId="7FE6EBFE" w14:textId="77777777" w:rsidR="00901186" w:rsidRPr="00E727E3" w:rsidRDefault="00901186" w:rsidP="00FD01F6">
      <w:pPr>
        <w:suppressAutoHyphens/>
        <w:ind w:firstLine="567"/>
        <w:contextualSpacing/>
        <w:jc w:val="both"/>
        <w:rPr>
          <w:sz w:val="26"/>
          <w:szCs w:val="26"/>
        </w:rPr>
      </w:pPr>
    </w:p>
    <w:p w14:paraId="58F874DF" w14:textId="77777777" w:rsidR="00C27000" w:rsidRDefault="007E1424" w:rsidP="00CF3B3F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E727E3">
        <w:rPr>
          <w:sz w:val="26"/>
          <w:szCs w:val="26"/>
        </w:rPr>
        <w:t>Отказать</w:t>
      </w:r>
      <w:r w:rsidR="00AE2535" w:rsidRPr="00E727E3">
        <w:rPr>
          <w:sz w:val="26"/>
          <w:szCs w:val="26"/>
        </w:rPr>
        <w:t xml:space="preserve"> </w:t>
      </w:r>
      <w:r w:rsidR="00C27000">
        <w:rPr>
          <w:rFonts w:hint="eastAsia"/>
          <w:bCs/>
          <w:sz w:val="26"/>
          <w:szCs w:val="26"/>
        </w:rPr>
        <w:t>Писаренко Вячеславу Михайловичу</w:t>
      </w:r>
      <w:r w:rsidR="00E727E3" w:rsidRPr="00E727E3">
        <w:rPr>
          <w:bCs/>
          <w:sz w:val="26"/>
          <w:szCs w:val="26"/>
        </w:rPr>
        <w:t xml:space="preserve"> </w:t>
      </w:r>
      <w:r w:rsidR="00FD01F6" w:rsidRPr="00E727E3">
        <w:rPr>
          <w:bCs/>
          <w:sz w:val="26"/>
          <w:szCs w:val="26"/>
        </w:rPr>
        <w:t>в</w:t>
      </w:r>
      <w:r w:rsidR="000C3FB1" w:rsidRPr="00E727E3">
        <w:rPr>
          <w:sz w:val="26"/>
          <w:szCs w:val="26"/>
        </w:rPr>
        <w:t xml:space="preserve"> предоставлении</w:t>
      </w:r>
      <w:r w:rsidRPr="00E727E3">
        <w:rPr>
          <w:sz w:val="26"/>
          <w:szCs w:val="26"/>
        </w:rPr>
        <w:t xml:space="preserve"> разрешени</w:t>
      </w:r>
      <w:r w:rsidR="000C3FB1" w:rsidRPr="00E727E3">
        <w:rPr>
          <w:sz w:val="26"/>
          <w:szCs w:val="26"/>
        </w:rPr>
        <w:t>я</w:t>
      </w:r>
      <w:r w:rsidRPr="00E727E3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="00C27000" w:rsidRPr="00030E92">
        <w:rPr>
          <w:b/>
          <w:sz w:val="26"/>
          <w:szCs w:val="26"/>
        </w:rPr>
        <w:t xml:space="preserve"> </w:t>
      </w:r>
      <w:r w:rsidR="00C27000" w:rsidRPr="00030E92">
        <w:rPr>
          <w:sz w:val="26"/>
          <w:szCs w:val="26"/>
        </w:rPr>
        <w:t xml:space="preserve">в отношении земельных </w:t>
      </w:r>
      <w:r w:rsidR="00E82641" w:rsidRPr="00030E92">
        <w:rPr>
          <w:sz w:val="26"/>
          <w:szCs w:val="26"/>
        </w:rPr>
        <w:t xml:space="preserve">участков </w:t>
      </w:r>
      <w:r w:rsidR="00E82641">
        <w:rPr>
          <w:sz w:val="26"/>
          <w:szCs w:val="26"/>
        </w:rPr>
        <w:t>с</w:t>
      </w:r>
      <w:r w:rsidR="00C27000" w:rsidRPr="00030E92">
        <w:rPr>
          <w:sz w:val="26"/>
          <w:szCs w:val="26"/>
        </w:rPr>
        <w:t xml:space="preserve"> кадастровыми номерами:</w:t>
      </w:r>
    </w:p>
    <w:p w14:paraId="4EA863C1" w14:textId="77777777" w:rsidR="00C27000" w:rsidRPr="00E405C3" w:rsidRDefault="00C27000" w:rsidP="00CF3B3F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bookmarkStart w:id="1" w:name="_Hlk41636995"/>
      <w:bookmarkStart w:id="2" w:name="_Hlk46394458"/>
      <w:r w:rsidRPr="00E405C3">
        <w:rPr>
          <w:rFonts w:eastAsia="TimesNewRomanPSMT"/>
          <w:sz w:val="26"/>
          <w:szCs w:val="26"/>
          <w:lang w:eastAsia="en-US"/>
        </w:rPr>
        <w:t>86:08:0020902:403</w:t>
      </w:r>
      <w:r>
        <w:rPr>
          <w:rFonts w:eastAsia="TimesNewRomanPSMT"/>
          <w:sz w:val="26"/>
          <w:szCs w:val="26"/>
          <w:lang w:eastAsia="en-US"/>
        </w:rPr>
        <w:t>2</w:t>
      </w:r>
      <w:r w:rsidRPr="00E405C3">
        <w:rPr>
          <w:rFonts w:eastAsia="TimesNewRomanPSMT"/>
          <w:sz w:val="26"/>
          <w:szCs w:val="26"/>
          <w:lang w:eastAsia="en-US"/>
        </w:rPr>
        <w:t xml:space="preserve">, площадью 897 </w:t>
      </w:r>
      <w:proofErr w:type="spellStart"/>
      <w:proofErr w:type="gramStart"/>
      <w:r w:rsidRPr="00E405C3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E405C3">
        <w:rPr>
          <w:rFonts w:eastAsia="TimesNewRomanPSMT"/>
          <w:sz w:val="26"/>
          <w:szCs w:val="26"/>
          <w:lang w:eastAsia="en-US"/>
        </w:rPr>
        <w:t>, расположенного по адресу:</w:t>
      </w:r>
      <w:bookmarkEnd w:id="1"/>
      <w:bookmarkEnd w:id="2"/>
      <w:r w:rsidRPr="00E405C3">
        <w:rPr>
          <w:rFonts w:eastAsia="TimesNewRomanPSMT"/>
          <w:sz w:val="26"/>
          <w:szCs w:val="26"/>
          <w:lang w:eastAsia="en-US"/>
        </w:rPr>
        <w:t xml:space="preserve"> Ханты-Мансийский автономный округ </w:t>
      </w:r>
      <w:r w:rsidR="00CF3B3F">
        <w:rPr>
          <w:rFonts w:eastAsia="TimesNewRomanPSMT"/>
          <w:sz w:val="26"/>
          <w:szCs w:val="26"/>
          <w:lang w:eastAsia="en-US"/>
        </w:rPr>
        <w:t>–</w:t>
      </w:r>
      <w:r w:rsidRPr="00E405C3">
        <w:rPr>
          <w:rFonts w:eastAsia="TimesNewRomanPSMT"/>
          <w:sz w:val="26"/>
          <w:szCs w:val="26"/>
          <w:lang w:eastAsia="en-US"/>
        </w:rPr>
        <w:t xml:space="preserve"> Югра, Нефтеюганский район, ПО </w:t>
      </w:r>
      <w:r>
        <w:rPr>
          <w:rFonts w:eastAsia="TimesNewRomanPSMT"/>
          <w:sz w:val="26"/>
          <w:szCs w:val="26"/>
          <w:lang w:eastAsia="en-US"/>
        </w:rPr>
        <w:t>«</w:t>
      </w:r>
      <w:r w:rsidRPr="00E405C3">
        <w:rPr>
          <w:rFonts w:eastAsia="TimesNewRomanPSMT"/>
          <w:sz w:val="26"/>
          <w:szCs w:val="26"/>
          <w:lang w:eastAsia="en-US"/>
        </w:rPr>
        <w:t>Заречный</w:t>
      </w:r>
      <w:r>
        <w:rPr>
          <w:rFonts w:eastAsia="TimesNewRomanPSMT"/>
          <w:sz w:val="26"/>
          <w:szCs w:val="26"/>
          <w:lang w:eastAsia="en-US"/>
        </w:rPr>
        <w:t>»</w:t>
      </w:r>
      <w:r w:rsidRPr="00E405C3">
        <w:rPr>
          <w:rFonts w:eastAsia="TimesNewRomanPSMT"/>
          <w:sz w:val="26"/>
          <w:szCs w:val="26"/>
          <w:lang w:eastAsia="en-US"/>
        </w:rPr>
        <w:t xml:space="preserve"> СОТ</w:t>
      </w:r>
      <w:r w:rsidR="00CF3B3F">
        <w:rPr>
          <w:rFonts w:eastAsia="TimesNewRomanPSMT"/>
          <w:sz w:val="26"/>
          <w:szCs w:val="26"/>
          <w:lang w:eastAsia="en-US"/>
        </w:rPr>
        <w:t>.</w:t>
      </w:r>
    </w:p>
    <w:p w14:paraId="2D07CDAA" w14:textId="77777777" w:rsidR="00C27000" w:rsidRDefault="00C27000" w:rsidP="00CF3B3F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E405C3">
        <w:rPr>
          <w:rFonts w:eastAsia="TimesNewRomanPSMT"/>
          <w:sz w:val="26"/>
          <w:szCs w:val="26"/>
          <w:lang w:eastAsia="en-US"/>
        </w:rPr>
        <w:t>86:08:0020902:403</w:t>
      </w:r>
      <w:r>
        <w:rPr>
          <w:rFonts w:eastAsia="TimesNewRomanPSMT"/>
          <w:sz w:val="26"/>
          <w:szCs w:val="26"/>
          <w:lang w:eastAsia="en-US"/>
        </w:rPr>
        <w:t>3</w:t>
      </w:r>
      <w:r w:rsidRPr="00E405C3">
        <w:rPr>
          <w:rFonts w:eastAsia="TimesNewRomanPSMT"/>
          <w:sz w:val="26"/>
          <w:szCs w:val="26"/>
          <w:lang w:eastAsia="en-US"/>
        </w:rPr>
        <w:t xml:space="preserve">, площадью </w:t>
      </w:r>
      <w:r>
        <w:rPr>
          <w:rFonts w:eastAsia="TimesNewRomanPSMT"/>
          <w:sz w:val="26"/>
          <w:szCs w:val="26"/>
          <w:lang w:eastAsia="en-US"/>
        </w:rPr>
        <w:t>619</w:t>
      </w:r>
      <w:r w:rsidRPr="00E405C3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Pr="00E405C3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E405C3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CF3B3F">
        <w:rPr>
          <w:rFonts w:eastAsia="TimesNewRomanPSMT"/>
          <w:sz w:val="26"/>
          <w:szCs w:val="26"/>
          <w:lang w:eastAsia="en-US"/>
        </w:rPr>
        <w:t>–</w:t>
      </w:r>
      <w:r w:rsidRPr="00E405C3">
        <w:rPr>
          <w:rFonts w:eastAsia="TimesNewRomanPSMT"/>
          <w:sz w:val="26"/>
          <w:szCs w:val="26"/>
          <w:lang w:eastAsia="en-US"/>
        </w:rPr>
        <w:t xml:space="preserve"> Югра, Нефтеюганский район, ПО </w:t>
      </w:r>
      <w:r>
        <w:rPr>
          <w:rFonts w:eastAsia="TimesNewRomanPSMT"/>
          <w:sz w:val="26"/>
          <w:szCs w:val="26"/>
          <w:lang w:eastAsia="en-US"/>
        </w:rPr>
        <w:t>«</w:t>
      </w:r>
      <w:r w:rsidRPr="00E405C3">
        <w:rPr>
          <w:rFonts w:eastAsia="TimesNewRomanPSMT"/>
          <w:sz w:val="26"/>
          <w:szCs w:val="26"/>
          <w:lang w:eastAsia="en-US"/>
        </w:rPr>
        <w:t>Заречный</w:t>
      </w:r>
      <w:r>
        <w:rPr>
          <w:rFonts w:eastAsia="TimesNewRomanPSMT"/>
          <w:sz w:val="26"/>
          <w:szCs w:val="26"/>
          <w:lang w:eastAsia="en-US"/>
        </w:rPr>
        <w:t>»</w:t>
      </w:r>
      <w:r w:rsidRPr="00E405C3">
        <w:rPr>
          <w:rFonts w:eastAsia="TimesNewRomanPSMT"/>
          <w:sz w:val="26"/>
          <w:szCs w:val="26"/>
          <w:lang w:eastAsia="en-US"/>
        </w:rPr>
        <w:t xml:space="preserve"> СОТ</w:t>
      </w:r>
      <w:r>
        <w:rPr>
          <w:rFonts w:eastAsia="TimesNewRomanPSMT"/>
          <w:sz w:val="26"/>
          <w:szCs w:val="26"/>
          <w:lang w:eastAsia="en-US"/>
        </w:rPr>
        <w:t>.</w:t>
      </w:r>
    </w:p>
    <w:p w14:paraId="1F69B17A" w14:textId="77777777" w:rsidR="007E1424" w:rsidRPr="005769B5" w:rsidRDefault="007E1424" w:rsidP="00CF3B3F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12433">
        <w:rPr>
          <w:sz w:val="26"/>
          <w:szCs w:val="26"/>
        </w:rPr>
        <w:t>Настоящее постановление подлежит</w:t>
      </w:r>
      <w:r w:rsidRPr="007925EE">
        <w:rPr>
          <w:sz w:val="26"/>
          <w:szCs w:val="26"/>
        </w:rPr>
        <w:t xml:space="preserve"> опубликованию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34CA4A12" w14:textId="77777777" w:rsidR="007E1424" w:rsidRPr="00692D87" w:rsidRDefault="00692D87" w:rsidP="00CF3B3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92D87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4F886995" w14:textId="77777777" w:rsidR="007E1424" w:rsidRDefault="007E1424" w:rsidP="00901186">
      <w:pPr>
        <w:tabs>
          <w:tab w:val="left" w:pos="993"/>
        </w:tabs>
        <w:ind w:firstLine="709"/>
        <w:rPr>
          <w:sz w:val="26"/>
          <w:szCs w:val="26"/>
        </w:rPr>
      </w:pPr>
    </w:p>
    <w:p w14:paraId="3F475930" w14:textId="77777777" w:rsidR="00F037C2" w:rsidRDefault="00F037C2" w:rsidP="00E12E67">
      <w:pPr>
        <w:rPr>
          <w:sz w:val="26"/>
          <w:szCs w:val="26"/>
        </w:rPr>
      </w:pPr>
    </w:p>
    <w:p w14:paraId="2F355B08" w14:textId="77777777" w:rsidR="00AA7EF7" w:rsidRPr="00A42164" w:rsidRDefault="00AA7EF7" w:rsidP="00AA7EF7">
      <w:pPr>
        <w:rPr>
          <w:sz w:val="26"/>
          <w:szCs w:val="26"/>
        </w:rPr>
      </w:pPr>
    </w:p>
    <w:p w14:paraId="2CF21E85" w14:textId="77777777" w:rsidR="00CF3B3F" w:rsidRPr="00521F56" w:rsidRDefault="00CF3B3F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F899B46" w14:textId="77777777" w:rsidR="00901186" w:rsidRPr="00521F56" w:rsidRDefault="00901186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3D16A6CB" w14:textId="77777777" w:rsidR="00692D87" w:rsidRDefault="00692D87" w:rsidP="00692D87">
      <w:pPr>
        <w:jc w:val="both"/>
        <w:rPr>
          <w:sz w:val="26"/>
          <w:szCs w:val="26"/>
        </w:rPr>
      </w:pPr>
    </w:p>
    <w:p w14:paraId="290995D6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9011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1D23" w14:textId="77777777" w:rsidR="00935DB8" w:rsidRDefault="00935DB8" w:rsidP="00901186">
      <w:r>
        <w:separator/>
      </w:r>
    </w:p>
  </w:endnote>
  <w:endnote w:type="continuationSeparator" w:id="0">
    <w:p w14:paraId="6CDC4DE8" w14:textId="77777777" w:rsidR="00935DB8" w:rsidRDefault="00935DB8" w:rsidP="0090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4714" w14:textId="77777777" w:rsidR="00935DB8" w:rsidRDefault="00935DB8" w:rsidP="00901186">
      <w:r>
        <w:separator/>
      </w:r>
    </w:p>
  </w:footnote>
  <w:footnote w:type="continuationSeparator" w:id="0">
    <w:p w14:paraId="43DD0CE6" w14:textId="77777777" w:rsidR="00935DB8" w:rsidRDefault="00935DB8" w:rsidP="0090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881426"/>
      <w:docPartObj>
        <w:docPartGallery w:val="Page Numbers (Top of Page)"/>
        <w:docPartUnique/>
      </w:docPartObj>
    </w:sdtPr>
    <w:sdtEndPr/>
    <w:sdtContent>
      <w:p w14:paraId="6FC5EF48" w14:textId="77777777" w:rsidR="00901186" w:rsidRDefault="00901186" w:rsidP="009011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3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2433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410D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C776E"/>
    <w:rsid w:val="003E6AFB"/>
    <w:rsid w:val="003E70E5"/>
    <w:rsid w:val="004006AD"/>
    <w:rsid w:val="00400F2D"/>
    <w:rsid w:val="00411DCF"/>
    <w:rsid w:val="00412D5B"/>
    <w:rsid w:val="00416104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96EF5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201CB"/>
    <w:rsid w:val="0084295B"/>
    <w:rsid w:val="00863E6E"/>
    <w:rsid w:val="00890D47"/>
    <w:rsid w:val="008A7AA3"/>
    <w:rsid w:val="008D3C1B"/>
    <w:rsid w:val="008F65F2"/>
    <w:rsid w:val="00901186"/>
    <w:rsid w:val="00915CB6"/>
    <w:rsid w:val="00917672"/>
    <w:rsid w:val="00935DB8"/>
    <w:rsid w:val="009372F2"/>
    <w:rsid w:val="0094773B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2219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27000"/>
    <w:rsid w:val="00C31F69"/>
    <w:rsid w:val="00C339A7"/>
    <w:rsid w:val="00C377C1"/>
    <w:rsid w:val="00C40E5E"/>
    <w:rsid w:val="00C4736D"/>
    <w:rsid w:val="00C5032C"/>
    <w:rsid w:val="00C50463"/>
    <w:rsid w:val="00C50FE6"/>
    <w:rsid w:val="00C60359"/>
    <w:rsid w:val="00C8317D"/>
    <w:rsid w:val="00CE376B"/>
    <w:rsid w:val="00CE60CB"/>
    <w:rsid w:val="00CF3B3F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2BFF"/>
    <w:rsid w:val="00E23B38"/>
    <w:rsid w:val="00E30D33"/>
    <w:rsid w:val="00E35926"/>
    <w:rsid w:val="00E36879"/>
    <w:rsid w:val="00E42CAA"/>
    <w:rsid w:val="00E615D5"/>
    <w:rsid w:val="00E727E3"/>
    <w:rsid w:val="00E82641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8AE2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11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11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2022-07-19T04:27:00Z</cp:lastPrinted>
  <dcterms:created xsi:type="dcterms:W3CDTF">2022-07-22T10:21:00Z</dcterms:created>
  <dcterms:modified xsi:type="dcterms:W3CDTF">2022-07-22T10:21:00Z</dcterms:modified>
</cp:coreProperties>
</file>