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50686" w14:textId="77777777" w:rsidR="0083090F" w:rsidRPr="00224B7D" w:rsidRDefault="0083090F" w:rsidP="00224B7D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35E567AA" wp14:editId="3CC6C7E3">
            <wp:extent cx="60007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7E8E5" w14:textId="77777777" w:rsidR="0083090F" w:rsidRPr="00224B7D" w:rsidRDefault="0083090F" w:rsidP="00224B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1EE6519" w14:textId="77777777" w:rsidR="0083090F" w:rsidRPr="00224B7D" w:rsidRDefault="0083090F" w:rsidP="00224B7D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АДМИНИСТРАЦИЯ</w:t>
      </w:r>
    </w:p>
    <w:p w14:paraId="31A923A2" w14:textId="77777777" w:rsidR="0083090F" w:rsidRPr="00224B7D" w:rsidRDefault="0083090F" w:rsidP="00224B7D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40C8D67F" w14:textId="77777777" w:rsidR="0083090F" w:rsidRPr="00224B7D" w:rsidRDefault="0083090F" w:rsidP="00224B7D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73D98C0B" w14:textId="77777777" w:rsidR="0083090F" w:rsidRPr="00224B7D" w:rsidRDefault="0083090F" w:rsidP="00224B7D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224B7D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7BDE6DE4" w14:textId="77777777" w:rsidR="0083090F" w:rsidRPr="00224B7D" w:rsidRDefault="0083090F" w:rsidP="00224B7D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3090F" w:rsidRPr="00D91BCF" w14:paraId="4D809784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F2AB340" w14:textId="77C9CF80" w:rsidR="0083090F" w:rsidRPr="00D91BCF" w:rsidRDefault="0083090F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07.07</w:t>
            </w:r>
            <w:r w:rsidRPr="00D91BCF">
              <w:rPr>
                <w:rFonts w:ascii="Times New Roman" w:hAnsi="Times New Roman"/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442B559F" w14:textId="6F0A0993" w:rsidR="0083090F" w:rsidRPr="00D91BCF" w:rsidRDefault="0083090F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91BCF">
              <w:rPr>
                <w:rFonts w:ascii="Times New Roman" w:hAnsi="Times New Roman"/>
                <w:sz w:val="26"/>
                <w:szCs w:val="26"/>
              </w:rPr>
              <w:t>№</w:t>
            </w:r>
            <w:r w:rsidRPr="00D91BCF">
              <w:rPr>
                <w:rFonts w:ascii="Times New Roman" w:hAnsi="Times New Roman"/>
                <w:sz w:val="26"/>
                <w:szCs w:val="26"/>
                <w:u w:val="single"/>
              </w:rPr>
              <w:t xml:space="preserve"> 1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164</w:t>
            </w:r>
            <w:r w:rsidRPr="00D91BCF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-нпа</w:t>
            </w:r>
          </w:p>
        </w:tc>
      </w:tr>
      <w:tr w:rsidR="0083090F" w:rsidRPr="00D91BCF" w14:paraId="44ACCD56" w14:textId="77777777" w:rsidTr="00797A71">
        <w:trPr>
          <w:cantSplit/>
          <w:trHeight w:val="70"/>
        </w:trPr>
        <w:tc>
          <w:tcPr>
            <w:tcW w:w="3119" w:type="dxa"/>
          </w:tcPr>
          <w:p w14:paraId="59418C3A" w14:textId="77777777" w:rsidR="0083090F" w:rsidRPr="00D91BCF" w:rsidRDefault="0083090F" w:rsidP="00224B7D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42AD6EC7" w14:textId="77777777" w:rsidR="0083090F" w:rsidRPr="00D91BCF" w:rsidRDefault="0083090F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127F9CBE" w14:textId="77777777" w:rsidR="0083090F" w:rsidRPr="00D91BCF" w:rsidRDefault="0083090F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344E2B71" w14:textId="77777777" w:rsidR="0083090F" w:rsidRPr="00DE5867" w:rsidRDefault="0083090F" w:rsidP="00E25B02">
      <w:pPr>
        <w:pStyle w:val="a9"/>
        <w:spacing w:line="280" w:lineRule="exact"/>
        <w:rPr>
          <w:rFonts w:ascii="Times New Roman" w:hAnsi="Times New Roman"/>
          <w:b w:val="0"/>
          <w:sz w:val="24"/>
          <w:szCs w:val="24"/>
        </w:rPr>
      </w:pPr>
      <w:proofErr w:type="spellStart"/>
      <w:r w:rsidRPr="00DE5867">
        <w:rPr>
          <w:rFonts w:ascii="Times New Roman" w:hAnsi="Times New Roman"/>
          <w:b w:val="0"/>
          <w:sz w:val="24"/>
          <w:szCs w:val="24"/>
        </w:rPr>
        <w:t>г.Нефтеюганск</w:t>
      </w:r>
      <w:proofErr w:type="spellEnd"/>
    </w:p>
    <w:p w14:paraId="7887B2CF" w14:textId="373EF90C" w:rsidR="00541944" w:rsidRDefault="00541944" w:rsidP="00E35F5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218D9703" w14:textId="77777777" w:rsidR="00541944" w:rsidRPr="002A53AF" w:rsidRDefault="00541944" w:rsidP="00E35F5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6ECF781E" w14:textId="3F343183" w:rsidR="00E35F5C" w:rsidRDefault="00E35F5C" w:rsidP="00C372D0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6"/>
          <w:szCs w:val="26"/>
        </w:rPr>
      </w:pPr>
      <w:r w:rsidRPr="002A53AF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</w:t>
      </w:r>
      <w:r w:rsidRPr="00B6411B">
        <w:rPr>
          <w:rFonts w:ascii="Times New Roman" w:hAnsi="Times New Roman" w:cs="Times New Roman"/>
          <w:b w:val="0"/>
          <w:sz w:val="26"/>
          <w:szCs w:val="26"/>
        </w:rPr>
        <w:t>в постановление</w:t>
      </w:r>
      <w:r w:rsidRPr="002A53AF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Нефтеюганского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A53AF">
        <w:rPr>
          <w:rFonts w:ascii="Times New Roman" w:hAnsi="Times New Roman" w:cs="Times New Roman"/>
          <w:b w:val="0"/>
          <w:sz w:val="26"/>
          <w:szCs w:val="26"/>
        </w:rPr>
        <w:t xml:space="preserve">района </w:t>
      </w:r>
      <w:r w:rsidR="00A478EC">
        <w:rPr>
          <w:rFonts w:ascii="Times New Roman" w:hAnsi="Times New Roman" w:cs="Times New Roman"/>
          <w:b w:val="0"/>
          <w:sz w:val="26"/>
          <w:szCs w:val="26"/>
        </w:rPr>
        <w:br/>
      </w:r>
      <w:r w:rsidRPr="002A53AF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D96FE4" w:rsidRPr="00D96FE4">
        <w:rPr>
          <w:rFonts w:ascii="Times New Roman" w:hAnsi="Times New Roman"/>
          <w:b w:val="0"/>
          <w:sz w:val="26"/>
          <w:szCs w:val="26"/>
        </w:rPr>
        <w:t>26.05.2020</w:t>
      </w:r>
      <w:r w:rsidRPr="002A53AF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D96FE4">
        <w:rPr>
          <w:rFonts w:ascii="Times New Roman" w:hAnsi="Times New Roman" w:cs="Times New Roman"/>
          <w:b w:val="0"/>
          <w:sz w:val="26"/>
          <w:szCs w:val="26"/>
        </w:rPr>
        <w:t>690</w:t>
      </w:r>
      <w:r>
        <w:rPr>
          <w:rFonts w:ascii="Times New Roman" w:hAnsi="Times New Roman" w:cs="Times New Roman"/>
          <w:b w:val="0"/>
          <w:sz w:val="26"/>
          <w:szCs w:val="26"/>
        </w:rPr>
        <w:t>-па-</w:t>
      </w:r>
      <w:r w:rsidRPr="0065107C">
        <w:rPr>
          <w:rFonts w:ascii="Times New Roman" w:hAnsi="Times New Roman" w:cs="Times New Roman"/>
          <w:b w:val="0"/>
          <w:sz w:val="26"/>
          <w:szCs w:val="26"/>
        </w:rPr>
        <w:t>нпа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5107C">
        <w:rPr>
          <w:rFonts w:ascii="Times New Roman" w:hAnsi="Times New Roman" w:cs="Times New Roman"/>
          <w:b w:val="0"/>
          <w:sz w:val="26"/>
          <w:szCs w:val="26"/>
        </w:rPr>
        <w:t>«</w:t>
      </w:r>
      <w:r w:rsidR="00D96FE4" w:rsidRPr="007B3829">
        <w:rPr>
          <w:rFonts w:ascii="Times New Roman" w:hAnsi="Times New Roman" w:cs="Times New Roman"/>
          <w:b w:val="0"/>
          <w:sz w:val="26"/>
          <w:szCs w:val="26"/>
        </w:rPr>
        <w:t>Об установлении системы оплаты труда работников бюджетных образовательных организаций Нефтеюганского района, подведомственных департаменту культуры и спорта Нефтеюганского района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</w:p>
    <w:p w14:paraId="2840062B" w14:textId="77777777" w:rsidR="00E35F5C" w:rsidRDefault="00E35F5C" w:rsidP="00E35F5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3B396F6C" w14:textId="77777777" w:rsidR="002F1A83" w:rsidRPr="002A53AF" w:rsidRDefault="002F1A83" w:rsidP="00E35F5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257446DF" w14:textId="1472BE23" w:rsidR="00947F09" w:rsidRPr="009A6AC1" w:rsidRDefault="003A4D1F" w:rsidP="00A27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A817F0">
        <w:rPr>
          <w:rFonts w:ascii="Times New Roman" w:hAnsi="Times New Roman" w:cs="Times New Roman"/>
          <w:color w:val="000000"/>
          <w:sz w:val="26"/>
          <w:szCs w:val="26"/>
        </w:rPr>
        <w:t xml:space="preserve"> соответствии </w:t>
      </w:r>
      <w:r w:rsidRPr="00C82EAB">
        <w:rPr>
          <w:rFonts w:ascii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hyperlink r:id="rId9" w:history="1">
        <w:r>
          <w:rPr>
            <w:rFonts w:ascii="Times New Roman" w:hAnsi="Times New Roman" w:cs="Times New Roman"/>
            <w:color w:val="000000"/>
            <w:sz w:val="26"/>
            <w:szCs w:val="26"/>
          </w:rPr>
          <w:t>статьями 13</w:t>
        </w:r>
        <w:r w:rsidR="00683CD3">
          <w:rPr>
            <w:rFonts w:ascii="Times New Roman" w:hAnsi="Times New Roman" w:cs="Times New Roman"/>
            <w:color w:val="000000"/>
            <w:sz w:val="26"/>
            <w:szCs w:val="26"/>
          </w:rPr>
          <w:t>0</w:t>
        </w:r>
        <w:r w:rsidRPr="00047357">
          <w:rPr>
            <w:rFonts w:ascii="Times New Roman" w:hAnsi="Times New Roman" w:cs="Times New Roman"/>
            <w:color w:val="000000"/>
            <w:sz w:val="26"/>
            <w:szCs w:val="26"/>
          </w:rPr>
          <w:t>,</w:t>
        </w:r>
        <w:r w:rsidR="00840034">
          <w:rPr>
            <w:rFonts w:ascii="Times New Roman" w:hAnsi="Times New Roman" w:cs="Times New Roman"/>
            <w:color w:val="000000"/>
            <w:sz w:val="26"/>
            <w:szCs w:val="26"/>
          </w:rPr>
          <w:t xml:space="preserve"> </w:t>
        </w:r>
        <w:r w:rsidRPr="00047357">
          <w:rPr>
            <w:rFonts w:ascii="Times New Roman" w:hAnsi="Times New Roman" w:cs="Times New Roman"/>
            <w:color w:val="000000"/>
            <w:sz w:val="26"/>
            <w:szCs w:val="26"/>
          </w:rPr>
          <w:t>144</w:t>
        </w:r>
      </w:hyperlink>
      <w:r w:rsidRPr="00047357"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47357">
        <w:rPr>
          <w:rFonts w:ascii="Times New Roman" w:hAnsi="Times New Roman" w:cs="Times New Roman"/>
          <w:sz w:val="26"/>
          <w:szCs w:val="26"/>
        </w:rPr>
        <w:t>145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2EAB">
        <w:rPr>
          <w:rFonts w:ascii="Times New Roman" w:hAnsi="Times New Roman" w:cs="Times New Roman"/>
          <w:color w:val="000000"/>
          <w:sz w:val="26"/>
          <w:szCs w:val="26"/>
        </w:rPr>
        <w:t>Трудового</w:t>
      </w:r>
      <w:r w:rsidRPr="00A817F0">
        <w:rPr>
          <w:rFonts w:ascii="Times New Roman" w:hAnsi="Times New Roman" w:cs="Times New Roman"/>
          <w:color w:val="000000"/>
          <w:sz w:val="26"/>
          <w:szCs w:val="26"/>
        </w:rPr>
        <w:t xml:space="preserve"> кодекса Российской Федерации,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статьей 86 Бюджетного кодекса Российской Федерации, постановлением администрации Нефтеюганского района </w:t>
      </w:r>
      <w:r w:rsidR="000F70B7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642315">
        <w:rPr>
          <w:rFonts w:ascii="Times New Roman" w:hAnsi="Times New Roman" w:cs="Times New Roman"/>
          <w:color w:val="000000"/>
          <w:sz w:val="26"/>
          <w:szCs w:val="26"/>
        </w:rPr>
        <w:t xml:space="preserve">10.06.2022 № 1012-па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«Об увеличении фондов оплаты труда работников муниципальных учреждений Нефтеюганского района», руководствуясь Уставом </w:t>
      </w:r>
      <w:r w:rsidRPr="004D4014">
        <w:rPr>
          <w:rFonts w:ascii="Times New Roman" w:hAnsi="Times New Roman" w:cs="Times New Roman"/>
          <w:color w:val="000000"/>
          <w:sz w:val="26"/>
          <w:szCs w:val="26"/>
        </w:rPr>
        <w:t>Нефтеюганского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Ханты</w:t>
      </w:r>
      <w:r w:rsidR="00A279CD"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Мансийского автономного округа – Югры, </w:t>
      </w:r>
      <w:r w:rsidRPr="00A249D5">
        <w:rPr>
          <w:rFonts w:ascii="Times New Roman" w:hAnsi="Times New Roman"/>
          <w:spacing w:val="-4"/>
          <w:sz w:val="26"/>
          <w:szCs w:val="26"/>
        </w:rPr>
        <w:t xml:space="preserve">с учетом мнения </w:t>
      </w:r>
      <w:r>
        <w:rPr>
          <w:rFonts w:ascii="Times New Roman" w:hAnsi="Times New Roman"/>
          <w:spacing w:val="-4"/>
          <w:sz w:val="26"/>
          <w:szCs w:val="26"/>
        </w:rPr>
        <w:t>п</w:t>
      </w:r>
      <w:r w:rsidRPr="00A249D5">
        <w:rPr>
          <w:rFonts w:ascii="Times New Roman" w:hAnsi="Times New Roman"/>
          <w:spacing w:val="-4"/>
          <w:sz w:val="26"/>
          <w:szCs w:val="26"/>
        </w:rPr>
        <w:t>ервичной профсоюзной организации администрации Нефтеюганского района</w:t>
      </w:r>
      <w:r>
        <w:rPr>
          <w:rFonts w:ascii="Times New Roman" w:hAnsi="Times New Roman"/>
          <w:spacing w:val="-4"/>
          <w:sz w:val="26"/>
          <w:szCs w:val="26"/>
        </w:rPr>
        <w:t xml:space="preserve"> работников госучреждений </w:t>
      </w:r>
      <w:r w:rsidR="00A279CD">
        <w:rPr>
          <w:rFonts w:ascii="Times New Roman" w:hAnsi="Times New Roman"/>
          <w:spacing w:val="-4"/>
          <w:sz w:val="26"/>
          <w:szCs w:val="26"/>
        </w:rPr>
        <w:br/>
      </w:r>
      <w:r>
        <w:rPr>
          <w:rFonts w:ascii="Times New Roman" w:hAnsi="Times New Roman"/>
          <w:spacing w:val="-4"/>
          <w:sz w:val="26"/>
          <w:szCs w:val="26"/>
        </w:rPr>
        <w:t xml:space="preserve">и общественного обслуживания от </w:t>
      </w:r>
      <w:r w:rsidR="00C62F95" w:rsidRPr="00C62F95">
        <w:rPr>
          <w:rFonts w:ascii="Times New Roman" w:hAnsi="Times New Roman"/>
          <w:spacing w:val="-4"/>
          <w:sz w:val="26"/>
          <w:szCs w:val="26"/>
        </w:rPr>
        <w:t>09.06.2022</w:t>
      </w:r>
      <w:r w:rsidR="00283590" w:rsidRPr="00C62F95">
        <w:rPr>
          <w:rFonts w:ascii="Times New Roman" w:hAnsi="Times New Roman"/>
          <w:spacing w:val="-4"/>
          <w:sz w:val="26"/>
          <w:szCs w:val="26"/>
        </w:rPr>
        <w:t>.2022</w:t>
      </w:r>
      <w:r w:rsidRPr="00C62F95">
        <w:rPr>
          <w:rFonts w:ascii="Times New Roman" w:hAnsi="Times New Roman"/>
          <w:spacing w:val="-4"/>
          <w:sz w:val="26"/>
          <w:szCs w:val="26"/>
        </w:rPr>
        <w:t xml:space="preserve"> № </w:t>
      </w:r>
      <w:r w:rsidR="00C62F95" w:rsidRPr="00C62F95">
        <w:rPr>
          <w:rFonts w:ascii="Times New Roman" w:hAnsi="Times New Roman"/>
          <w:spacing w:val="-4"/>
          <w:sz w:val="26"/>
          <w:szCs w:val="26"/>
        </w:rPr>
        <w:t>23</w:t>
      </w:r>
      <w:r w:rsidRPr="003261CA">
        <w:rPr>
          <w:rFonts w:ascii="Times New Roman" w:hAnsi="Times New Roman"/>
          <w:spacing w:val="-4"/>
          <w:sz w:val="26"/>
          <w:szCs w:val="26"/>
        </w:rPr>
        <w:t>,</w:t>
      </w:r>
      <w:r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947F09" w:rsidRPr="008513F2">
        <w:rPr>
          <w:rFonts w:ascii="Times New Roman" w:hAnsi="Times New Roman" w:cs="Times New Roman"/>
          <w:color w:val="0D0D0D"/>
          <w:sz w:val="26"/>
          <w:szCs w:val="26"/>
        </w:rPr>
        <w:t>п о с т а н о в л я ю:</w:t>
      </w:r>
    </w:p>
    <w:p w14:paraId="78CF9B2C" w14:textId="77777777" w:rsidR="00E35F5C" w:rsidRPr="002A53AF" w:rsidRDefault="00E35F5C" w:rsidP="006A1B1C">
      <w:pPr>
        <w:tabs>
          <w:tab w:val="num" w:pos="106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14:paraId="1BAE36BE" w14:textId="7180034A" w:rsidR="00D96FE4" w:rsidRDefault="00EF396C" w:rsidP="00A27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 xml:space="preserve">1. </w:t>
      </w:r>
      <w:r w:rsidR="00E35F5C" w:rsidRPr="008513F2">
        <w:rPr>
          <w:rFonts w:ascii="Times New Roman" w:hAnsi="Times New Roman" w:cs="Times New Roman"/>
          <w:color w:val="0D0D0D"/>
          <w:sz w:val="26"/>
          <w:szCs w:val="26"/>
        </w:rPr>
        <w:t xml:space="preserve">Внести в </w:t>
      </w:r>
      <w:r w:rsidR="006A1B1C" w:rsidRPr="008513F2">
        <w:rPr>
          <w:rFonts w:ascii="Times New Roman" w:hAnsi="Times New Roman" w:cs="Times New Roman"/>
          <w:color w:val="0D0D0D"/>
          <w:sz w:val="26"/>
          <w:szCs w:val="26"/>
        </w:rPr>
        <w:t xml:space="preserve">приложение </w:t>
      </w:r>
      <w:r w:rsidR="00D21AF5">
        <w:rPr>
          <w:rFonts w:ascii="Times New Roman" w:hAnsi="Times New Roman" w:cs="Times New Roman"/>
          <w:color w:val="0D0D0D"/>
          <w:sz w:val="26"/>
          <w:szCs w:val="26"/>
        </w:rPr>
        <w:t xml:space="preserve">к </w:t>
      </w:r>
      <w:r w:rsidR="00E35F5C" w:rsidRPr="008513F2">
        <w:rPr>
          <w:rFonts w:ascii="Times New Roman" w:hAnsi="Times New Roman" w:cs="Times New Roman"/>
          <w:color w:val="0D0D0D"/>
          <w:sz w:val="26"/>
          <w:szCs w:val="26"/>
        </w:rPr>
        <w:t>постановлени</w:t>
      </w:r>
      <w:r w:rsidR="00D21AF5">
        <w:rPr>
          <w:rFonts w:ascii="Times New Roman" w:hAnsi="Times New Roman" w:cs="Times New Roman"/>
          <w:sz w:val="26"/>
          <w:szCs w:val="26"/>
        </w:rPr>
        <w:t>ю</w:t>
      </w:r>
      <w:r w:rsidR="00E35F5C" w:rsidRPr="008513F2">
        <w:rPr>
          <w:rFonts w:ascii="Times New Roman" w:hAnsi="Times New Roman" w:cs="Times New Roman"/>
          <w:color w:val="0D0D0D"/>
          <w:sz w:val="26"/>
          <w:szCs w:val="26"/>
        </w:rPr>
        <w:t xml:space="preserve"> администрации Нефтеюганского района от </w:t>
      </w:r>
      <w:r w:rsidR="00D96FE4" w:rsidRPr="008513F2">
        <w:rPr>
          <w:rFonts w:ascii="Times New Roman" w:hAnsi="Times New Roman"/>
          <w:sz w:val="26"/>
          <w:szCs w:val="26"/>
        </w:rPr>
        <w:t>26.05.2020</w:t>
      </w:r>
      <w:r w:rsidR="00D96FE4" w:rsidRPr="008513F2">
        <w:rPr>
          <w:rFonts w:ascii="Times New Roman" w:hAnsi="Times New Roman" w:cs="Times New Roman"/>
          <w:sz w:val="26"/>
          <w:szCs w:val="26"/>
        </w:rPr>
        <w:t xml:space="preserve"> № 690-па-нпа «Об установлении системы оплаты труда работников бюджетных образовательных организаций Нефтеюганского района, подведомственных департаменту культуры и спорта Нефтеюганского района»</w:t>
      </w:r>
      <w:r w:rsidR="00E671D3" w:rsidRPr="00E671D3">
        <w:rPr>
          <w:rFonts w:ascii="Times New Roman" w:hAnsi="Times New Roman" w:cs="Times New Roman"/>
          <w:sz w:val="26"/>
          <w:szCs w:val="26"/>
        </w:rPr>
        <w:t xml:space="preserve"> </w:t>
      </w:r>
      <w:r w:rsidR="00E671D3" w:rsidRPr="003209B4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="00E671D3">
        <w:rPr>
          <w:rFonts w:ascii="Times New Roman" w:hAnsi="Times New Roman" w:cs="Times New Roman"/>
          <w:b/>
          <w:sz w:val="26"/>
          <w:szCs w:val="26"/>
        </w:rPr>
        <w:t>:</w:t>
      </w:r>
    </w:p>
    <w:p w14:paraId="35E54941" w14:textId="5DEB2165" w:rsidR="0006566C" w:rsidRDefault="0006566C" w:rsidP="00A279CD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06566C">
        <w:rPr>
          <w:rFonts w:ascii="Times New Roman" w:hAnsi="Times New Roman" w:cs="Times New Roman"/>
          <w:sz w:val="26"/>
          <w:szCs w:val="26"/>
        </w:rPr>
        <w:t xml:space="preserve">1.1. </w:t>
      </w:r>
      <w:r w:rsidR="00907C8A">
        <w:rPr>
          <w:rFonts w:ascii="Times New Roman" w:hAnsi="Times New Roman" w:cs="Times New Roman"/>
          <w:color w:val="0D0D0D"/>
          <w:sz w:val="26"/>
          <w:szCs w:val="26"/>
        </w:rPr>
        <w:t>В п</w:t>
      </w:r>
      <w:r w:rsidRPr="0006566C">
        <w:rPr>
          <w:rFonts w:ascii="Times New Roman" w:hAnsi="Times New Roman" w:cs="Times New Roman"/>
          <w:color w:val="0D0D0D"/>
          <w:sz w:val="26"/>
          <w:szCs w:val="26"/>
        </w:rPr>
        <w:t>ункт</w:t>
      </w:r>
      <w:r w:rsidR="00907C8A">
        <w:rPr>
          <w:rFonts w:ascii="Times New Roman" w:hAnsi="Times New Roman" w:cs="Times New Roman"/>
          <w:color w:val="0D0D0D"/>
          <w:sz w:val="26"/>
          <w:szCs w:val="26"/>
        </w:rPr>
        <w:t>е</w:t>
      </w:r>
      <w:r w:rsidRPr="0006566C">
        <w:rPr>
          <w:rFonts w:ascii="Times New Roman" w:hAnsi="Times New Roman" w:cs="Times New Roman"/>
          <w:color w:val="0D0D0D"/>
          <w:sz w:val="26"/>
          <w:szCs w:val="26"/>
        </w:rPr>
        <w:t xml:space="preserve"> 1.8 </w:t>
      </w:r>
      <w:r w:rsidRPr="0006566C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Pr="0006566C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6566C">
        <w:rPr>
          <w:rFonts w:ascii="Times New Roman" w:hAnsi="Times New Roman" w:cs="Times New Roman"/>
          <w:sz w:val="26"/>
          <w:szCs w:val="26"/>
        </w:rPr>
        <w:t xml:space="preserve"> </w:t>
      </w:r>
      <w:r w:rsidR="00907C8A">
        <w:rPr>
          <w:rFonts w:ascii="Times New Roman" w:hAnsi="Times New Roman" w:cs="Times New Roman"/>
          <w:sz w:val="26"/>
          <w:szCs w:val="26"/>
        </w:rPr>
        <w:t xml:space="preserve">слова </w:t>
      </w:r>
      <w:r w:rsidR="00907C8A" w:rsidRPr="0006566C">
        <w:rPr>
          <w:rFonts w:ascii="Times New Roman" w:hAnsi="Times New Roman" w:cs="Times New Roman"/>
          <w:color w:val="0D0D0D"/>
          <w:sz w:val="26"/>
          <w:szCs w:val="26"/>
        </w:rPr>
        <w:t xml:space="preserve">«в размере </w:t>
      </w:r>
      <w:r w:rsidR="001A0735">
        <w:rPr>
          <w:rFonts w:ascii="Times New Roman" w:hAnsi="Times New Roman" w:cs="Times New Roman"/>
          <w:color w:val="0D0D0D"/>
          <w:sz w:val="26"/>
          <w:szCs w:val="26"/>
        </w:rPr>
        <w:t>6801</w:t>
      </w:r>
      <w:r w:rsidR="00907C8A" w:rsidRPr="0006566C">
        <w:rPr>
          <w:rFonts w:ascii="Times New Roman" w:hAnsi="Times New Roman" w:cs="Times New Roman"/>
          <w:color w:val="0D0D0D"/>
          <w:sz w:val="26"/>
          <w:szCs w:val="26"/>
        </w:rPr>
        <w:t>»</w:t>
      </w:r>
      <w:r w:rsidR="00907C8A">
        <w:rPr>
          <w:rFonts w:ascii="Times New Roman" w:hAnsi="Times New Roman" w:cs="Times New Roman"/>
          <w:color w:val="0D0D0D"/>
          <w:sz w:val="26"/>
          <w:szCs w:val="26"/>
        </w:rPr>
        <w:t xml:space="preserve"> заменить словами</w:t>
      </w:r>
      <w:r w:rsidR="00907C8A">
        <w:rPr>
          <w:rFonts w:ascii="Times New Roman" w:hAnsi="Times New Roman" w:cs="Times New Roman"/>
          <w:sz w:val="26"/>
          <w:szCs w:val="26"/>
        </w:rPr>
        <w:t xml:space="preserve"> </w:t>
      </w:r>
      <w:r w:rsidRPr="0006566C">
        <w:rPr>
          <w:rFonts w:ascii="Times New Roman" w:hAnsi="Times New Roman" w:cs="Times New Roman"/>
          <w:color w:val="0D0D0D"/>
          <w:sz w:val="26"/>
          <w:szCs w:val="26"/>
        </w:rPr>
        <w:t xml:space="preserve">«в размере </w:t>
      </w:r>
      <w:r w:rsidR="002778C7">
        <w:rPr>
          <w:rFonts w:ascii="Times New Roman" w:hAnsi="Times New Roman" w:cs="Times New Roman"/>
          <w:color w:val="0D0D0D"/>
          <w:sz w:val="26"/>
          <w:szCs w:val="26"/>
        </w:rPr>
        <w:t>7107</w:t>
      </w:r>
      <w:r w:rsidRPr="0006566C">
        <w:rPr>
          <w:rFonts w:ascii="Times New Roman" w:hAnsi="Times New Roman" w:cs="Times New Roman"/>
          <w:color w:val="0D0D0D"/>
          <w:sz w:val="26"/>
          <w:szCs w:val="26"/>
        </w:rPr>
        <w:t>»;</w:t>
      </w:r>
    </w:p>
    <w:p w14:paraId="7CA4AAC7" w14:textId="6AF43125" w:rsidR="00EF396C" w:rsidRDefault="002778C7" w:rsidP="00A279CD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 xml:space="preserve">1.2. </w:t>
      </w:r>
      <w:r w:rsidR="00EF396C">
        <w:rPr>
          <w:rFonts w:ascii="Times New Roman" w:hAnsi="Times New Roman" w:cs="Times New Roman"/>
          <w:color w:val="0D0D0D"/>
          <w:sz w:val="26"/>
          <w:szCs w:val="26"/>
        </w:rPr>
        <w:t xml:space="preserve">В разделе </w:t>
      </w:r>
      <w:r w:rsidR="00EF396C">
        <w:rPr>
          <w:rFonts w:ascii="Times New Roman" w:hAnsi="Times New Roman" w:cs="Times New Roman"/>
          <w:color w:val="0D0D0D"/>
          <w:sz w:val="26"/>
          <w:szCs w:val="26"/>
          <w:lang w:val="en-US"/>
        </w:rPr>
        <w:t>II</w:t>
      </w:r>
      <w:r w:rsidR="00EF396C">
        <w:rPr>
          <w:rFonts w:ascii="Times New Roman" w:hAnsi="Times New Roman" w:cs="Times New Roman"/>
          <w:color w:val="0D0D0D"/>
          <w:sz w:val="26"/>
          <w:szCs w:val="26"/>
        </w:rPr>
        <w:t>:</w:t>
      </w:r>
    </w:p>
    <w:p w14:paraId="6B6332A2" w14:textId="22E24827" w:rsidR="002778C7" w:rsidRPr="00EF396C" w:rsidRDefault="00EF396C" w:rsidP="00A279CD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>1.2.1. с</w:t>
      </w:r>
      <w:r w:rsidR="002778C7">
        <w:rPr>
          <w:rFonts w:ascii="Times New Roman" w:hAnsi="Times New Roman" w:cs="Times New Roman"/>
          <w:color w:val="0D0D0D"/>
          <w:sz w:val="26"/>
          <w:szCs w:val="26"/>
        </w:rPr>
        <w:t>троку 1.7 таблиц</w:t>
      </w:r>
      <w:r>
        <w:rPr>
          <w:rFonts w:ascii="Times New Roman" w:hAnsi="Times New Roman" w:cs="Times New Roman"/>
          <w:color w:val="0D0D0D"/>
          <w:sz w:val="26"/>
          <w:szCs w:val="26"/>
        </w:rPr>
        <w:t>ы</w:t>
      </w:r>
      <w:r w:rsidR="002778C7">
        <w:rPr>
          <w:rFonts w:ascii="Times New Roman" w:hAnsi="Times New Roman" w:cs="Times New Roman"/>
          <w:color w:val="0D0D0D"/>
          <w:sz w:val="26"/>
          <w:szCs w:val="26"/>
        </w:rPr>
        <w:t xml:space="preserve"> 5 изложить </w:t>
      </w:r>
      <w:r w:rsidR="002778C7" w:rsidRPr="002778C7">
        <w:rPr>
          <w:rFonts w:ascii="Times New Roman" w:hAnsi="Times New Roman" w:cs="Times New Roman"/>
          <w:sz w:val="26"/>
          <w:szCs w:val="26"/>
        </w:rPr>
        <w:t>в следующей редакции:</w:t>
      </w:r>
    </w:p>
    <w:p w14:paraId="37D580D8" w14:textId="395C77AE" w:rsidR="002778C7" w:rsidRDefault="002778C7" w:rsidP="000158E5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4967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44"/>
        <w:gridCol w:w="6938"/>
        <w:gridCol w:w="1982"/>
      </w:tblGrid>
      <w:tr w:rsidR="002778C7" w:rsidRPr="002778C7" w14:paraId="3D70B611" w14:textId="77777777" w:rsidTr="002778C7">
        <w:trPr>
          <w:trHeight w:val="23"/>
        </w:trPr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A9C7" w14:textId="77777777" w:rsidR="002778C7" w:rsidRPr="000158E5" w:rsidRDefault="002778C7" w:rsidP="002778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8E5"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3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1986" w14:textId="77777777" w:rsidR="002778C7" w:rsidRPr="000158E5" w:rsidRDefault="002778C7" w:rsidP="0027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58E5">
              <w:rPr>
                <w:rFonts w:ascii="Times New Roman" w:hAnsi="Times New Roman" w:cs="Times New Roman"/>
                <w:sz w:val="26"/>
                <w:szCs w:val="26"/>
              </w:rPr>
              <w:t>Работа в организации дополнительного образования детей:</w:t>
            </w:r>
          </w:p>
          <w:p w14:paraId="7B5E0889" w14:textId="77777777" w:rsidR="002778C7" w:rsidRPr="000158E5" w:rsidRDefault="002778C7" w:rsidP="0027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58E5">
              <w:rPr>
                <w:rFonts w:ascii="Times New Roman" w:hAnsi="Times New Roman" w:cs="Times New Roman"/>
                <w:sz w:val="26"/>
                <w:szCs w:val="26"/>
              </w:rPr>
              <w:t>- специалистов (кроме педагогических работников)</w:t>
            </w:r>
          </w:p>
          <w:p w14:paraId="617A6E52" w14:textId="77777777" w:rsidR="002778C7" w:rsidRPr="000158E5" w:rsidRDefault="002778C7" w:rsidP="0027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58E5">
              <w:rPr>
                <w:rFonts w:ascii="Times New Roman" w:hAnsi="Times New Roman" w:cs="Times New Roman"/>
                <w:sz w:val="26"/>
                <w:szCs w:val="26"/>
              </w:rPr>
              <w:t>- служащих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E7380D" w14:textId="77777777" w:rsidR="002778C7" w:rsidRPr="000158E5" w:rsidRDefault="002778C7" w:rsidP="002778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5E12A8" w14:textId="040A7C8E" w:rsidR="002778C7" w:rsidRPr="000158E5" w:rsidRDefault="002778C7" w:rsidP="002778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8E5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0158E5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  <w:p w14:paraId="00FE78E6" w14:textId="70A454A5" w:rsidR="002778C7" w:rsidRPr="000158E5" w:rsidRDefault="002778C7" w:rsidP="000158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8E5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0158E5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</w:tbl>
    <w:p w14:paraId="2B681399" w14:textId="5A22C163" w:rsidR="002778C7" w:rsidRDefault="000158E5" w:rsidP="000158E5">
      <w:pPr>
        <w:spacing w:after="0" w:line="0" w:lineRule="atLeast"/>
        <w:ind w:firstLine="851"/>
        <w:jc w:val="right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>»;</w:t>
      </w:r>
    </w:p>
    <w:p w14:paraId="4CAFE228" w14:textId="632A715B" w:rsidR="00E8412A" w:rsidRDefault="0006566C" w:rsidP="00A279CD">
      <w:pPr>
        <w:pStyle w:val="a3"/>
        <w:spacing w:line="0" w:lineRule="atLeast"/>
        <w:ind w:left="0" w:firstLine="709"/>
        <w:jc w:val="both"/>
        <w:rPr>
          <w:sz w:val="26"/>
          <w:szCs w:val="26"/>
        </w:rPr>
      </w:pPr>
      <w:r>
        <w:rPr>
          <w:color w:val="0D0D0D"/>
          <w:sz w:val="26"/>
          <w:szCs w:val="26"/>
        </w:rPr>
        <w:t>1.</w:t>
      </w:r>
      <w:r w:rsidR="00EF396C">
        <w:rPr>
          <w:color w:val="0D0D0D"/>
          <w:sz w:val="26"/>
          <w:szCs w:val="26"/>
        </w:rPr>
        <w:t>2</w:t>
      </w:r>
      <w:r>
        <w:rPr>
          <w:color w:val="0D0D0D"/>
          <w:sz w:val="26"/>
          <w:szCs w:val="26"/>
        </w:rPr>
        <w:t>.</w:t>
      </w:r>
      <w:r w:rsidR="00EF396C">
        <w:rPr>
          <w:color w:val="0D0D0D"/>
          <w:sz w:val="26"/>
          <w:szCs w:val="26"/>
        </w:rPr>
        <w:t>2.</w:t>
      </w:r>
      <w:r>
        <w:rPr>
          <w:color w:val="0D0D0D"/>
          <w:sz w:val="26"/>
          <w:szCs w:val="26"/>
        </w:rPr>
        <w:t xml:space="preserve"> </w:t>
      </w:r>
      <w:r w:rsidR="00EF396C">
        <w:rPr>
          <w:color w:val="0D0D0D"/>
          <w:sz w:val="26"/>
          <w:szCs w:val="26"/>
        </w:rPr>
        <w:t>т</w:t>
      </w:r>
      <w:r w:rsidR="00E8412A">
        <w:rPr>
          <w:color w:val="0D0D0D"/>
          <w:sz w:val="26"/>
          <w:szCs w:val="26"/>
        </w:rPr>
        <w:t xml:space="preserve">аблицу </w:t>
      </w:r>
      <w:r w:rsidR="000158E5">
        <w:rPr>
          <w:color w:val="0D0D0D"/>
          <w:sz w:val="26"/>
          <w:szCs w:val="26"/>
        </w:rPr>
        <w:t>9</w:t>
      </w:r>
      <w:r w:rsidR="00E8412A">
        <w:rPr>
          <w:color w:val="0D0D0D"/>
          <w:sz w:val="26"/>
          <w:szCs w:val="26"/>
        </w:rPr>
        <w:t xml:space="preserve"> пункта 2.</w:t>
      </w:r>
      <w:r w:rsidR="000158E5">
        <w:rPr>
          <w:color w:val="0D0D0D"/>
          <w:sz w:val="26"/>
          <w:szCs w:val="26"/>
        </w:rPr>
        <w:t>14</w:t>
      </w:r>
      <w:r w:rsidR="00E8412A">
        <w:rPr>
          <w:color w:val="0D0D0D"/>
          <w:sz w:val="26"/>
          <w:szCs w:val="26"/>
        </w:rPr>
        <w:t xml:space="preserve"> </w:t>
      </w:r>
      <w:r w:rsidR="00E8412A" w:rsidRPr="00BD1C74">
        <w:rPr>
          <w:sz w:val="26"/>
          <w:szCs w:val="26"/>
        </w:rPr>
        <w:t>изложить в следующей редакции:</w:t>
      </w:r>
    </w:p>
    <w:p w14:paraId="7E4C108F" w14:textId="77777777" w:rsidR="00E8412A" w:rsidRDefault="00E8412A" w:rsidP="00E8412A">
      <w:pPr>
        <w:pStyle w:val="a3"/>
        <w:spacing w:line="0" w:lineRule="atLeast"/>
        <w:ind w:left="0" w:firstLine="709"/>
        <w:jc w:val="both"/>
        <w:rPr>
          <w:sz w:val="26"/>
          <w:szCs w:val="26"/>
        </w:rPr>
      </w:pPr>
    </w:p>
    <w:p w14:paraId="2BC4DA12" w14:textId="5C6DC053" w:rsidR="005B4996" w:rsidRPr="000158E5" w:rsidRDefault="00E8412A" w:rsidP="00E8412A">
      <w:pPr>
        <w:autoSpaceDE w:val="0"/>
        <w:autoSpaceDN w:val="0"/>
        <w:adjustRightInd w:val="0"/>
        <w:spacing w:after="0" w:line="0" w:lineRule="atLeast"/>
        <w:ind w:firstLine="851"/>
        <w:jc w:val="right"/>
        <w:rPr>
          <w:rFonts w:ascii="Times New Roman" w:hAnsi="Times New Roman" w:cs="Times New Roman"/>
          <w:color w:val="0D0D0D"/>
          <w:sz w:val="26"/>
          <w:szCs w:val="26"/>
        </w:rPr>
      </w:pPr>
      <w:r w:rsidRPr="000158E5">
        <w:rPr>
          <w:rFonts w:ascii="Times New Roman" w:hAnsi="Times New Roman" w:cs="Times New Roman"/>
          <w:sz w:val="26"/>
          <w:szCs w:val="26"/>
        </w:rPr>
        <w:t>«</w:t>
      </w:r>
      <w:r w:rsidRPr="000158E5">
        <w:rPr>
          <w:rFonts w:ascii="Times New Roman" w:hAnsi="Times New Roman" w:cs="Times New Roman"/>
          <w:b/>
          <w:sz w:val="26"/>
          <w:szCs w:val="26"/>
        </w:rPr>
        <w:t xml:space="preserve">Таблица </w:t>
      </w:r>
      <w:r w:rsidR="000158E5" w:rsidRPr="000158E5">
        <w:rPr>
          <w:rFonts w:ascii="Times New Roman" w:hAnsi="Times New Roman" w:cs="Times New Roman"/>
          <w:b/>
          <w:sz w:val="26"/>
          <w:szCs w:val="26"/>
        </w:rPr>
        <w:t>9</w:t>
      </w:r>
    </w:p>
    <w:p w14:paraId="71D20338" w14:textId="77777777" w:rsidR="00E8412A" w:rsidRPr="000158E5" w:rsidRDefault="00E8412A" w:rsidP="00E8412A">
      <w:pPr>
        <w:autoSpaceDE w:val="0"/>
        <w:autoSpaceDN w:val="0"/>
        <w:adjustRightInd w:val="0"/>
        <w:spacing w:after="0" w:line="0" w:lineRule="atLeast"/>
        <w:ind w:firstLine="851"/>
        <w:jc w:val="right"/>
        <w:rPr>
          <w:rFonts w:ascii="Times New Roman" w:hAnsi="Times New Roman" w:cs="Times New Roman"/>
          <w:color w:val="0D0D0D"/>
          <w:sz w:val="26"/>
          <w:szCs w:val="26"/>
        </w:rPr>
      </w:pPr>
    </w:p>
    <w:p w14:paraId="5C86BA16" w14:textId="77777777" w:rsidR="000158E5" w:rsidRPr="000158E5" w:rsidRDefault="000158E5" w:rsidP="000158E5">
      <w:pPr>
        <w:pStyle w:val="2"/>
        <w:rPr>
          <w:rFonts w:ascii="Times New Roman" w:hAnsi="Times New Roman" w:cs="Times New Roman"/>
          <w:sz w:val="26"/>
          <w:szCs w:val="26"/>
        </w:rPr>
      </w:pPr>
      <w:r w:rsidRPr="000158E5">
        <w:rPr>
          <w:rFonts w:ascii="Times New Roman" w:hAnsi="Times New Roman" w:cs="Times New Roman"/>
          <w:sz w:val="26"/>
          <w:szCs w:val="26"/>
        </w:rPr>
        <w:t>Размер коэффициента уровня управления</w:t>
      </w:r>
    </w:p>
    <w:p w14:paraId="379DC000" w14:textId="77777777" w:rsidR="000158E5" w:rsidRPr="000158E5" w:rsidRDefault="000158E5" w:rsidP="000158E5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tbl>
      <w:tblPr>
        <w:tblW w:w="4967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36"/>
        <w:gridCol w:w="6228"/>
      </w:tblGrid>
      <w:tr w:rsidR="000158E5" w:rsidRPr="000158E5" w14:paraId="0BED60DE" w14:textId="77777777" w:rsidTr="000158E5">
        <w:tc>
          <w:tcPr>
            <w:tcW w:w="17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89F4" w14:textId="77777777" w:rsidR="000158E5" w:rsidRPr="000158E5" w:rsidRDefault="000158E5" w:rsidP="000158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8E5">
              <w:rPr>
                <w:rFonts w:ascii="Times New Roman" w:hAnsi="Times New Roman" w:cs="Times New Roman"/>
                <w:sz w:val="26"/>
                <w:szCs w:val="26"/>
              </w:rPr>
              <w:t>Уровень управления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483A32" w14:textId="77777777" w:rsidR="000158E5" w:rsidRPr="000158E5" w:rsidRDefault="000158E5" w:rsidP="000158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8E5">
              <w:rPr>
                <w:rFonts w:ascii="Times New Roman" w:hAnsi="Times New Roman" w:cs="Times New Roman"/>
                <w:sz w:val="26"/>
                <w:szCs w:val="26"/>
              </w:rPr>
              <w:t>Размер коэффициента уровня управления</w:t>
            </w:r>
          </w:p>
        </w:tc>
      </w:tr>
      <w:tr w:rsidR="000158E5" w:rsidRPr="000158E5" w14:paraId="6515DCE1" w14:textId="77777777" w:rsidTr="000158E5">
        <w:tc>
          <w:tcPr>
            <w:tcW w:w="17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C9D0" w14:textId="77777777" w:rsidR="000158E5" w:rsidRPr="000158E5" w:rsidRDefault="000158E5" w:rsidP="000158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8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B00E00" w14:textId="77777777" w:rsidR="000158E5" w:rsidRPr="000158E5" w:rsidRDefault="000158E5" w:rsidP="000158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8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158E5" w:rsidRPr="000158E5" w14:paraId="72C49F7F" w14:textId="77777777" w:rsidTr="000158E5">
        <w:tc>
          <w:tcPr>
            <w:tcW w:w="17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9D80" w14:textId="77777777" w:rsidR="000158E5" w:rsidRPr="000158E5" w:rsidRDefault="000158E5" w:rsidP="000158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8E5">
              <w:rPr>
                <w:rFonts w:ascii="Times New Roman" w:hAnsi="Times New Roman" w:cs="Times New Roman"/>
                <w:sz w:val="26"/>
                <w:szCs w:val="26"/>
              </w:rPr>
              <w:t>Уровень 1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1F159" w14:textId="45835526" w:rsidR="000158E5" w:rsidRPr="000158E5" w:rsidRDefault="000158E5" w:rsidP="000158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8E5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</w:tr>
      <w:tr w:rsidR="000158E5" w:rsidRPr="000158E5" w14:paraId="290CFCFB" w14:textId="77777777" w:rsidTr="000158E5">
        <w:tc>
          <w:tcPr>
            <w:tcW w:w="17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C5DE" w14:textId="77777777" w:rsidR="000158E5" w:rsidRPr="000158E5" w:rsidRDefault="000158E5" w:rsidP="000158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8E5">
              <w:rPr>
                <w:rFonts w:ascii="Times New Roman" w:hAnsi="Times New Roman" w:cs="Times New Roman"/>
                <w:sz w:val="26"/>
                <w:szCs w:val="26"/>
              </w:rPr>
              <w:t>Уровень 2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EC3DF" w14:textId="25041765" w:rsidR="000158E5" w:rsidRPr="000158E5" w:rsidRDefault="000158E5" w:rsidP="000158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8E5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</w:tr>
      <w:tr w:rsidR="000158E5" w:rsidRPr="000158E5" w14:paraId="3F0E0365" w14:textId="77777777" w:rsidTr="000158E5">
        <w:tc>
          <w:tcPr>
            <w:tcW w:w="17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0126" w14:textId="77777777" w:rsidR="000158E5" w:rsidRPr="000158E5" w:rsidRDefault="000158E5" w:rsidP="000158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8E5">
              <w:rPr>
                <w:rFonts w:ascii="Times New Roman" w:hAnsi="Times New Roman" w:cs="Times New Roman"/>
                <w:sz w:val="26"/>
                <w:szCs w:val="26"/>
              </w:rPr>
              <w:t>Уровень 3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02F216" w14:textId="54AF0A16" w:rsidR="000158E5" w:rsidRPr="000158E5" w:rsidRDefault="000158E5" w:rsidP="000158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8E5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</w:tbl>
    <w:p w14:paraId="0FF5E3EE" w14:textId="59E59953" w:rsidR="00A24CFF" w:rsidRDefault="00A24CFF" w:rsidP="00A24CFF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>»</w:t>
      </w:r>
      <w:r w:rsidR="000158E5">
        <w:rPr>
          <w:rFonts w:ascii="Times New Roman" w:hAnsi="Times New Roman" w:cs="Times New Roman"/>
          <w:color w:val="0D0D0D"/>
          <w:sz w:val="26"/>
          <w:szCs w:val="26"/>
        </w:rPr>
        <w:t>;</w:t>
      </w:r>
    </w:p>
    <w:p w14:paraId="314364CD" w14:textId="64BF19A9" w:rsidR="000158E5" w:rsidRDefault="000158E5" w:rsidP="00A279CD">
      <w:pPr>
        <w:pStyle w:val="a3"/>
        <w:spacing w:line="0" w:lineRule="atLeast"/>
        <w:ind w:left="0" w:firstLine="709"/>
        <w:jc w:val="both"/>
        <w:rPr>
          <w:sz w:val="26"/>
          <w:szCs w:val="26"/>
        </w:rPr>
      </w:pPr>
      <w:r>
        <w:rPr>
          <w:color w:val="0D0D0D"/>
          <w:sz w:val="26"/>
          <w:szCs w:val="26"/>
        </w:rPr>
        <w:t>1.</w:t>
      </w:r>
      <w:r w:rsidR="00EF396C">
        <w:rPr>
          <w:color w:val="0D0D0D"/>
          <w:sz w:val="26"/>
          <w:szCs w:val="26"/>
        </w:rPr>
        <w:t>2</w:t>
      </w:r>
      <w:r>
        <w:rPr>
          <w:color w:val="0D0D0D"/>
          <w:sz w:val="26"/>
          <w:szCs w:val="26"/>
        </w:rPr>
        <w:t>.</w:t>
      </w:r>
      <w:r w:rsidR="00EF396C">
        <w:rPr>
          <w:color w:val="0D0D0D"/>
          <w:sz w:val="26"/>
          <w:szCs w:val="26"/>
        </w:rPr>
        <w:t>3.</w:t>
      </w:r>
      <w:r>
        <w:rPr>
          <w:color w:val="0D0D0D"/>
          <w:sz w:val="26"/>
          <w:szCs w:val="26"/>
        </w:rPr>
        <w:t xml:space="preserve">   </w:t>
      </w:r>
      <w:r w:rsidR="00EF396C">
        <w:rPr>
          <w:color w:val="0D0D0D"/>
          <w:sz w:val="26"/>
          <w:szCs w:val="26"/>
        </w:rPr>
        <w:t>т</w:t>
      </w:r>
      <w:r>
        <w:rPr>
          <w:color w:val="0D0D0D"/>
          <w:sz w:val="26"/>
          <w:szCs w:val="26"/>
        </w:rPr>
        <w:t xml:space="preserve">аблицу 10 пункта 2.16 </w:t>
      </w:r>
      <w:r w:rsidRPr="00BD1C74">
        <w:rPr>
          <w:sz w:val="26"/>
          <w:szCs w:val="26"/>
        </w:rPr>
        <w:t>изложить в следующей редакции:</w:t>
      </w:r>
    </w:p>
    <w:p w14:paraId="017ED66E" w14:textId="77777777" w:rsidR="000158E5" w:rsidRDefault="000158E5" w:rsidP="000158E5">
      <w:pPr>
        <w:pStyle w:val="a3"/>
        <w:spacing w:line="0" w:lineRule="atLeast"/>
        <w:ind w:left="0" w:firstLine="709"/>
        <w:jc w:val="both"/>
        <w:rPr>
          <w:sz w:val="26"/>
          <w:szCs w:val="26"/>
        </w:rPr>
      </w:pPr>
    </w:p>
    <w:p w14:paraId="7DEF2183" w14:textId="06CF4D0C" w:rsidR="000158E5" w:rsidRDefault="000158E5" w:rsidP="000158E5">
      <w:pPr>
        <w:autoSpaceDE w:val="0"/>
        <w:autoSpaceDN w:val="0"/>
        <w:adjustRightInd w:val="0"/>
        <w:spacing w:after="0" w:line="0" w:lineRule="atLeast"/>
        <w:ind w:firstLine="851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0158E5">
        <w:rPr>
          <w:rFonts w:ascii="Times New Roman" w:hAnsi="Times New Roman" w:cs="Times New Roman"/>
          <w:sz w:val="26"/>
          <w:szCs w:val="26"/>
        </w:rPr>
        <w:t>«</w:t>
      </w:r>
      <w:r w:rsidRPr="000158E5">
        <w:rPr>
          <w:rFonts w:ascii="Times New Roman" w:hAnsi="Times New Roman" w:cs="Times New Roman"/>
          <w:b/>
          <w:sz w:val="26"/>
          <w:szCs w:val="26"/>
        </w:rPr>
        <w:t xml:space="preserve">Таблица </w:t>
      </w:r>
      <w:r>
        <w:rPr>
          <w:rFonts w:ascii="Times New Roman" w:hAnsi="Times New Roman" w:cs="Times New Roman"/>
          <w:b/>
          <w:sz w:val="26"/>
          <w:szCs w:val="26"/>
        </w:rPr>
        <w:t>10</w:t>
      </w:r>
    </w:p>
    <w:p w14:paraId="45E0C0DE" w14:textId="77777777" w:rsidR="000158E5" w:rsidRDefault="000158E5" w:rsidP="000158E5">
      <w:pPr>
        <w:autoSpaceDE w:val="0"/>
        <w:autoSpaceDN w:val="0"/>
        <w:adjustRightInd w:val="0"/>
        <w:spacing w:after="0" w:line="0" w:lineRule="atLeast"/>
        <w:ind w:firstLine="851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43EF30F8" w14:textId="77777777" w:rsidR="000158E5" w:rsidRPr="000158E5" w:rsidRDefault="000158E5" w:rsidP="00A279CD">
      <w:pPr>
        <w:pStyle w:val="2"/>
        <w:rPr>
          <w:rFonts w:ascii="Times New Roman" w:hAnsi="Times New Roman" w:cs="Times New Roman"/>
          <w:sz w:val="26"/>
          <w:szCs w:val="26"/>
        </w:rPr>
      </w:pPr>
      <w:r w:rsidRPr="000158E5">
        <w:rPr>
          <w:rFonts w:ascii="Times New Roman" w:hAnsi="Times New Roman" w:cs="Times New Roman"/>
          <w:sz w:val="26"/>
          <w:szCs w:val="26"/>
        </w:rPr>
        <w:t>Тарифная сетка по оплате труда рабочих организации</w:t>
      </w:r>
    </w:p>
    <w:p w14:paraId="4A367907" w14:textId="77777777" w:rsidR="000158E5" w:rsidRPr="000158E5" w:rsidRDefault="000158E5" w:rsidP="00A27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4935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179"/>
        <w:gridCol w:w="688"/>
        <w:gridCol w:w="720"/>
        <w:gridCol w:w="720"/>
        <w:gridCol w:w="829"/>
        <w:gridCol w:w="720"/>
        <w:gridCol w:w="829"/>
        <w:gridCol w:w="720"/>
        <w:gridCol w:w="720"/>
        <w:gridCol w:w="720"/>
        <w:gridCol w:w="658"/>
      </w:tblGrid>
      <w:tr w:rsidR="000158E5" w:rsidRPr="000158E5" w14:paraId="277A68B5" w14:textId="77777777" w:rsidTr="000158E5"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E0B4" w14:textId="77777777" w:rsidR="000158E5" w:rsidRPr="000158E5" w:rsidRDefault="000158E5" w:rsidP="00C82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8E5">
              <w:rPr>
                <w:rFonts w:ascii="Times New Roman" w:hAnsi="Times New Roman" w:cs="Times New Roman"/>
                <w:sz w:val="26"/>
                <w:szCs w:val="26"/>
              </w:rPr>
              <w:t>Разряды оплаты труда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2717" w14:textId="77777777" w:rsidR="000158E5" w:rsidRPr="000158E5" w:rsidRDefault="000158E5" w:rsidP="00C82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8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850E" w14:textId="77777777" w:rsidR="000158E5" w:rsidRPr="000158E5" w:rsidRDefault="000158E5" w:rsidP="00C82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8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52E9" w14:textId="77777777" w:rsidR="000158E5" w:rsidRPr="000158E5" w:rsidRDefault="000158E5" w:rsidP="00C82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8E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92FB" w14:textId="77777777" w:rsidR="000158E5" w:rsidRPr="000158E5" w:rsidRDefault="000158E5" w:rsidP="00C82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8E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74F6" w14:textId="77777777" w:rsidR="000158E5" w:rsidRPr="000158E5" w:rsidRDefault="000158E5" w:rsidP="00C82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8E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C9AC" w14:textId="77777777" w:rsidR="000158E5" w:rsidRPr="000158E5" w:rsidRDefault="000158E5" w:rsidP="00C82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8E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B030" w14:textId="77777777" w:rsidR="000158E5" w:rsidRPr="000158E5" w:rsidRDefault="000158E5" w:rsidP="00C82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8E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0012" w14:textId="77777777" w:rsidR="000158E5" w:rsidRPr="000158E5" w:rsidRDefault="000158E5" w:rsidP="00C82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8E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9C30" w14:textId="77777777" w:rsidR="000158E5" w:rsidRPr="000158E5" w:rsidRDefault="000158E5" w:rsidP="00C82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8E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D2BBC5" w14:textId="77777777" w:rsidR="000158E5" w:rsidRPr="000158E5" w:rsidRDefault="000158E5" w:rsidP="00C82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8E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0158E5" w:rsidRPr="000158E5" w14:paraId="502FC214" w14:textId="77777777" w:rsidTr="000158E5"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B010" w14:textId="77777777" w:rsidR="000158E5" w:rsidRPr="000158E5" w:rsidRDefault="000158E5" w:rsidP="00C82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8E5">
              <w:rPr>
                <w:rFonts w:ascii="Times New Roman" w:hAnsi="Times New Roman" w:cs="Times New Roman"/>
                <w:sz w:val="26"/>
                <w:szCs w:val="26"/>
              </w:rPr>
              <w:t>Тарифный коэффициент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1427" w14:textId="71E6DB0C" w:rsidR="000158E5" w:rsidRPr="000158E5" w:rsidRDefault="000158E5" w:rsidP="00015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58E5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FACE" w14:textId="610C9F7A" w:rsidR="000158E5" w:rsidRPr="000158E5" w:rsidRDefault="000158E5" w:rsidP="00015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58E5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741F" w14:textId="3C0D2CCC" w:rsidR="000158E5" w:rsidRPr="000158E5" w:rsidRDefault="000158E5" w:rsidP="00015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58E5">
              <w:rPr>
                <w:rFonts w:ascii="Times New Roman" w:hAnsi="Times New Roman" w:cs="Times New Roman"/>
              </w:rPr>
              <w:t>1,4</w:t>
            </w: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A773" w14:textId="1E3F9760" w:rsidR="000158E5" w:rsidRPr="000158E5" w:rsidRDefault="000158E5" w:rsidP="00015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58E5">
              <w:rPr>
                <w:rFonts w:ascii="Times New Roman" w:hAnsi="Times New Roman" w:cs="Times New Roman"/>
              </w:rPr>
              <w:t>1,4</w:t>
            </w: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A69E" w14:textId="583E5198" w:rsidR="000158E5" w:rsidRPr="000158E5" w:rsidRDefault="000158E5" w:rsidP="00015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58E5">
              <w:rPr>
                <w:rFonts w:ascii="Times New Roman" w:hAnsi="Times New Roman" w:cs="Times New Roman"/>
              </w:rPr>
              <w:t>1,4</w:t>
            </w: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CBF3" w14:textId="7C4D73D9" w:rsidR="000158E5" w:rsidRPr="000158E5" w:rsidRDefault="000158E5" w:rsidP="00015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58E5">
              <w:rPr>
                <w:rFonts w:ascii="Times New Roman" w:hAnsi="Times New Roman" w:cs="Times New Roman"/>
              </w:rPr>
              <w:t>1,4</w:t>
            </w: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E6DF" w14:textId="4FF1E841" w:rsidR="000158E5" w:rsidRPr="000158E5" w:rsidRDefault="000158E5" w:rsidP="00015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58E5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B854" w14:textId="43C8C1BC" w:rsidR="000158E5" w:rsidRPr="000158E5" w:rsidRDefault="000158E5" w:rsidP="00015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58E5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34A6" w14:textId="7AFA49EA" w:rsidR="000158E5" w:rsidRPr="000158E5" w:rsidRDefault="000158E5" w:rsidP="00015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58E5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2D9EBE" w14:textId="69939D4B" w:rsidR="000158E5" w:rsidRPr="000158E5" w:rsidRDefault="000158E5" w:rsidP="00015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58E5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529</w:t>
            </w:r>
          </w:p>
        </w:tc>
      </w:tr>
    </w:tbl>
    <w:p w14:paraId="5A53DBCA" w14:textId="5EBAEA0C" w:rsidR="000158E5" w:rsidRDefault="000158E5" w:rsidP="000158E5">
      <w:pPr>
        <w:autoSpaceDE w:val="0"/>
        <w:autoSpaceDN w:val="0"/>
        <w:adjustRightInd w:val="0"/>
        <w:spacing w:after="0" w:line="0" w:lineRule="atLeast"/>
        <w:ind w:firstLine="851"/>
        <w:jc w:val="right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>».</w:t>
      </w:r>
    </w:p>
    <w:p w14:paraId="6DEC2282" w14:textId="77777777" w:rsidR="00A24CFF" w:rsidRPr="00796C7B" w:rsidRDefault="00A24CFF" w:rsidP="00A27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Pr="006F5D12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Pr="006F5D12">
        <w:rPr>
          <w:rFonts w:ascii="Times New Roman" w:hAnsi="Times New Roman" w:cs="Times New Roman"/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14:paraId="16F4CE77" w14:textId="17A33391" w:rsidR="00A24CFF" w:rsidRDefault="00A24CFF" w:rsidP="00A27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6F5D12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</w:t>
      </w:r>
      <w:r w:rsidR="009D1CE0">
        <w:rPr>
          <w:rFonts w:ascii="Times New Roman" w:hAnsi="Times New Roman" w:cs="Times New Roman"/>
          <w:sz w:val="26"/>
          <w:szCs w:val="26"/>
        </w:rPr>
        <w:t xml:space="preserve">официального опубликования </w:t>
      </w:r>
      <w:r w:rsidRPr="006F5D12">
        <w:rPr>
          <w:rFonts w:ascii="Times New Roman" w:hAnsi="Times New Roman" w:cs="Times New Roman"/>
          <w:sz w:val="26"/>
          <w:szCs w:val="26"/>
        </w:rPr>
        <w:t xml:space="preserve">и распространяет свое действие на правоотношения, возникшие </w:t>
      </w:r>
      <w:r w:rsidR="00A279CD">
        <w:rPr>
          <w:rFonts w:ascii="Times New Roman" w:hAnsi="Times New Roman" w:cs="Times New Roman"/>
          <w:sz w:val="26"/>
          <w:szCs w:val="26"/>
        </w:rPr>
        <w:br/>
      </w:r>
      <w:r w:rsidRPr="006F5D12">
        <w:rPr>
          <w:rFonts w:ascii="Times New Roman" w:hAnsi="Times New Roman" w:cs="Times New Roman"/>
          <w:sz w:val="26"/>
          <w:szCs w:val="26"/>
        </w:rPr>
        <w:t>с 01.0</w:t>
      </w:r>
      <w:r w:rsidR="00F679D5">
        <w:rPr>
          <w:rFonts w:ascii="Times New Roman" w:hAnsi="Times New Roman" w:cs="Times New Roman"/>
          <w:sz w:val="26"/>
          <w:szCs w:val="26"/>
        </w:rPr>
        <w:t>6</w:t>
      </w:r>
      <w:r w:rsidRPr="006F5D12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6F5D12">
        <w:rPr>
          <w:rFonts w:ascii="Times New Roman" w:hAnsi="Times New Roman" w:cs="Times New Roman"/>
          <w:sz w:val="26"/>
          <w:szCs w:val="26"/>
        </w:rPr>
        <w:t>.</w:t>
      </w:r>
    </w:p>
    <w:p w14:paraId="48A15ACF" w14:textId="344C1D82" w:rsidR="00A24CFF" w:rsidRPr="00E23E6B" w:rsidRDefault="00A24CFF" w:rsidP="00A27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 xml:space="preserve">4. </w:t>
      </w:r>
      <w:r w:rsidRPr="00E23E6B">
        <w:rPr>
          <w:rFonts w:ascii="Times New Roman" w:hAnsi="Times New Roman" w:cs="Times New Roman"/>
          <w:color w:val="0D0D0D"/>
          <w:sz w:val="26"/>
          <w:szCs w:val="26"/>
        </w:rPr>
        <w:t xml:space="preserve">Контроль за выполнением постановления возложить на заместителя главы Нефтеюганского района </w:t>
      </w:r>
      <w:proofErr w:type="spellStart"/>
      <w:r w:rsidR="009D1CE0">
        <w:rPr>
          <w:rFonts w:ascii="Times New Roman" w:hAnsi="Times New Roman" w:cs="Times New Roman"/>
          <w:color w:val="0D0D0D"/>
          <w:sz w:val="26"/>
          <w:szCs w:val="26"/>
        </w:rPr>
        <w:t>Щегульную</w:t>
      </w:r>
      <w:proofErr w:type="spellEnd"/>
      <w:r w:rsidR="009D1CE0">
        <w:rPr>
          <w:rFonts w:ascii="Times New Roman" w:hAnsi="Times New Roman" w:cs="Times New Roman"/>
          <w:color w:val="0D0D0D"/>
          <w:sz w:val="26"/>
          <w:szCs w:val="26"/>
        </w:rPr>
        <w:t xml:space="preserve"> Л.И.</w:t>
      </w:r>
    </w:p>
    <w:p w14:paraId="71259E26" w14:textId="77777777" w:rsidR="00A24CFF" w:rsidRPr="00290FAF" w:rsidRDefault="00A24CFF" w:rsidP="00A279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4B3107AC" w14:textId="77777777" w:rsidR="00A24CFF" w:rsidRPr="00290FAF" w:rsidRDefault="00A24CFF" w:rsidP="0083090F">
      <w:pPr>
        <w:pStyle w:val="ConsPlusNormal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14:paraId="330032AB" w14:textId="77777777" w:rsidR="00A24CFF" w:rsidRPr="00290FAF" w:rsidRDefault="00A24CFF" w:rsidP="0083090F">
      <w:pPr>
        <w:pStyle w:val="ConsPlusNormal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14:paraId="29A49427" w14:textId="0C7AA97C" w:rsidR="00A24CFF" w:rsidRDefault="00A24CFF" w:rsidP="00A279CD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D4026F">
        <w:rPr>
          <w:rFonts w:ascii="Times New Roman" w:hAnsi="Times New Roman"/>
          <w:color w:val="0D0D0D"/>
          <w:sz w:val="26"/>
          <w:szCs w:val="26"/>
        </w:rPr>
        <w:t xml:space="preserve">Глава района      </w:t>
      </w:r>
      <w:r w:rsidRPr="00D4026F">
        <w:rPr>
          <w:rFonts w:ascii="Times New Roman" w:hAnsi="Times New Roman"/>
          <w:color w:val="0D0D0D"/>
          <w:sz w:val="26"/>
          <w:szCs w:val="26"/>
        </w:rPr>
        <w:tab/>
      </w:r>
      <w:r w:rsidRPr="00D4026F">
        <w:rPr>
          <w:rFonts w:ascii="Times New Roman" w:hAnsi="Times New Roman"/>
          <w:color w:val="0D0D0D"/>
          <w:sz w:val="26"/>
          <w:szCs w:val="26"/>
        </w:rPr>
        <w:tab/>
      </w:r>
      <w:r w:rsidRPr="00D4026F">
        <w:rPr>
          <w:rFonts w:ascii="Times New Roman" w:hAnsi="Times New Roman"/>
          <w:color w:val="0D0D0D"/>
          <w:sz w:val="26"/>
          <w:szCs w:val="26"/>
        </w:rPr>
        <w:tab/>
      </w:r>
      <w:r w:rsidRPr="00D4026F">
        <w:rPr>
          <w:rFonts w:ascii="Times New Roman" w:hAnsi="Times New Roman"/>
          <w:color w:val="0D0D0D"/>
          <w:sz w:val="26"/>
          <w:szCs w:val="26"/>
        </w:rPr>
        <w:tab/>
      </w:r>
      <w:r>
        <w:rPr>
          <w:rFonts w:ascii="Times New Roman" w:hAnsi="Times New Roman"/>
          <w:color w:val="0D0D0D"/>
          <w:sz w:val="26"/>
          <w:szCs w:val="26"/>
        </w:rPr>
        <w:t xml:space="preserve">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70C240AD" w14:textId="77777777" w:rsidR="00A24CFF" w:rsidRPr="00E8412A" w:rsidRDefault="00A24CFF" w:rsidP="00A24C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sectPr w:rsidR="00A24CFF" w:rsidRPr="00E8412A" w:rsidSect="00A279CD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CDB6F" w14:textId="77777777" w:rsidR="00E1250D" w:rsidRDefault="00E1250D" w:rsidP="00A279CD">
      <w:pPr>
        <w:spacing w:after="0" w:line="240" w:lineRule="auto"/>
      </w:pPr>
      <w:r>
        <w:separator/>
      </w:r>
    </w:p>
  </w:endnote>
  <w:endnote w:type="continuationSeparator" w:id="0">
    <w:p w14:paraId="415B0C5B" w14:textId="77777777" w:rsidR="00E1250D" w:rsidRDefault="00E1250D" w:rsidP="00A27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BCC2F" w14:textId="77777777" w:rsidR="00E1250D" w:rsidRDefault="00E1250D" w:rsidP="00A279CD">
      <w:pPr>
        <w:spacing w:after="0" w:line="240" w:lineRule="auto"/>
      </w:pPr>
      <w:r>
        <w:separator/>
      </w:r>
    </w:p>
  </w:footnote>
  <w:footnote w:type="continuationSeparator" w:id="0">
    <w:p w14:paraId="23426E86" w14:textId="77777777" w:rsidR="00E1250D" w:rsidRDefault="00E1250D" w:rsidP="00A27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75807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0112B3A" w14:textId="094BF020" w:rsidR="00A279CD" w:rsidRPr="00A279CD" w:rsidRDefault="00A279C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279C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279C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279CD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279C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9F163B0" w14:textId="77777777" w:rsidR="00A279CD" w:rsidRDefault="00A279C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801B5"/>
    <w:multiLevelType w:val="hybridMultilevel"/>
    <w:tmpl w:val="013C9922"/>
    <w:lvl w:ilvl="0" w:tplc="EC04E672">
      <w:start w:val="1"/>
      <w:numFmt w:val="decimal"/>
      <w:lvlText w:val="%1."/>
      <w:lvlJc w:val="left"/>
      <w:pPr>
        <w:tabs>
          <w:tab w:val="num" w:pos="1835"/>
        </w:tabs>
        <w:ind w:left="1835" w:hanging="1125"/>
      </w:pPr>
      <w:rPr>
        <w:rFonts w:hint="default"/>
      </w:rPr>
    </w:lvl>
    <w:lvl w:ilvl="1" w:tplc="8B8854C4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F5C"/>
    <w:rsid w:val="0001362F"/>
    <w:rsid w:val="000158E5"/>
    <w:rsid w:val="000511C9"/>
    <w:rsid w:val="000606BB"/>
    <w:rsid w:val="0006566C"/>
    <w:rsid w:val="000666C8"/>
    <w:rsid w:val="00066F49"/>
    <w:rsid w:val="000B53A1"/>
    <w:rsid w:val="000B61D1"/>
    <w:rsid w:val="000F70B7"/>
    <w:rsid w:val="00165EEF"/>
    <w:rsid w:val="00170B47"/>
    <w:rsid w:val="00183463"/>
    <w:rsid w:val="001A0735"/>
    <w:rsid w:val="001B361E"/>
    <w:rsid w:val="001C509A"/>
    <w:rsid w:val="002030A1"/>
    <w:rsid w:val="002778C7"/>
    <w:rsid w:val="00283590"/>
    <w:rsid w:val="00283FBC"/>
    <w:rsid w:val="002A07F4"/>
    <w:rsid w:val="002F1A83"/>
    <w:rsid w:val="00310AFA"/>
    <w:rsid w:val="00394006"/>
    <w:rsid w:val="003A2D92"/>
    <w:rsid w:val="003A4D1F"/>
    <w:rsid w:val="003C37F5"/>
    <w:rsid w:val="003D2731"/>
    <w:rsid w:val="003D4EA2"/>
    <w:rsid w:val="00404DFF"/>
    <w:rsid w:val="004072DC"/>
    <w:rsid w:val="00435FA1"/>
    <w:rsid w:val="00451BD8"/>
    <w:rsid w:val="00492B71"/>
    <w:rsid w:val="004C46B4"/>
    <w:rsid w:val="00513FC3"/>
    <w:rsid w:val="00530F1A"/>
    <w:rsid w:val="00540F6B"/>
    <w:rsid w:val="00541944"/>
    <w:rsid w:val="00547128"/>
    <w:rsid w:val="005B4996"/>
    <w:rsid w:val="005F0DBD"/>
    <w:rsid w:val="00624566"/>
    <w:rsid w:val="00642315"/>
    <w:rsid w:val="00683CD3"/>
    <w:rsid w:val="006A1B1C"/>
    <w:rsid w:val="006A2AF4"/>
    <w:rsid w:val="006A7819"/>
    <w:rsid w:val="0070232A"/>
    <w:rsid w:val="00741E5E"/>
    <w:rsid w:val="007A7E8B"/>
    <w:rsid w:val="007C5CB2"/>
    <w:rsid w:val="007D62F2"/>
    <w:rsid w:val="00816664"/>
    <w:rsid w:val="008208CA"/>
    <w:rsid w:val="0083090F"/>
    <w:rsid w:val="00840034"/>
    <w:rsid w:val="008513F2"/>
    <w:rsid w:val="00860C8B"/>
    <w:rsid w:val="00884CCD"/>
    <w:rsid w:val="008868B4"/>
    <w:rsid w:val="00891443"/>
    <w:rsid w:val="008A55F0"/>
    <w:rsid w:val="008E6A3E"/>
    <w:rsid w:val="00900C1C"/>
    <w:rsid w:val="00907C8A"/>
    <w:rsid w:val="00940378"/>
    <w:rsid w:val="00947F09"/>
    <w:rsid w:val="0097498F"/>
    <w:rsid w:val="009A6AC1"/>
    <w:rsid w:val="009B77CC"/>
    <w:rsid w:val="009D07B8"/>
    <w:rsid w:val="009D1CE0"/>
    <w:rsid w:val="00A013B2"/>
    <w:rsid w:val="00A24CFF"/>
    <w:rsid w:val="00A279CD"/>
    <w:rsid w:val="00A40D0D"/>
    <w:rsid w:val="00A478EC"/>
    <w:rsid w:val="00A65B84"/>
    <w:rsid w:val="00A83F2C"/>
    <w:rsid w:val="00AD4905"/>
    <w:rsid w:val="00BB7177"/>
    <w:rsid w:val="00BC4499"/>
    <w:rsid w:val="00BD6ADE"/>
    <w:rsid w:val="00C3188B"/>
    <w:rsid w:val="00C372D0"/>
    <w:rsid w:val="00C60508"/>
    <w:rsid w:val="00C62F95"/>
    <w:rsid w:val="00CA4C4E"/>
    <w:rsid w:val="00CE5CA3"/>
    <w:rsid w:val="00D21AF5"/>
    <w:rsid w:val="00D2618D"/>
    <w:rsid w:val="00D36A86"/>
    <w:rsid w:val="00D4307A"/>
    <w:rsid w:val="00D56B9F"/>
    <w:rsid w:val="00D71998"/>
    <w:rsid w:val="00D96FE4"/>
    <w:rsid w:val="00DF651B"/>
    <w:rsid w:val="00E1250D"/>
    <w:rsid w:val="00E152A3"/>
    <w:rsid w:val="00E23E6B"/>
    <w:rsid w:val="00E35588"/>
    <w:rsid w:val="00E35F5C"/>
    <w:rsid w:val="00E671D3"/>
    <w:rsid w:val="00E7023C"/>
    <w:rsid w:val="00E8412A"/>
    <w:rsid w:val="00E92F97"/>
    <w:rsid w:val="00EF396C"/>
    <w:rsid w:val="00F66841"/>
    <w:rsid w:val="00F679D5"/>
    <w:rsid w:val="00FB07C1"/>
    <w:rsid w:val="00FD061B"/>
    <w:rsid w:val="00FD2B5C"/>
    <w:rsid w:val="00FF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0AD96"/>
  <w15:docId w15:val="{6224987C-A6C3-494E-861D-7E37EA2F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F5C"/>
    <w:rPr>
      <w:rFonts w:ascii="Calibri" w:eastAsia="Times New Roman" w:hAnsi="Calibri" w:cs="Calibri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E8412A"/>
    <w:pPr>
      <w:spacing w:after="0" w:line="240" w:lineRule="auto"/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35F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35F5C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D96FE4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8412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ConsPlusNormal">
    <w:name w:val="ConsPlusNormal"/>
    <w:rsid w:val="00A24C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27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79CD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A27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79CD"/>
    <w:rPr>
      <w:rFonts w:ascii="Calibri" w:eastAsia="Times New Roman" w:hAnsi="Calibri" w:cs="Calibri"/>
      <w:lang w:eastAsia="ru-RU"/>
    </w:rPr>
  </w:style>
  <w:style w:type="character" w:customStyle="1" w:styleId="a8">
    <w:name w:val="Заголовок Знак"/>
    <w:aliases w:val="Знак2 Знак"/>
    <w:basedOn w:val="a0"/>
    <w:link w:val="a9"/>
    <w:locked/>
    <w:rsid w:val="0083090F"/>
    <w:rPr>
      <w:rFonts w:ascii="Academy" w:eastAsia="Times New Roman" w:hAnsi="Academy" w:cs="Times New Roman"/>
      <w:b/>
      <w:sz w:val="32"/>
      <w:szCs w:val="20"/>
      <w:lang w:val="x-none" w:eastAsia="x-none"/>
    </w:rPr>
  </w:style>
  <w:style w:type="paragraph" w:styleId="a9">
    <w:name w:val="Title"/>
    <w:aliases w:val="Знак2"/>
    <w:basedOn w:val="a"/>
    <w:link w:val="a8"/>
    <w:qFormat/>
    <w:rsid w:val="0083090F"/>
    <w:pPr>
      <w:spacing w:after="0" w:line="240" w:lineRule="auto"/>
      <w:jc w:val="center"/>
    </w:pPr>
    <w:rPr>
      <w:rFonts w:ascii="Academy" w:hAnsi="Academy" w:cs="Times New Roman"/>
      <w:b/>
      <w:sz w:val="32"/>
      <w:szCs w:val="20"/>
      <w:lang w:val="x-none" w:eastAsia="x-none"/>
    </w:rPr>
  </w:style>
  <w:style w:type="character" w:customStyle="1" w:styleId="1">
    <w:name w:val="Заголовок Знак1"/>
    <w:basedOn w:val="a0"/>
    <w:uiPriority w:val="10"/>
    <w:rsid w:val="0083090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BB3296277738A68FF7E174762DEFEFE7707044B542A72AB263C0605322CF3B409B1CCAED27c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EB19B-CD90-4078-8CD9-57507DF5E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Аманалиева Акмоор Айбековна</cp:lastModifiedBy>
  <cp:revision>2</cp:revision>
  <cp:lastPrinted>2021-05-05T04:03:00Z</cp:lastPrinted>
  <dcterms:created xsi:type="dcterms:W3CDTF">2022-07-11T03:52:00Z</dcterms:created>
  <dcterms:modified xsi:type="dcterms:W3CDTF">2022-07-11T03:52:00Z</dcterms:modified>
</cp:coreProperties>
</file>