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6E2" w:rsidRPr="00497198" w:rsidRDefault="000766E2" w:rsidP="000766E2">
      <w:pPr>
        <w:spacing w:after="0" w:line="240" w:lineRule="auto"/>
        <w:jc w:val="center"/>
        <w:rPr>
          <w:rFonts w:ascii="Times New Roman" w:eastAsia="Times New Roman" w:hAnsi="Times New Roman" w:cs="Times New Roman"/>
          <w:bCs/>
          <w:sz w:val="26"/>
          <w:szCs w:val="26"/>
          <w:lang w:eastAsia="ru-RU"/>
        </w:rPr>
      </w:pPr>
      <w:r w:rsidRPr="00497198">
        <w:rPr>
          <w:rFonts w:ascii="Times New Roman" w:eastAsia="Times New Roman" w:hAnsi="Times New Roman" w:cs="Times New Roman"/>
          <w:bCs/>
          <w:sz w:val="26"/>
          <w:szCs w:val="26"/>
          <w:lang w:eastAsia="ru-RU"/>
        </w:rPr>
        <w:t xml:space="preserve">Пояснительная записка </w:t>
      </w:r>
    </w:p>
    <w:p w:rsidR="00D50BA2" w:rsidRPr="00497198" w:rsidRDefault="000766E2" w:rsidP="000766E2">
      <w:pPr>
        <w:spacing w:after="0" w:line="240" w:lineRule="auto"/>
        <w:jc w:val="center"/>
        <w:rPr>
          <w:rFonts w:ascii="Times New Roman" w:eastAsia="Times New Roman" w:hAnsi="Times New Roman" w:cs="Times New Roman"/>
          <w:sz w:val="26"/>
          <w:szCs w:val="26"/>
          <w:lang w:eastAsia="ru-RU"/>
        </w:rPr>
      </w:pPr>
      <w:r w:rsidRPr="00497198">
        <w:rPr>
          <w:rFonts w:ascii="Times New Roman" w:eastAsia="Times New Roman" w:hAnsi="Times New Roman" w:cs="Times New Roman"/>
          <w:bCs/>
          <w:sz w:val="26"/>
          <w:szCs w:val="26"/>
          <w:lang w:eastAsia="ru-RU"/>
        </w:rPr>
        <w:t>к</w:t>
      </w:r>
      <w:r w:rsidRPr="00497198">
        <w:rPr>
          <w:rFonts w:ascii="Times New Roman" w:eastAsia="Times New Roman" w:hAnsi="Times New Roman" w:cs="Times New Roman"/>
          <w:sz w:val="26"/>
          <w:szCs w:val="26"/>
          <w:lang w:eastAsia="ru-RU"/>
        </w:rPr>
        <w:t xml:space="preserve"> прогнозу социально-экономического развития Нефтеюганск</w:t>
      </w:r>
      <w:r w:rsidR="00D50BA2" w:rsidRPr="00497198">
        <w:rPr>
          <w:rFonts w:ascii="Times New Roman" w:eastAsia="Times New Roman" w:hAnsi="Times New Roman" w:cs="Times New Roman"/>
          <w:sz w:val="26"/>
          <w:szCs w:val="26"/>
          <w:lang w:eastAsia="ru-RU"/>
        </w:rPr>
        <w:t>ого</w:t>
      </w:r>
      <w:r w:rsidRPr="00497198">
        <w:rPr>
          <w:rFonts w:ascii="Times New Roman" w:eastAsia="Times New Roman" w:hAnsi="Times New Roman" w:cs="Times New Roman"/>
          <w:sz w:val="26"/>
          <w:szCs w:val="26"/>
          <w:lang w:eastAsia="ru-RU"/>
        </w:rPr>
        <w:t xml:space="preserve"> район</w:t>
      </w:r>
      <w:r w:rsidR="00D50BA2" w:rsidRPr="00497198">
        <w:rPr>
          <w:rFonts w:ascii="Times New Roman" w:eastAsia="Times New Roman" w:hAnsi="Times New Roman" w:cs="Times New Roman"/>
          <w:sz w:val="26"/>
          <w:szCs w:val="26"/>
          <w:lang w:eastAsia="ru-RU"/>
        </w:rPr>
        <w:t>а</w:t>
      </w:r>
    </w:p>
    <w:p w:rsidR="000766E2" w:rsidRPr="00497198" w:rsidRDefault="000766E2" w:rsidP="000766E2">
      <w:pPr>
        <w:spacing w:after="0" w:line="240" w:lineRule="auto"/>
        <w:jc w:val="center"/>
        <w:rPr>
          <w:rFonts w:ascii="Times New Roman" w:eastAsia="Times New Roman" w:hAnsi="Times New Roman" w:cs="Times New Roman"/>
          <w:bCs/>
          <w:sz w:val="26"/>
          <w:szCs w:val="26"/>
          <w:lang w:eastAsia="ru-RU"/>
        </w:rPr>
      </w:pPr>
      <w:r w:rsidRPr="00497198">
        <w:rPr>
          <w:rFonts w:ascii="Times New Roman" w:eastAsia="Times New Roman" w:hAnsi="Times New Roman" w:cs="Times New Roman"/>
          <w:sz w:val="26"/>
          <w:szCs w:val="26"/>
          <w:lang w:eastAsia="ru-RU"/>
        </w:rPr>
        <w:t>на долгосрочный период</w:t>
      </w:r>
    </w:p>
    <w:p w:rsidR="000766E2" w:rsidRPr="00497198" w:rsidRDefault="000766E2" w:rsidP="000766E2">
      <w:pPr>
        <w:spacing w:after="0" w:line="240" w:lineRule="auto"/>
        <w:ind w:firstLine="851"/>
        <w:jc w:val="center"/>
        <w:rPr>
          <w:rFonts w:ascii="Times New Roman" w:eastAsia="Times New Roman" w:hAnsi="Times New Roman" w:cs="Times New Roman"/>
          <w:bCs/>
          <w:sz w:val="28"/>
          <w:szCs w:val="28"/>
          <w:lang w:eastAsia="ru-RU"/>
        </w:rPr>
      </w:pPr>
    </w:p>
    <w:p w:rsidR="000766E2" w:rsidRPr="00497198" w:rsidRDefault="000766E2" w:rsidP="000766E2">
      <w:pPr>
        <w:spacing w:after="0" w:line="240" w:lineRule="auto"/>
        <w:ind w:firstLine="851"/>
        <w:jc w:val="center"/>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Оценка достигнутого уровня социально-экономического развития</w:t>
      </w:r>
    </w:p>
    <w:p w:rsidR="000766E2" w:rsidRPr="00497198" w:rsidRDefault="000766E2" w:rsidP="000766E2">
      <w:pPr>
        <w:spacing w:after="0" w:line="240" w:lineRule="auto"/>
        <w:ind w:firstLine="851"/>
        <w:jc w:val="center"/>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Нефтеюганского района за 20</w:t>
      </w:r>
      <w:r w:rsidR="00914014" w:rsidRPr="00497198">
        <w:rPr>
          <w:rFonts w:ascii="Times New Roman" w:eastAsia="Times New Roman" w:hAnsi="Times New Roman" w:cs="Times New Roman"/>
          <w:sz w:val="26"/>
          <w:szCs w:val="26"/>
          <w:lang w:eastAsia="ru-RU"/>
        </w:rPr>
        <w:t>2</w:t>
      </w:r>
      <w:r w:rsidR="00947200" w:rsidRPr="00497198">
        <w:rPr>
          <w:rFonts w:ascii="Times New Roman" w:eastAsia="Times New Roman" w:hAnsi="Times New Roman" w:cs="Times New Roman"/>
          <w:sz w:val="26"/>
          <w:szCs w:val="26"/>
          <w:lang w:eastAsia="ru-RU"/>
        </w:rPr>
        <w:t>1</w:t>
      </w:r>
      <w:r w:rsidRPr="00497198">
        <w:rPr>
          <w:rFonts w:ascii="Times New Roman" w:eastAsia="Times New Roman" w:hAnsi="Times New Roman" w:cs="Times New Roman"/>
          <w:sz w:val="26"/>
          <w:szCs w:val="26"/>
          <w:lang w:eastAsia="ru-RU"/>
        </w:rPr>
        <w:t xml:space="preserve"> год</w:t>
      </w:r>
    </w:p>
    <w:p w:rsidR="000766E2" w:rsidRPr="00497198" w:rsidRDefault="000766E2" w:rsidP="000766E2">
      <w:pPr>
        <w:spacing w:after="0" w:line="240" w:lineRule="auto"/>
        <w:ind w:firstLine="851"/>
        <w:jc w:val="both"/>
        <w:rPr>
          <w:rFonts w:ascii="Times New Roman" w:eastAsia="Times New Roman" w:hAnsi="Times New Roman" w:cs="Times New Roman"/>
          <w:sz w:val="26"/>
          <w:szCs w:val="26"/>
          <w:lang w:eastAsia="ru-RU"/>
        </w:rPr>
      </w:pPr>
    </w:p>
    <w:p w:rsidR="00947200" w:rsidRPr="00497198" w:rsidRDefault="00947200" w:rsidP="00947200">
      <w:pPr>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В муниципальном образовании Нефтеюганский район сохраняется стабильная социально-экономическая ситуация:</w:t>
      </w:r>
    </w:p>
    <w:p w:rsidR="00947200" w:rsidRPr="00497198" w:rsidRDefault="00947200" w:rsidP="00947200">
      <w:pPr>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 объем промышленного производства вырос на 25% (в сопоставимых ценах);</w:t>
      </w:r>
    </w:p>
    <w:p w:rsidR="00947200" w:rsidRPr="00497198" w:rsidRDefault="00947200" w:rsidP="00947200">
      <w:pPr>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 объем инвестиций в основной капитал по крупным и средним организациям составил 156,1 млрд. рублей или 120,4% в сопоставимых ценах к уровню 2020 года;</w:t>
      </w:r>
    </w:p>
    <w:p w:rsidR="00947200" w:rsidRPr="00497198" w:rsidRDefault="00947200" w:rsidP="00947200">
      <w:pPr>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 введено 22,9 тыс. кв. м жилья (89,1% к уровню 2020 года);</w:t>
      </w:r>
    </w:p>
    <w:p w:rsidR="00947200" w:rsidRPr="00497198" w:rsidRDefault="00947200" w:rsidP="00947200">
      <w:pPr>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 естественный прирост составил 35 человек, миграционный прирост населения 141 человек;</w:t>
      </w:r>
    </w:p>
    <w:p w:rsidR="00947200" w:rsidRPr="00497198" w:rsidRDefault="00947200" w:rsidP="00947200">
      <w:pPr>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 xml:space="preserve">- денежные доходы в расчете на душу населения выросли на 5,9%; </w:t>
      </w:r>
    </w:p>
    <w:p w:rsidR="00947200" w:rsidRPr="00497198" w:rsidRDefault="00947200" w:rsidP="00947200">
      <w:pPr>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 уровень регистрируемой безработицы – один из самых низких показателей в автономном округе 0,13%;</w:t>
      </w:r>
    </w:p>
    <w:p w:rsidR="00947200" w:rsidRPr="00497198" w:rsidRDefault="00947200" w:rsidP="00947200">
      <w:pPr>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 отсутствует просроченная задолженность по заработной плате на предприятиях и организациях Нефтеюганского района.</w:t>
      </w:r>
    </w:p>
    <w:p w:rsidR="00C54E33" w:rsidRPr="00497198" w:rsidRDefault="00C54E33" w:rsidP="000766E2">
      <w:pPr>
        <w:spacing w:after="0" w:line="240" w:lineRule="auto"/>
        <w:jc w:val="center"/>
        <w:rPr>
          <w:rFonts w:ascii="Times New Roman" w:eastAsia="Times New Roman" w:hAnsi="Times New Roman" w:cs="Times New Roman"/>
          <w:sz w:val="26"/>
          <w:szCs w:val="26"/>
          <w:lang w:eastAsia="ru-RU"/>
        </w:rPr>
      </w:pPr>
    </w:p>
    <w:p w:rsidR="000766E2" w:rsidRPr="00497198" w:rsidRDefault="000766E2" w:rsidP="000766E2">
      <w:pPr>
        <w:spacing w:after="0" w:line="240" w:lineRule="auto"/>
        <w:jc w:val="center"/>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 xml:space="preserve">Определение вариантов внутренних условий и характеристик </w:t>
      </w:r>
    </w:p>
    <w:p w:rsidR="000766E2" w:rsidRPr="00497198" w:rsidRDefault="000766E2" w:rsidP="000766E2">
      <w:pPr>
        <w:spacing w:after="0" w:line="240" w:lineRule="auto"/>
        <w:jc w:val="center"/>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 xml:space="preserve">социально-экономического развития Нефтеюганского района </w:t>
      </w:r>
    </w:p>
    <w:p w:rsidR="000766E2" w:rsidRPr="00497198" w:rsidRDefault="000766E2" w:rsidP="000766E2">
      <w:pPr>
        <w:spacing w:after="0" w:line="240" w:lineRule="auto"/>
        <w:jc w:val="center"/>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на долгосрочный период</w:t>
      </w:r>
    </w:p>
    <w:p w:rsidR="000766E2" w:rsidRPr="00497198" w:rsidRDefault="000766E2" w:rsidP="000766E2">
      <w:pPr>
        <w:spacing w:after="0" w:line="240" w:lineRule="auto"/>
        <w:ind w:firstLine="851"/>
        <w:jc w:val="both"/>
        <w:rPr>
          <w:rFonts w:ascii="Times New Roman" w:eastAsia="Times New Roman" w:hAnsi="Times New Roman" w:cs="Times New Roman"/>
          <w:sz w:val="26"/>
          <w:szCs w:val="26"/>
          <w:lang w:eastAsia="ru-RU"/>
        </w:rPr>
      </w:pPr>
    </w:p>
    <w:p w:rsidR="00955CBB" w:rsidRPr="00497198" w:rsidRDefault="00955CBB" w:rsidP="00955CBB">
      <w:pPr>
        <w:pStyle w:val="a6"/>
        <w:ind w:left="0" w:firstLine="709"/>
        <w:jc w:val="both"/>
        <w:rPr>
          <w:sz w:val="26"/>
          <w:szCs w:val="26"/>
        </w:rPr>
      </w:pPr>
      <w:r w:rsidRPr="00497198">
        <w:rPr>
          <w:sz w:val="26"/>
          <w:szCs w:val="26"/>
        </w:rPr>
        <w:t>Прогноз социально-экономического развития Нефтеюганск</w:t>
      </w:r>
      <w:r w:rsidR="00D50BA2" w:rsidRPr="00497198">
        <w:rPr>
          <w:sz w:val="26"/>
          <w:szCs w:val="26"/>
        </w:rPr>
        <w:t>ого</w:t>
      </w:r>
      <w:r w:rsidRPr="00497198">
        <w:rPr>
          <w:sz w:val="26"/>
          <w:szCs w:val="26"/>
        </w:rPr>
        <w:t xml:space="preserve"> район</w:t>
      </w:r>
      <w:r w:rsidR="00D50BA2" w:rsidRPr="00497198">
        <w:rPr>
          <w:sz w:val="26"/>
          <w:szCs w:val="26"/>
        </w:rPr>
        <w:t>а</w:t>
      </w:r>
      <w:r w:rsidRPr="00497198">
        <w:rPr>
          <w:sz w:val="26"/>
          <w:szCs w:val="26"/>
        </w:rPr>
        <w:t xml:space="preserve"> на долгосрочный период разработан на основе одобренных Правительством Российской Федерации сценарных условий, основных параметров прогноза социально-экономического развития Российской Федерации на 202</w:t>
      </w:r>
      <w:r w:rsidR="00947200" w:rsidRPr="00497198">
        <w:rPr>
          <w:sz w:val="26"/>
          <w:szCs w:val="26"/>
        </w:rPr>
        <w:t>3</w:t>
      </w:r>
      <w:r w:rsidRPr="00497198">
        <w:rPr>
          <w:sz w:val="26"/>
          <w:szCs w:val="26"/>
        </w:rPr>
        <w:t xml:space="preserve"> год и плановый период 202</w:t>
      </w:r>
      <w:r w:rsidR="00947200" w:rsidRPr="00497198">
        <w:rPr>
          <w:sz w:val="26"/>
          <w:szCs w:val="26"/>
        </w:rPr>
        <w:t>4</w:t>
      </w:r>
      <w:r w:rsidRPr="00497198">
        <w:rPr>
          <w:sz w:val="26"/>
          <w:szCs w:val="26"/>
        </w:rPr>
        <w:t xml:space="preserve"> и 202</w:t>
      </w:r>
      <w:r w:rsidR="00947200" w:rsidRPr="00497198">
        <w:rPr>
          <w:sz w:val="26"/>
          <w:szCs w:val="26"/>
        </w:rPr>
        <w:t>5</w:t>
      </w:r>
      <w:r w:rsidRPr="00497198">
        <w:rPr>
          <w:sz w:val="26"/>
          <w:szCs w:val="26"/>
        </w:rPr>
        <w:t xml:space="preserve"> годов, исходя из приоритетов </w:t>
      </w:r>
      <w:r w:rsidRPr="00497198">
        <w:rPr>
          <w:sz w:val="26"/>
          <w:szCs w:val="26"/>
          <w:lang w:eastAsia="zh-CN"/>
        </w:rPr>
        <w:t xml:space="preserve">и целевых индикаторов социально-экономического развития, сформулированных </w:t>
      </w:r>
      <w:r w:rsidRPr="00497198">
        <w:rPr>
          <w:sz w:val="26"/>
          <w:szCs w:val="26"/>
        </w:rPr>
        <w:t xml:space="preserve">в документах стратегического планирования Российской Федерации и Ханты-Мансийского автономного округа – Югры, прогноза социально-экономического развития Ханты-Мансийского автономного округа – Югры до 2036 года, Стратегии социально-экономического развития муниципального образования Нефтеюганский район до 2030 года. </w:t>
      </w:r>
    </w:p>
    <w:p w:rsidR="00955CBB" w:rsidRPr="00497198" w:rsidRDefault="00955CBB" w:rsidP="00955CBB">
      <w:pPr>
        <w:spacing w:after="0" w:line="240" w:lineRule="auto"/>
        <w:ind w:firstLine="709"/>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 xml:space="preserve">Прогноз разработан в двух вариантах – базовом и консервативном. </w:t>
      </w:r>
    </w:p>
    <w:p w:rsidR="00947200" w:rsidRPr="00497198" w:rsidRDefault="00947200" w:rsidP="00947200">
      <w:pPr>
        <w:spacing w:after="0" w:line="240" w:lineRule="auto"/>
        <w:ind w:firstLine="709"/>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Консервативный вариант (1 вариант) прогноза предполагает спад российской экономики в 2022 году в условиях более жесткого применения санкционного режима.</w:t>
      </w:r>
    </w:p>
    <w:p w:rsidR="00947200" w:rsidRPr="00497198" w:rsidRDefault="00947200" w:rsidP="00947200">
      <w:pPr>
        <w:spacing w:after="0" w:line="240" w:lineRule="auto"/>
        <w:ind w:firstLine="709"/>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Базовый вариант (2 вариант) прогноза предполагает проактивную экономическую политику и направлен на адаптацию к новым условиям и переходу к восстановительному росту.</w:t>
      </w:r>
    </w:p>
    <w:p w:rsidR="00947200" w:rsidRPr="00497198" w:rsidRDefault="00947200" w:rsidP="00947200">
      <w:pPr>
        <w:spacing w:after="0" w:line="240" w:lineRule="auto"/>
        <w:ind w:firstLine="709"/>
        <w:jc w:val="both"/>
        <w:rPr>
          <w:rFonts w:ascii="Times New Roman" w:eastAsia="Times New Roman" w:hAnsi="Times New Roman" w:cs="Times New Roman"/>
          <w:sz w:val="26"/>
          <w:szCs w:val="26"/>
          <w:lang w:eastAsia="ru-RU"/>
        </w:rPr>
      </w:pPr>
    </w:p>
    <w:p w:rsidR="00947200" w:rsidRPr="00497198" w:rsidRDefault="00947200" w:rsidP="00947200">
      <w:pPr>
        <w:spacing w:after="0" w:line="240" w:lineRule="auto"/>
        <w:ind w:firstLine="709"/>
        <w:jc w:val="both"/>
        <w:rPr>
          <w:rFonts w:ascii="Times New Roman" w:eastAsia="Times New Roman" w:hAnsi="Times New Roman" w:cs="Times New Roman"/>
          <w:sz w:val="26"/>
          <w:szCs w:val="26"/>
          <w:lang w:eastAsia="ru-RU"/>
        </w:rPr>
      </w:pPr>
    </w:p>
    <w:p w:rsidR="00947200" w:rsidRPr="00497198" w:rsidRDefault="00947200" w:rsidP="00947200">
      <w:pPr>
        <w:spacing w:after="0" w:line="240" w:lineRule="auto"/>
        <w:ind w:firstLine="709"/>
        <w:jc w:val="both"/>
        <w:rPr>
          <w:rFonts w:ascii="Times New Roman" w:eastAsia="Times New Roman" w:hAnsi="Times New Roman" w:cs="Times New Roman"/>
          <w:sz w:val="26"/>
          <w:szCs w:val="26"/>
          <w:lang w:eastAsia="ru-RU"/>
        </w:rPr>
      </w:pPr>
    </w:p>
    <w:p w:rsidR="004E54FD" w:rsidRPr="00497198" w:rsidRDefault="000766E2" w:rsidP="000766E2">
      <w:pPr>
        <w:spacing w:after="0" w:line="240" w:lineRule="auto"/>
        <w:jc w:val="center"/>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lastRenderedPageBreak/>
        <w:t xml:space="preserve">Оценка факторов и ограничений социально-экономического роста </w:t>
      </w:r>
    </w:p>
    <w:p w:rsidR="000766E2" w:rsidRPr="00497198" w:rsidRDefault="004E54FD" w:rsidP="000766E2">
      <w:pPr>
        <w:spacing w:after="0" w:line="240" w:lineRule="auto"/>
        <w:jc w:val="center"/>
        <w:rPr>
          <w:rFonts w:ascii="Times New Roman" w:eastAsia="Times New Roman" w:hAnsi="Times New Roman" w:cs="Times New Roman"/>
          <w:sz w:val="26"/>
          <w:szCs w:val="26"/>
          <w:lang w:eastAsia="ru-RU"/>
        </w:rPr>
      </w:pPr>
      <w:r w:rsidRPr="00497198">
        <w:rPr>
          <w:rFonts w:ascii="Times New Roman" w:hAnsi="Times New Roman" w:cs="Times New Roman"/>
          <w:sz w:val="26"/>
          <w:szCs w:val="26"/>
        </w:rPr>
        <w:t xml:space="preserve">Нефтеюганского района </w:t>
      </w:r>
      <w:r w:rsidR="000766E2" w:rsidRPr="00497198">
        <w:rPr>
          <w:rFonts w:ascii="Times New Roman" w:eastAsia="Times New Roman" w:hAnsi="Times New Roman" w:cs="Times New Roman"/>
          <w:sz w:val="26"/>
          <w:szCs w:val="26"/>
          <w:lang w:eastAsia="ru-RU"/>
        </w:rPr>
        <w:t xml:space="preserve">на долгосрочный период </w:t>
      </w:r>
    </w:p>
    <w:p w:rsidR="000766E2" w:rsidRPr="00497198" w:rsidRDefault="000766E2" w:rsidP="000766E2">
      <w:pPr>
        <w:spacing w:after="0" w:line="240" w:lineRule="auto"/>
        <w:ind w:firstLine="851"/>
        <w:jc w:val="center"/>
        <w:rPr>
          <w:rFonts w:ascii="Times New Roman" w:eastAsia="Times New Roman" w:hAnsi="Times New Roman" w:cs="Times New Roman"/>
          <w:sz w:val="26"/>
          <w:szCs w:val="26"/>
          <w:lang w:eastAsia="ru-RU"/>
        </w:rPr>
      </w:pPr>
    </w:p>
    <w:p w:rsidR="00820ADE" w:rsidRPr="00497198" w:rsidRDefault="00947200" w:rsidP="00947200">
      <w:pPr>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В 2022 году внешние и внутренние условия развития российской экономики существенно изменились. В связи с этим траектория развития в кратко- и среднесрочной перспективе в настоящий момент характеризуется повышенной степенью неопределенности и может быть скорректирована на этапе подготовки среднесрочного прогноза социально-экономического развития Российской Федерации в августе 2022 года.</w:t>
      </w:r>
    </w:p>
    <w:p w:rsidR="00947200" w:rsidRPr="00497198" w:rsidRDefault="00947200" w:rsidP="000766E2">
      <w:pPr>
        <w:spacing w:after="0" w:line="240" w:lineRule="auto"/>
        <w:jc w:val="center"/>
        <w:rPr>
          <w:rFonts w:ascii="Times New Roman" w:eastAsia="Times New Roman" w:hAnsi="Times New Roman" w:cs="Times New Roman"/>
          <w:bCs/>
          <w:sz w:val="26"/>
          <w:szCs w:val="26"/>
          <w:lang w:eastAsia="ru-RU"/>
        </w:rPr>
      </w:pPr>
    </w:p>
    <w:p w:rsidR="000766E2" w:rsidRPr="00497198" w:rsidRDefault="004E54FD" w:rsidP="000766E2">
      <w:pPr>
        <w:spacing w:after="0" w:line="240" w:lineRule="auto"/>
        <w:jc w:val="center"/>
        <w:rPr>
          <w:rFonts w:ascii="Times New Roman" w:eastAsia="Times New Roman" w:hAnsi="Times New Roman" w:cs="Times New Roman"/>
          <w:bCs/>
          <w:sz w:val="26"/>
          <w:szCs w:val="26"/>
          <w:lang w:eastAsia="ru-RU"/>
        </w:rPr>
      </w:pPr>
      <w:r w:rsidRPr="00497198">
        <w:rPr>
          <w:rFonts w:ascii="Times New Roman" w:eastAsia="Times New Roman" w:hAnsi="Times New Roman" w:cs="Times New Roman"/>
          <w:bCs/>
          <w:sz w:val="26"/>
          <w:szCs w:val="26"/>
          <w:lang w:eastAsia="ru-RU"/>
        </w:rPr>
        <w:t>Н</w:t>
      </w:r>
      <w:r w:rsidR="000766E2" w:rsidRPr="00497198">
        <w:rPr>
          <w:rFonts w:ascii="Times New Roman" w:eastAsia="Times New Roman" w:hAnsi="Times New Roman" w:cs="Times New Roman"/>
          <w:bCs/>
          <w:sz w:val="26"/>
          <w:szCs w:val="26"/>
          <w:lang w:eastAsia="ru-RU"/>
        </w:rPr>
        <w:t xml:space="preserve">аправления социально-экономического развития Нефтеюганского района и </w:t>
      </w:r>
      <w:r w:rsidRPr="00497198">
        <w:rPr>
          <w:rFonts w:ascii="Times New Roman" w:hAnsi="Times New Roman" w:cs="Times New Roman"/>
          <w:sz w:val="26"/>
          <w:szCs w:val="26"/>
        </w:rPr>
        <w:t xml:space="preserve">целевые показатели долгосрочного прогноза, включая количественные показатели </w:t>
      </w:r>
      <w:r w:rsidRPr="00497198">
        <w:rPr>
          <w:rFonts w:ascii="Times New Roman" w:hAnsi="Times New Roman" w:cs="Times New Roman"/>
          <w:sz w:val="26"/>
          <w:szCs w:val="26"/>
        </w:rPr>
        <w:br/>
        <w:t>и качественные характеристики социально-экономического развития</w:t>
      </w:r>
    </w:p>
    <w:p w:rsidR="000766E2" w:rsidRPr="00497198" w:rsidRDefault="000766E2" w:rsidP="000766E2">
      <w:pPr>
        <w:spacing w:after="0" w:line="240" w:lineRule="auto"/>
        <w:ind w:firstLine="851"/>
        <w:jc w:val="center"/>
        <w:rPr>
          <w:rFonts w:ascii="Times New Roman" w:eastAsia="Times New Roman" w:hAnsi="Times New Roman" w:cs="Times New Roman"/>
          <w:bCs/>
          <w:sz w:val="26"/>
          <w:szCs w:val="26"/>
          <w:lang w:eastAsia="ru-RU"/>
        </w:rPr>
      </w:pPr>
    </w:p>
    <w:p w:rsidR="00947200" w:rsidRPr="00497198" w:rsidRDefault="00485D89" w:rsidP="00947200">
      <w:pPr>
        <w:spacing w:after="0" w:line="240" w:lineRule="auto"/>
        <w:ind w:firstLine="709"/>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 xml:space="preserve">В соответствии с целями и задачами Общенационального Плана действий, обеспечивающих восстановление занятости и доходов населения, рост экономики и долгосрочные структурные изменения, </w:t>
      </w:r>
      <w:r w:rsidR="001854A8" w:rsidRPr="00497198">
        <w:rPr>
          <w:rFonts w:ascii="Times New Roman" w:eastAsia="Times New Roman" w:hAnsi="Times New Roman" w:cs="Times New Roman"/>
          <w:sz w:val="26"/>
          <w:szCs w:val="26"/>
          <w:lang w:eastAsia="ru-RU"/>
        </w:rPr>
        <w:t xml:space="preserve">основными задачами </w:t>
      </w:r>
      <w:r w:rsidRPr="00497198">
        <w:rPr>
          <w:rFonts w:ascii="Times New Roman" w:eastAsia="Times New Roman" w:hAnsi="Times New Roman" w:cs="Times New Roman"/>
          <w:sz w:val="26"/>
          <w:szCs w:val="26"/>
          <w:lang w:eastAsia="ru-RU"/>
        </w:rPr>
        <w:t xml:space="preserve">в </w:t>
      </w:r>
      <w:r w:rsidR="00955CBB" w:rsidRPr="00497198">
        <w:rPr>
          <w:rFonts w:ascii="Times New Roman" w:eastAsia="Times New Roman" w:hAnsi="Times New Roman" w:cs="Times New Roman"/>
          <w:sz w:val="26"/>
          <w:szCs w:val="26"/>
          <w:lang w:eastAsia="ru-RU"/>
        </w:rPr>
        <w:t xml:space="preserve">долгосрочном </w:t>
      </w:r>
      <w:r w:rsidRPr="00497198">
        <w:rPr>
          <w:rFonts w:ascii="Times New Roman" w:eastAsia="Times New Roman" w:hAnsi="Times New Roman" w:cs="Times New Roman"/>
          <w:sz w:val="26"/>
          <w:szCs w:val="26"/>
          <w:lang w:eastAsia="ru-RU"/>
        </w:rPr>
        <w:t xml:space="preserve">периоде </w:t>
      </w:r>
      <w:r w:rsidR="001854A8" w:rsidRPr="00497198">
        <w:rPr>
          <w:rFonts w:ascii="Times New Roman" w:eastAsia="Times New Roman" w:hAnsi="Times New Roman" w:cs="Times New Roman"/>
          <w:sz w:val="26"/>
          <w:szCs w:val="26"/>
          <w:lang w:eastAsia="ru-RU"/>
        </w:rPr>
        <w:t xml:space="preserve">являются </w:t>
      </w:r>
      <w:r w:rsidR="00947200" w:rsidRPr="00497198">
        <w:rPr>
          <w:rFonts w:ascii="Times New Roman" w:eastAsia="Times New Roman" w:hAnsi="Times New Roman" w:cs="Times New Roman"/>
          <w:sz w:val="26"/>
          <w:szCs w:val="26"/>
          <w:lang w:eastAsia="ru-RU"/>
        </w:rPr>
        <w:t>адаптация к новым условиям и переходу экономики муниципального образования Нефтеюганский район к восстановительному росту.</w:t>
      </w:r>
    </w:p>
    <w:p w:rsidR="004E54FD" w:rsidRPr="00497198" w:rsidRDefault="004E54FD" w:rsidP="00485D89">
      <w:pPr>
        <w:spacing w:after="0" w:line="240" w:lineRule="auto"/>
        <w:ind w:firstLine="851"/>
        <w:jc w:val="both"/>
        <w:rPr>
          <w:rFonts w:ascii="Times New Roman" w:eastAsia="Times New Roman" w:hAnsi="Times New Roman" w:cs="Times New Roman"/>
          <w:sz w:val="26"/>
          <w:szCs w:val="26"/>
          <w:lang w:eastAsia="ru-RU"/>
        </w:rPr>
      </w:pPr>
    </w:p>
    <w:p w:rsidR="004E54FD" w:rsidRPr="00497198" w:rsidRDefault="004E54FD" w:rsidP="004E54FD">
      <w:pPr>
        <w:pStyle w:val="2"/>
        <w:jc w:val="center"/>
        <w:rPr>
          <w:b w:val="0"/>
          <w:szCs w:val="26"/>
        </w:rPr>
      </w:pPr>
      <w:r w:rsidRPr="00497198">
        <w:rPr>
          <w:b w:val="0"/>
          <w:szCs w:val="26"/>
        </w:rPr>
        <w:t>Основные параметры муниципальных программ</w:t>
      </w:r>
    </w:p>
    <w:p w:rsidR="004E54FD" w:rsidRPr="00497198" w:rsidRDefault="004E54FD" w:rsidP="004E54FD">
      <w:pPr>
        <w:pStyle w:val="2"/>
        <w:jc w:val="center"/>
        <w:rPr>
          <w:b w:val="0"/>
          <w:szCs w:val="26"/>
        </w:rPr>
      </w:pPr>
    </w:p>
    <w:p w:rsidR="004E54FD" w:rsidRPr="00497198" w:rsidRDefault="004E54FD" w:rsidP="004E54FD">
      <w:pPr>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В соответствии с программно-целевым методом бюджетного планирования на территории Нефтеюганского района реализ</w:t>
      </w:r>
      <w:r w:rsidR="00947200" w:rsidRPr="00497198">
        <w:rPr>
          <w:rFonts w:ascii="Times New Roman" w:eastAsia="Times New Roman" w:hAnsi="Times New Roman" w:cs="Times New Roman"/>
          <w:sz w:val="26"/>
          <w:szCs w:val="26"/>
          <w:lang w:eastAsia="ru-RU"/>
        </w:rPr>
        <w:t xml:space="preserve">уются </w:t>
      </w:r>
      <w:r w:rsidRPr="00497198">
        <w:rPr>
          <w:rFonts w:ascii="Times New Roman" w:eastAsia="Times New Roman" w:hAnsi="Times New Roman" w:cs="Times New Roman"/>
          <w:sz w:val="26"/>
          <w:szCs w:val="26"/>
          <w:lang w:eastAsia="ru-RU"/>
        </w:rPr>
        <w:t>2</w:t>
      </w:r>
      <w:r w:rsidR="00947200" w:rsidRPr="00497198">
        <w:rPr>
          <w:rFonts w:ascii="Times New Roman" w:eastAsia="Times New Roman" w:hAnsi="Times New Roman" w:cs="Times New Roman"/>
          <w:sz w:val="26"/>
          <w:szCs w:val="26"/>
          <w:lang w:eastAsia="ru-RU"/>
        </w:rPr>
        <w:t>3</w:t>
      </w:r>
      <w:r w:rsidRPr="00497198">
        <w:rPr>
          <w:rFonts w:ascii="Times New Roman" w:eastAsia="Times New Roman" w:hAnsi="Times New Roman" w:cs="Times New Roman"/>
          <w:sz w:val="26"/>
          <w:szCs w:val="26"/>
          <w:lang w:eastAsia="ru-RU"/>
        </w:rPr>
        <w:t xml:space="preserve"> муниципальн</w:t>
      </w:r>
      <w:r w:rsidR="00D406E2" w:rsidRPr="00497198">
        <w:rPr>
          <w:rFonts w:ascii="Times New Roman" w:eastAsia="Times New Roman" w:hAnsi="Times New Roman" w:cs="Times New Roman"/>
          <w:sz w:val="26"/>
          <w:szCs w:val="26"/>
          <w:lang w:eastAsia="ru-RU"/>
        </w:rPr>
        <w:t>ы</w:t>
      </w:r>
      <w:r w:rsidR="00947200" w:rsidRPr="00497198">
        <w:rPr>
          <w:rFonts w:ascii="Times New Roman" w:eastAsia="Times New Roman" w:hAnsi="Times New Roman" w:cs="Times New Roman"/>
          <w:sz w:val="26"/>
          <w:szCs w:val="26"/>
          <w:lang w:eastAsia="ru-RU"/>
        </w:rPr>
        <w:t>е</w:t>
      </w:r>
      <w:r w:rsidRPr="00497198">
        <w:rPr>
          <w:rFonts w:ascii="Times New Roman" w:eastAsia="Times New Roman" w:hAnsi="Times New Roman" w:cs="Times New Roman"/>
          <w:sz w:val="26"/>
          <w:szCs w:val="26"/>
          <w:lang w:eastAsia="ru-RU"/>
        </w:rPr>
        <w:t xml:space="preserve"> программ</w:t>
      </w:r>
      <w:r w:rsidR="00947200" w:rsidRPr="00497198">
        <w:rPr>
          <w:rFonts w:ascii="Times New Roman" w:eastAsia="Times New Roman" w:hAnsi="Times New Roman" w:cs="Times New Roman"/>
          <w:sz w:val="26"/>
          <w:szCs w:val="26"/>
          <w:lang w:eastAsia="ru-RU"/>
        </w:rPr>
        <w:t>ы</w:t>
      </w:r>
      <w:r w:rsidRPr="00497198">
        <w:rPr>
          <w:rFonts w:ascii="Times New Roman" w:eastAsia="Times New Roman" w:hAnsi="Times New Roman" w:cs="Times New Roman"/>
          <w:sz w:val="26"/>
          <w:szCs w:val="26"/>
          <w:lang w:eastAsia="ru-RU"/>
        </w:rPr>
        <w:t>.</w:t>
      </w:r>
    </w:p>
    <w:p w:rsidR="004E54FD" w:rsidRPr="00497198" w:rsidRDefault="004E54FD" w:rsidP="004E54FD">
      <w:pPr>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Муниципальные программы разработаны в соответствии с приоритетами стратегического развития в соответствующих сферах деятельности, определенными в посланиях Президента Российской Федерации, Концепциях, государственных программах Российской Федерации, Стратегии социально-экономического развития Ханты-Мансийского автономного округа</w:t>
      </w:r>
      <w:r w:rsidR="00D406E2" w:rsidRPr="00497198">
        <w:rPr>
          <w:rFonts w:ascii="Times New Roman" w:eastAsia="Times New Roman" w:hAnsi="Times New Roman" w:cs="Times New Roman"/>
          <w:sz w:val="26"/>
          <w:szCs w:val="26"/>
          <w:lang w:eastAsia="ru-RU"/>
        </w:rPr>
        <w:t xml:space="preserve"> – </w:t>
      </w:r>
      <w:r w:rsidRPr="00497198">
        <w:rPr>
          <w:rFonts w:ascii="Times New Roman" w:eastAsia="Times New Roman" w:hAnsi="Times New Roman" w:cs="Times New Roman"/>
          <w:sz w:val="26"/>
          <w:szCs w:val="26"/>
          <w:lang w:eastAsia="ru-RU"/>
        </w:rPr>
        <w:t>Югры до 2020 года и на период до 2030 года, Стратегии социально-экономического развития муниципального образования Нефтеюганский район до 2030 года и другими документами Российской Федерации, Ханты-Мансийского автономного округа</w:t>
      </w:r>
      <w:r w:rsidR="00D406E2" w:rsidRPr="00497198">
        <w:rPr>
          <w:rFonts w:ascii="Times New Roman" w:eastAsia="Times New Roman" w:hAnsi="Times New Roman" w:cs="Times New Roman"/>
          <w:sz w:val="26"/>
          <w:szCs w:val="26"/>
          <w:lang w:eastAsia="ru-RU"/>
        </w:rPr>
        <w:t xml:space="preserve"> – </w:t>
      </w:r>
      <w:r w:rsidRPr="00497198">
        <w:rPr>
          <w:rFonts w:ascii="Times New Roman" w:eastAsia="Times New Roman" w:hAnsi="Times New Roman" w:cs="Times New Roman"/>
          <w:sz w:val="26"/>
          <w:szCs w:val="26"/>
          <w:lang w:eastAsia="ru-RU"/>
        </w:rPr>
        <w:t xml:space="preserve">Югры и Нефтеюганского района. </w:t>
      </w:r>
    </w:p>
    <w:p w:rsidR="00947200" w:rsidRPr="00497198" w:rsidRDefault="00947200" w:rsidP="00947200">
      <w:pPr>
        <w:ind w:firstLine="708"/>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Оценка достижения по 150 целевым показателям будет осуществлена по итогам года и результатам годовых статистических отчетов.</w:t>
      </w:r>
    </w:p>
    <w:p w:rsidR="000766E2" w:rsidRPr="00497198" w:rsidRDefault="000766E2" w:rsidP="000766E2">
      <w:pPr>
        <w:spacing w:after="0" w:line="240" w:lineRule="auto"/>
        <w:jc w:val="center"/>
        <w:rPr>
          <w:rFonts w:ascii="Times New Roman" w:eastAsia="Times New Roman" w:hAnsi="Times New Roman" w:cs="Times New Roman"/>
          <w:bCs/>
          <w:sz w:val="26"/>
          <w:szCs w:val="26"/>
          <w:lang w:eastAsia="ru-RU"/>
        </w:rPr>
      </w:pPr>
      <w:r w:rsidRPr="00497198">
        <w:rPr>
          <w:rFonts w:ascii="Times New Roman" w:eastAsia="Times New Roman" w:hAnsi="Times New Roman" w:cs="Times New Roman"/>
          <w:bCs/>
          <w:sz w:val="26"/>
          <w:szCs w:val="26"/>
          <w:lang w:eastAsia="ru-RU"/>
        </w:rPr>
        <w:t>Демографическая ситуация</w:t>
      </w:r>
    </w:p>
    <w:p w:rsidR="000766E2" w:rsidRPr="00497198" w:rsidRDefault="000766E2" w:rsidP="000766E2">
      <w:pPr>
        <w:spacing w:after="0" w:line="240" w:lineRule="auto"/>
        <w:ind w:firstLine="851"/>
        <w:jc w:val="both"/>
        <w:rPr>
          <w:rFonts w:ascii="Times New Roman" w:eastAsia="Times New Roman" w:hAnsi="Times New Roman" w:cs="Times New Roman"/>
          <w:sz w:val="26"/>
          <w:szCs w:val="26"/>
          <w:lang w:eastAsia="ru-RU"/>
        </w:rPr>
      </w:pPr>
    </w:p>
    <w:p w:rsidR="00947200" w:rsidRPr="00497198" w:rsidRDefault="00947200" w:rsidP="00947200">
      <w:pPr>
        <w:widowControl w:val="0"/>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 xml:space="preserve">Численность населения района на 01.01.2022 составила 45,159 тыс. человек, из которых 26,512 тыс. человек городское население и 18,647 тыс. человек сельские жители. </w:t>
      </w:r>
    </w:p>
    <w:p w:rsidR="00947200" w:rsidRPr="00497198" w:rsidRDefault="00947200" w:rsidP="00947200">
      <w:pPr>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 xml:space="preserve">Среднегодовая численность населения за 2021 год составила 45,1 тыс. человек. По оценке в 2022 году и в прогнозном периоде данный показатель сохранится на уровне 45,2 тыс. человек, по итогам Всероссийской переписи 2021 года прогнозируется изменение показателя. </w:t>
      </w:r>
    </w:p>
    <w:p w:rsidR="000766E2" w:rsidRPr="00497198" w:rsidRDefault="000766E2" w:rsidP="000766E2">
      <w:pPr>
        <w:spacing w:after="0" w:line="240" w:lineRule="auto"/>
        <w:ind w:firstLine="851"/>
        <w:jc w:val="both"/>
        <w:rPr>
          <w:rFonts w:ascii="Times New Roman" w:eastAsia="Times New Roman" w:hAnsi="Times New Roman" w:cs="Times New Roman"/>
          <w:sz w:val="26"/>
          <w:szCs w:val="26"/>
          <w:lang w:eastAsia="ru-RU"/>
        </w:rPr>
      </w:pPr>
    </w:p>
    <w:p w:rsidR="001061C3" w:rsidRPr="00497198" w:rsidRDefault="001061C3" w:rsidP="000766E2">
      <w:pPr>
        <w:spacing w:after="0" w:line="240" w:lineRule="auto"/>
        <w:jc w:val="center"/>
        <w:rPr>
          <w:rFonts w:ascii="Times New Roman" w:eastAsia="Times New Roman" w:hAnsi="Times New Roman" w:cs="Times New Roman"/>
          <w:bCs/>
          <w:sz w:val="26"/>
          <w:szCs w:val="26"/>
          <w:lang w:eastAsia="ru-RU"/>
        </w:rPr>
      </w:pPr>
    </w:p>
    <w:p w:rsidR="00360B6A" w:rsidRPr="00497198" w:rsidRDefault="00360B6A" w:rsidP="000766E2">
      <w:pPr>
        <w:spacing w:after="0" w:line="240" w:lineRule="auto"/>
        <w:jc w:val="center"/>
        <w:rPr>
          <w:rFonts w:ascii="Times New Roman" w:eastAsia="Times New Roman" w:hAnsi="Times New Roman" w:cs="Times New Roman"/>
          <w:bCs/>
          <w:sz w:val="26"/>
          <w:szCs w:val="26"/>
          <w:lang w:eastAsia="ru-RU"/>
        </w:rPr>
      </w:pPr>
      <w:r w:rsidRPr="00497198">
        <w:rPr>
          <w:rFonts w:ascii="Times New Roman" w:eastAsia="Times New Roman" w:hAnsi="Times New Roman" w:cs="Times New Roman"/>
          <w:bCs/>
          <w:sz w:val="26"/>
          <w:szCs w:val="26"/>
          <w:lang w:eastAsia="ru-RU"/>
        </w:rPr>
        <w:t>Производство товаров и услуг</w:t>
      </w:r>
    </w:p>
    <w:p w:rsidR="000766E2" w:rsidRPr="00497198" w:rsidRDefault="000766E2" w:rsidP="000766E2">
      <w:pPr>
        <w:spacing w:after="0" w:line="240" w:lineRule="auto"/>
        <w:jc w:val="center"/>
        <w:rPr>
          <w:rFonts w:ascii="Times New Roman" w:eastAsia="Times New Roman" w:hAnsi="Times New Roman" w:cs="Times New Roman"/>
          <w:bCs/>
          <w:sz w:val="26"/>
          <w:szCs w:val="26"/>
          <w:lang w:eastAsia="ru-RU"/>
        </w:rPr>
      </w:pPr>
      <w:r w:rsidRPr="00497198">
        <w:rPr>
          <w:rFonts w:ascii="Times New Roman" w:eastAsia="Times New Roman" w:hAnsi="Times New Roman" w:cs="Times New Roman"/>
          <w:bCs/>
          <w:sz w:val="26"/>
          <w:szCs w:val="26"/>
          <w:lang w:eastAsia="ru-RU"/>
        </w:rPr>
        <w:t>Промышленное производство</w:t>
      </w:r>
    </w:p>
    <w:p w:rsidR="000766E2" w:rsidRPr="00497198" w:rsidRDefault="000766E2" w:rsidP="000766E2">
      <w:pPr>
        <w:spacing w:after="0" w:line="240" w:lineRule="auto"/>
        <w:ind w:left="1069" w:firstLine="851"/>
        <w:jc w:val="both"/>
        <w:rPr>
          <w:rFonts w:ascii="Times New Roman" w:eastAsia="Times New Roman" w:hAnsi="Times New Roman" w:cs="Times New Roman"/>
          <w:bCs/>
          <w:sz w:val="26"/>
          <w:szCs w:val="26"/>
          <w:lang w:eastAsia="ru-RU"/>
        </w:rPr>
      </w:pPr>
    </w:p>
    <w:p w:rsidR="001061C3" w:rsidRPr="00497198" w:rsidRDefault="001061C3" w:rsidP="001061C3">
      <w:pPr>
        <w:spacing w:after="0"/>
        <w:ind w:firstLine="851"/>
        <w:jc w:val="both"/>
        <w:rPr>
          <w:rFonts w:ascii="Times New Roman" w:hAnsi="Times New Roman" w:cs="Times New Roman"/>
          <w:sz w:val="26"/>
          <w:szCs w:val="26"/>
        </w:rPr>
      </w:pPr>
      <w:r w:rsidRPr="00497198">
        <w:rPr>
          <w:rFonts w:ascii="Times New Roman" w:hAnsi="Times New Roman" w:cs="Times New Roman"/>
          <w:sz w:val="26"/>
          <w:szCs w:val="26"/>
        </w:rPr>
        <w:t xml:space="preserve">Основным направлением экономики Нефтеюганского района остается добыча полезных ископаемых (95%). В настоящее время на территории района эксплуатируются 26 месторождений. К наиболее крупным относятся: Приразломное, Правдинское, Мамонтовское, Майское, Тепловское, Петелинское, Усть-Балыкское, Южно-Сургутское месторождения. </w:t>
      </w:r>
    </w:p>
    <w:p w:rsidR="001061C3" w:rsidRPr="00497198" w:rsidRDefault="001061C3" w:rsidP="001061C3">
      <w:pPr>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Объем промышленного производства за 2021 год составил 404,8 млрд. рублей, индекс промышленного производства 125,0%. По оценке 2022 года данный показатель составит 99,4%. В прогнозном периоде к 2029 году по базовому варианту индекс производства по видам деятельности прогнозируется:</w:t>
      </w:r>
    </w:p>
    <w:p w:rsidR="001061C3" w:rsidRPr="00497198" w:rsidRDefault="001061C3" w:rsidP="001061C3">
      <w:pPr>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«Добыча полезных ископаемых» 101,0%;</w:t>
      </w:r>
    </w:p>
    <w:p w:rsidR="001061C3" w:rsidRPr="00497198" w:rsidRDefault="001061C3" w:rsidP="001061C3">
      <w:pPr>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«Обрабатывающее производство» 100,0%;</w:t>
      </w:r>
    </w:p>
    <w:p w:rsidR="001061C3" w:rsidRPr="00497198" w:rsidRDefault="001061C3" w:rsidP="001061C3">
      <w:pPr>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«Обеспечение электрической энергией, газом и паром; кондиционирование воздуха» составит 102,2%;</w:t>
      </w:r>
    </w:p>
    <w:p w:rsidR="001061C3" w:rsidRPr="00497198" w:rsidRDefault="001061C3" w:rsidP="001061C3">
      <w:pPr>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 xml:space="preserve">«Водоснабжение; водоотведение, организация сбора и утилизации отходов, деятельность по ликвидации загрязнений» составит 100,0%. </w:t>
      </w:r>
    </w:p>
    <w:p w:rsidR="00C470C8" w:rsidRPr="00497198" w:rsidRDefault="00C470C8" w:rsidP="000766E2">
      <w:pPr>
        <w:spacing w:after="0" w:line="240" w:lineRule="auto"/>
        <w:jc w:val="center"/>
        <w:rPr>
          <w:rFonts w:ascii="Times New Roman" w:eastAsia="Times New Roman" w:hAnsi="Times New Roman" w:cs="Times New Roman"/>
          <w:sz w:val="26"/>
          <w:szCs w:val="26"/>
          <w:lang w:eastAsia="ru-RU"/>
        </w:rPr>
      </w:pPr>
    </w:p>
    <w:p w:rsidR="000766E2" w:rsidRPr="00497198" w:rsidRDefault="000766E2" w:rsidP="000766E2">
      <w:pPr>
        <w:spacing w:after="0" w:line="240" w:lineRule="auto"/>
        <w:jc w:val="center"/>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Сельское хозяйство</w:t>
      </w:r>
    </w:p>
    <w:p w:rsidR="000766E2" w:rsidRPr="00497198" w:rsidRDefault="000766E2" w:rsidP="000766E2">
      <w:pPr>
        <w:spacing w:after="0" w:line="240" w:lineRule="auto"/>
        <w:ind w:firstLine="851"/>
        <w:jc w:val="center"/>
        <w:rPr>
          <w:rFonts w:ascii="Times New Roman" w:eastAsia="Times New Roman" w:hAnsi="Times New Roman" w:cs="Times New Roman"/>
          <w:sz w:val="26"/>
          <w:szCs w:val="26"/>
          <w:lang w:eastAsia="ru-RU"/>
        </w:rPr>
      </w:pPr>
    </w:p>
    <w:p w:rsidR="001061C3" w:rsidRPr="00497198" w:rsidRDefault="001061C3" w:rsidP="001061C3">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 xml:space="preserve">При разработке прогноза социально-экономического развития на 2022 год и на плановый период до 2025 года были использованы отчетные данные за 2021 год, исходные материалы сельхозпредприятий, крестьянских (фермерских) хозяйств, личных подсобных хозяйств. </w:t>
      </w:r>
    </w:p>
    <w:p w:rsidR="001061C3" w:rsidRPr="00497198" w:rsidRDefault="001061C3" w:rsidP="001061C3">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 xml:space="preserve">Агропромышленный комплекс Нефтеюганского района представлен НРМУП «Чеускино»; тремя предприятиями рыбной отрасли, в том числе два из них по заготовке и переработке дикоросов; 27 крестьянскими (фермерскими) хозяйствами; 130 личными подсобными хозяйствами; 2 предприятиями иной формы собственности, СППК «Лидер». </w:t>
      </w:r>
    </w:p>
    <w:p w:rsidR="001061C3" w:rsidRPr="00497198" w:rsidRDefault="001061C3" w:rsidP="001061C3">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Большинство хозяйств занимаются мясо-молочным животноводством, птицеводством и незначительно растениеводством.</w:t>
      </w:r>
    </w:p>
    <w:p w:rsidR="001061C3" w:rsidRPr="00497198" w:rsidRDefault="001061C3" w:rsidP="001061C3">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Сельхозтоваропроизводители Нефтеюганского района являются участниками 2-х программ: государственной программы Ханты-Мансийского автономного округа – Югры «Развитие агропромышленного комплекса» и муниципальной программы «Развитие агропромышленного комплекса и рынков сельскохозяйственной продукции, сырья и продовольствия в Нефтеюганском районе в 2019-2024 годах и на период до 2030 года».</w:t>
      </w:r>
    </w:p>
    <w:p w:rsidR="001061C3" w:rsidRPr="00497198" w:rsidRDefault="001061C3" w:rsidP="001061C3">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 xml:space="preserve">В связи с ростом поголовья крупного рогатого скота и птицы, а также увеличением объемов производства сельскохозяйственной продукции (молока, мяса), производство продукции сельского хозяйства в 2021 году выросло на 2,8% </w:t>
      </w:r>
      <w:r w:rsidRPr="00497198">
        <w:rPr>
          <w:rFonts w:ascii="Times New Roman" w:eastAsia="Times New Roman" w:hAnsi="Times New Roman" w:cs="Times New Roman"/>
          <w:sz w:val="26"/>
          <w:szCs w:val="26"/>
          <w:lang w:eastAsia="ru-RU"/>
        </w:rPr>
        <w:br/>
        <w:t>(в действующих ценах) и составило 402,0 млн. рублей. К 2029 году прогнозируется рост объема произведенной сельхозпродукции до 417,9 млн. рублей. Индекс производства сохранится на уровне 97,0%.</w:t>
      </w:r>
    </w:p>
    <w:p w:rsidR="004F4957" w:rsidRPr="00497198" w:rsidRDefault="004F4957" w:rsidP="000766E2">
      <w:pPr>
        <w:spacing w:after="0" w:line="240" w:lineRule="auto"/>
        <w:ind w:firstLine="851"/>
        <w:jc w:val="both"/>
        <w:rPr>
          <w:rFonts w:ascii="Times New Roman" w:eastAsia="Times New Roman" w:hAnsi="Times New Roman" w:cs="Times New Roman"/>
          <w:bCs/>
          <w:sz w:val="26"/>
          <w:szCs w:val="26"/>
          <w:lang w:eastAsia="ru-RU"/>
        </w:rPr>
      </w:pPr>
    </w:p>
    <w:p w:rsidR="001061C3" w:rsidRPr="00497198" w:rsidRDefault="001061C3" w:rsidP="000766E2">
      <w:pPr>
        <w:spacing w:after="0" w:line="240" w:lineRule="auto"/>
        <w:ind w:firstLine="851"/>
        <w:jc w:val="both"/>
        <w:rPr>
          <w:rFonts w:ascii="Times New Roman" w:eastAsia="Times New Roman" w:hAnsi="Times New Roman" w:cs="Times New Roman"/>
          <w:bCs/>
          <w:sz w:val="26"/>
          <w:szCs w:val="26"/>
          <w:lang w:eastAsia="ru-RU"/>
        </w:rPr>
      </w:pPr>
    </w:p>
    <w:p w:rsidR="001061C3" w:rsidRPr="00497198" w:rsidRDefault="001061C3" w:rsidP="000766E2">
      <w:pPr>
        <w:spacing w:after="0" w:line="240" w:lineRule="auto"/>
        <w:ind w:firstLine="851"/>
        <w:jc w:val="both"/>
        <w:rPr>
          <w:rFonts w:ascii="Times New Roman" w:eastAsia="Times New Roman" w:hAnsi="Times New Roman" w:cs="Times New Roman"/>
          <w:bCs/>
          <w:sz w:val="26"/>
          <w:szCs w:val="26"/>
          <w:lang w:eastAsia="ru-RU"/>
        </w:rPr>
      </w:pPr>
    </w:p>
    <w:p w:rsidR="000766E2" w:rsidRPr="00497198" w:rsidRDefault="000766E2" w:rsidP="000766E2">
      <w:pPr>
        <w:spacing w:after="0" w:line="240" w:lineRule="auto"/>
        <w:jc w:val="center"/>
        <w:rPr>
          <w:rFonts w:ascii="Times New Roman" w:eastAsia="Times New Roman" w:hAnsi="Times New Roman" w:cs="Times New Roman"/>
          <w:bCs/>
          <w:sz w:val="26"/>
          <w:szCs w:val="26"/>
          <w:lang w:eastAsia="ru-RU"/>
        </w:rPr>
      </w:pPr>
      <w:r w:rsidRPr="00497198">
        <w:rPr>
          <w:rFonts w:ascii="Times New Roman" w:eastAsia="Times New Roman" w:hAnsi="Times New Roman" w:cs="Times New Roman"/>
          <w:bCs/>
          <w:sz w:val="26"/>
          <w:szCs w:val="26"/>
          <w:lang w:eastAsia="ru-RU"/>
        </w:rPr>
        <w:t xml:space="preserve">Строительство и инвестиции </w:t>
      </w:r>
    </w:p>
    <w:p w:rsidR="000766E2" w:rsidRPr="00497198" w:rsidRDefault="000766E2" w:rsidP="000766E2">
      <w:pPr>
        <w:spacing w:after="0" w:line="240" w:lineRule="auto"/>
        <w:jc w:val="center"/>
        <w:rPr>
          <w:rFonts w:ascii="Times New Roman" w:eastAsia="Times New Roman" w:hAnsi="Times New Roman" w:cs="Times New Roman"/>
          <w:bCs/>
          <w:sz w:val="26"/>
          <w:szCs w:val="26"/>
          <w:lang w:eastAsia="ru-RU"/>
        </w:rPr>
      </w:pPr>
    </w:p>
    <w:p w:rsidR="0094061C" w:rsidRPr="00497198" w:rsidRDefault="00ED62A4" w:rsidP="0094061C">
      <w:pPr>
        <w:shd w:val="clear" w:color="auto" w:fill="FFFFFF"/>
        <w:spacing w:after="0" w:line="240" w:lineRule="auto"/>
        <w:ind w:firstLine="851"/>
        <w:jc w:val="both"/>
        <w:rPr>
          <w:rFonts w:ascii="Times New Roman" w:eastAsia="Calibri" w:hAnsi="Times New Roman" w:cs="Times New Roman"/>
          <w:sz w:val="26"/>
          <w:szCs w:val="26"/>
        </w:rPr>
      </w:pPr>
      <w:r w:rsidRPr="00497198">
        <w:rPr>
          <w:rFonts w:ascii="Times New Roman" w:eastAsia="Calibri" w:hAnsi="Times New Roman" w:cs="Times New Roman"/>
          <w:sz w:val="26"/>
          <w:szCs w:val="26"/>
        </w:rPr>
        <w:t>В 20</w:t>
      </w:r>
      <w:r w:rsidR="00C32164" w:rsidRPr="00497198">
        <w:rPr>
          <w:rFonts w:ascii="Times New Roman" w:eastAsia="Calibri" w:hAnsi="Times New Roman" w:cs="Times New Roman"/>
          <w:sz w:val="26"/>
          <w:szCs w:val="26"/>
        </w:rPr>
        <w:t>2</w:t>
      </w:r>
      <w:r w:rsidR="001061C3" w:rsidRPr="00497198">
        <w:rPr>
          <w:rFonts w:ascii="Times New Roman" w:eastAsia="Calibri" w:hAnsi="Times New Roman" w:cs="Times New Roman"/>
          <w:sz w:val="26"/>
          <w:szCs w:val="26"/>
        </w:rPr>
        <w:t>1</w:t>
      </w:r>
      <w:r w:rsidRPr="00497198">
        <w:rPr>
          <w:rFonts w:ascii="Times New Roman" w:eastAsia="Calibri" w:hAnsi="Times New Roman" w:cs="Times New Roman"/>
          <w:sz w:val="26"/>
          <w:szCs w:val="26"/>
        </w:rPr>
        <w:t xml:space="preserve"> году объем выполненных работ собственными силами предприятий и организаций по чистому виду деятельности «Строительство» составил                               </w:t>
      </w:r>
      <w:r w:rsidR="00C32164" w:rsidRPr="00497198">
        <w:rPr>
          <w:rFonts w:ascii="Times New Roman" w:eastAsia="Calibri" w:hAnsi="Times New Roman" w:cs="Times New Roman"/>
          <w:sz w:val="26"/>
          <w:szCs w:val="26"/>
        </w:rPr>
        <w:t xml:space="preserve">составил </w:t>
      </w:r>
      <w:r w:rsidR="001061C3" w:rsidRPr="00497198">
        <w:rPr>
          <w:rFonts w:ascii="Times New Roman" w:eastAsia="Calibri" w:hAnsi="Times New Roman" w:cs="Times New Roman"/>
          <w:sz w:val="26"/>
          <w:szCs w:val="26"/>
        </w:rPr>
        <w:t>9 777,2 млн. рублей (79,1</w:t>
      </w:r>
      <w:r w:rsidR="00C32164" w:rsidRPr="00497198">
        <w:rPr>
          <w:rFonts w:ascii="Times New Roman" w:eastAsia="Calibri" w:hAnsi="Times New Roman" w:cs="Times New Roman"/>
          <w:sz w:val="26"/>
          <w:szCs w:val="26"/>
        </w:rPr>
        <w:t>% к уровню 20</w:t>
      </w:r>
      <w:r w:rsidR="001061C3" w:rsidRPr="00497198">
        <w:rPr>
          <w:rFonts w:ascii="Times New Roman" w:eastAsia="Calibri" w:hAnsi="Times New Roman" w:cs="Times New Roman"/>
          <w:sz w:val="26"/>
          <w:szCs w:val="26"/>
        </w:rPr>
        <w:t>20</w:t>
      </w:r>
      <w:r w:rsidR="00C32164" w:rsidRPr="00497198">
        <w:rPr>
          <w:rFonts w:ascii="Times New Roman" w:eastAsia="Calibri" w:hAnsi="Times New Roman" w:cs="Times New Roman"/>
          <w:sz w:val="26"/>
          <w:szCs w:val="26"/>
        </w:rPr>
        <w:t xml:space="preserve"> года в сопоставимых ценах).</w:t>
      </w:r>
      <w:r w:rsidRPr="00497198">
        <w:rPr>
          <w:rFonts w:ascii="Times New Roman" w:eastAsia="Calibri" w:hAnsi="Times New Roman" w:cs="Times New Roman"/>
          <w:sz w:val="26"/>
          <w:szCs w:val="26"/>
        </w:rPr>
        <w:t xml:space="preserve"> </w:t>
      </w:r>
      <w:r w:rsidR="00536E2C" w:rsidRPr="00497198">
        <w:rPr>
          <w:rFonts w:ascii="Times New Roman" w:eastAsia="Calibri" w:hAnsi="Times New Roman" w:cs="Times New Roman"/>
          <w:sz w:val="26"/>
          <w:szCs w:val="26"/>
        </w:rPr>
        <w:t>К 202</w:t>
      </w:r>
      <w:r w:rsidR="001061C3" w:rsidRPr="00497198">
        <w:rPr>
          <w:rFonts w:ascii="Times New Roman" w:eastAsia="Calibri" w:hAnsi="Times New Roman" w:cs="Times New Roman"/>
          <w:sz w:val="26"/>
          <w:szCs w:val="26"/>
        </w:rPr>
        <w:t>9</w:t>
      </w:r>
      <w:r w:rsidR="00536E2C" w:rsidRPr="00497198">
        <w:rPr>
          <w:rFonts w:ascii="Times New Roman" w:eastAsia="Calibri" w:hAnsi="Times New Roman" w:cs="Times New Roman"/>
          <w:sz w:val="26"/>
          <w:szCs w:val="26"/>
        </w:rPr>
        <w:t xml:space="preserve"> году</w:t>
      </w:r>
      <w:r w:rsidR="0094061C" w:rsidRPr="00497198">
        <w:rPr>
          <w:rFonts w:ascii="Times New Roman" w:eastAsia="Calibri" w:hAnsi="Times New Roman" w:cs="Times New Roman"/>
          <w:sz w:val="26"/>
          <w:szCs w:val="26"/>
        </w:rPr>
        <w:t xml:space="preserve"> </w:t>
      </w:r>
      <w:r w:rsidR="00536E2C" w:rsidRPr="00497198">
        <w:rPr>
          <w:rFonts w:ascii="Times New Roman" w:eastAsia="Calibri" w:hAnsi="Times New Roman" w:cs="Times New Roman"/>
          <w:sz w:val="26"/>
          <w:szCs w:val="26"/>
        </w:rPr>
        <w:t xml:space="preserve">индекс производства </w:t>
      </w:r>
      <w:r w:rsidR="0094061C" w:rsidRPr="00497198">
        <w:rPr>
          <w:rFonts w:ascii="Times New Roman" w:eastAsia="Calibri" w:hAnsi="Times New Roman" w:cs="Times New Roman"/>
          <w:sz w:val="26"/>
          <w:szCs w:val="26"/>
        </w:rPr>
        <w:t>объем</w:t>
      </w:r>
      <w:r w:rsidR="00536E2C" w:rsidRPr="00497198">
        <w:rPr>
          <w:rFonts w:ascii="Times New Roman" w:eastAsia="Calibri" w:hAnsi="Times New Roman" w:cs="Times New Roman"/>
          <w:sz w:val="26"/>
          <w:szCs w:val="26"/>
        </w:rPr>
        <w:t>а</w:t>
      </w:r>
      <w:r w:rsidR="0094061C" w:rsidRPr="00497198">
        <w:rPr>
          <w:rFonts w:ascii="Times New Roman" w:eastAsia="Calibri" w:hAnsi="Times New Roman" w:cs="Times New Roman"/>
          <w:sz w:val="26"/>
          <w:szCs w:val="26"/>
        </w:rPr>
        <w:t xml:space="preserve"> выполненных строительно-монтажных работ </w:t>
      </w:r>
      <w:r w:rsidR="00536E2C" w:rsidRPr="00497198">
        <w:rPr>
          <w:rFonts w:ascii="Times New Roman" w:eastAsia="Calibri" w:hAnsi="Times New Roman" w:cs="Times New Roman"/>
          <w:sz w:val="26"/>
          <w:szCs w:val="26"/>
        </w:rPr>
        <w:t xml:space="preserve">составит </w:t>
      </w:r>
      <w:r w:rsidR="001061C3" w:rsidRPr="00497198">
        <w:rPr>
          <w:rFonts w:ascii="Times New Roman" w:eastAsia="Calibri" w:hAnsi="Times New Roman" w:cs="Times New Roman"/>
          <w:sz w:val="26"/>
          <w:szCs w:val="26"/>
        </w:rPr>
        <w:t>100,6</w:t>
      </w:r>
      <w:r w:rsidR="00536E2C" w:rsidRPr="00497198">
        <w:rPr>
          <w:rFonts w:ascii="Times New Roman" w:eastAsia="Calibri" w:hAnsi="Times New Roman" w:cs="Times New Roman"/>
          <w:sz w:val="26"/>
          <w:szCs w:val="26"/>
        </w:rPr>
        <w:t xml:space="preserve">% или </w:t>
      </w:r>
      <w:r w:rsidR="001061C3" w:rsidRPr="00497198">
        <w:rPr>
          <w:rFonts w:ascii="Times New Roman" w:eastAsia="Calibri" w:hAnsi="Times New Roman" w:cs="Times New Roman"/>
          <w:sz w:val="26"/>
          <w:szCs w:val="26"/>
        </w:rPr>
        <w:t>11 470,0</w:t>
      </w:r>
      <w:r w:rsidR="0094061C" w:rsidRPr="00497198">
        <w:rPr>
          <w:rFonts w:ascii="Times New Roman" w:eastAsia="Calibri" w:hAnsi="Times New Roman" w:cs="Times New Roman"/>
          <w:sz w:val="26"/>
          <w:szCs w:val="26"/>
        </w:rPr>
        <w:t xml:space="preserve"> млн. рублей. </w:t>
      </w:r>
    </w:p>
    <w:p w:rsidR="00ED62A4" w:rsidRPr="00497198" w:rsidRDefault="00FC32CC" w:rsidP="00ED62A4">
      <w:pPr>
        <w:shd w:val="clear" w:color="auto" w:fill="FFFFFF"/>
        <w:spacing w:after="0" w:line="240" w:lineRule="auto"/>
        <w:ind w:firstLine="851"/>
        <w:jc w:val="both"/>
        <w:rPr>
          <w:rFonts w:ascii="Times New Roman" w:eastAsia="Calibri" w:hAnsi="Times New Roman" w:cs="Times New Roman"/>
          <w:sz w:val="26"/>
          <w:szCs w:val="26"/>
        </w:rPr>
      </w:pPr>
      <w:r w:rsidRPr="00497198">
        <w:rPr>
          <w:rFonts w:ascii="Times New Roman" w:eastAsia="Times New Roman" w:hAnsi="Times New Roman" w:cs="Times New Roman"/>
          <w:sz w:val="26"/>
          <w:szCs w:val="26"/>
          <w:lang w:eastAsia="ru-RU"/>
        </w:rPr>
        <w:t>За январь-декабрь 20</w:t>
      </w:r>
      <w:r w:rsidR="00C32164" w:rsidRPr="00497198">
        <w:rPr>
          <w:rFonts w:ascii="Times New Roman" w:eastAsia="Times New Roman" w:hAnsi="Times New Roman" w:cs="Times New Roman"/>
          <w:sz w:val="26"/>
          <w:szCs w:val="26"/>
          <w:lang w:eastAsia="ru-RU"/>
        </w:rPr>
        <w:t>2</w:t>
      </w:r>
      <w:r w:rsidR="001061C3" w:rsidRPr="00497198">
        <w:rPr>
          <w:rFonts w:ascii="Times New Roman" w:eastAsia="Times New Roman" w:hAnsi="Times New Roman" w:cs="Times New Roman"/>
          <w:sz w:val="26"/>
          <w:szCs w:val="26"/>
          <w:lang w:eastAsia="ru-RU"/>
        </w:rPr>
        <w:t>1</w:t>
      </w:r>
      <w:r w:rsidRPr="00497198">
        <w:rPr>
          <w:rFonts w:ascii="Times New Roman" w:eastAsia="Times New Roman" w:hAnsi="Times New Roman" w:cs="Times New Roman"/>
          <w:sz w:val="26"/>
          <w:szCs w:val="26"/>
          <w:lang w:eastAsia="ru-RU"/>
        </w:rPr>
        <w:t xml:space="preserve"> года осуществлен ввод в эксплуатацию </w:t>
      </w:r>
      <w:r w:rsidR="00C32164" w:rsidRPr="00497198">
        <w:rPr>
          <w:rFonts w:ascii="Times New Roman" w:eastAsia="Times New Roman" w:hAnsi="Times New Roman" w:cs="Times New Roman"/>
          <w:sz w:val="26"/>
          <w:szCs w:val="26"/>
          <w:lang w:eastAsia="ru-RU"/>
        </w:rPr>
        <w:t>2</w:t>
      </w:r>
      <w:r w:rsidR="001061C3" w:rsidRPr="00497198">
        <w:rPr>
          <w:rFonts w:ascii="Times New Roman" w:eastAsia="Times New Roman" w:hAnsi="Times New Roman" w:cs="Times New Roman"/>
          <w:sz w:val="26"/>
          <w:szCs w:val="26"/>
          <w:lang w:eastAsia="ru-RU"/>
        </w:rPr>
        <w:t>2,9</w:t>
      </w:r>
      <w:r w:rsidRPr="00497198">
        <w:rPr>
          <w:rFonts w:ascii="Times New Roman" w:eastAsia="Times New Roman" w:hAnsi="Times New Roman" w:cs="Times New Roman"/>
          <w:sz w:val="26"/>
          <w:szCs w:val="26"/>
          <w:lang w:eastAsia="ru-RU"/>
        </w:rPr>
        <w:t xml:space="preserve"> тыс.  кв. м жилья (</w:t>
      </w:r>
      <w:r w:rsidR="001061C3" w:rsidRPr="00497198">
        <w:rPr>
          <w:rFonts w:ascii="Times New Roman" w:eastAsia="Times New Roman" w:hAnsi="Times New Roman" w:cs="Times New Roman"/>
          <w:sz w:val="26"/>
          <w:szCs w:val="26"/>
          <w:lang w:eastAsia="ru-RU"/>
        </w:rPr>
        <w:t>89,1</w:t>
      </w:r>
      <w:r w:rsidR="00C32164" w:rsidRPr="00497198">
        <w:rPr>
          <w:rFonts w:ascii="Times New Roman" w:eastAsia="Times New Roman" w:hAnsi="Times New Roman" w:cs="Times New Roman"/>
          <w:sz w:val="26"/>
          <w:szCs w:val="26"/>
          <w:lang w:eastAsia="ru-RU"/>
        </w:rPr>
        <w:t>% к уровню 20</w:t>
      </w:r>
      <w:r w:rsidR="001061C3" w:rsidRPr="00497198">
        <w:rPr>
          <w:rFonts w:ascii="Times New Roman" w:eastAsia="Times New Roman" w:hAnsi="Times New Roman" w:cs="Times New Roman"/>
          <w:sz w:val="26"/>
          <w:szCs w:val="26"/>
          <w:lang w:eastAsia="ru-RU"/>
        </w:rPr>
        <w:t>20</w:t>
      </w:r>
      <w:r w:rsidR="00C32164" w:rsidRPr="00497198">
        <w:rPr>
          <w:rFonts w:ascii="Times New Roman" w:eastAsia="Times New Roman" w:hAnsi="Times New Roman" w:cs="Times New Roman"/>
          <w:sz w:val="26"/>
          <w:szCs w:val="26"/>
          <w:lang w:eastAsia="ru-RU"/>
        </w:rPr>
        <w:t xml:space="preserve"> года в действующих ценах</w:t>
      </w:r>
      <w:r w:rsidRPr="00497198">
        <w:rPr>
          <w:rFonts w:ascii="Times New Roman" w:eastAsia="Times New Roman" w:hAnsi="Times New Roman" w:cs="Times New Roman"/>
          <w:sz w:val="26"/>
          <w:szCs w:val="26"/>
          <w:lang w:eastAsia="ru-RU"/>
        </w:rPr>
        <w:t xml:space="preserve">), </w:t>
      </w:r>
      <w:r w:rsidR="001061C3" w:rsidRPr="00497198">
        <w:rPr>
          <w:rFonts w:ascii="Times New Roman" w:eastAsia="Times New Roman" w:hAnsi="Times New Roman" w:cs="Times New Roman"/>
          <w:sz w:val="26"/>
          <w:szCs w:val="26"/>
          <w:lang w:eastAsia="ru-RU"/>
        </w:rPr>
        <w:t>п</w:t>
      </w:r>
      <w:r w:rsidR="00ED62A4" w:rsidRPr="00497198">
        <w:rPr>
          <w:rFonts w:ascii="Times New Roman" w:eastAsia="Times New Roman" w:hAnsi="Times New Roman" w:cs="Times New Roman"/>
          <w:sz w:val="26"/>
          <w:szCs w:val="26"/>
          <w:lang w:eastAsia="ru-RU"/>
        </w:rPr>
        <w:t>о оценке в 20</w:t>
      </w:r>
      <w:r w:rsidR="001A732D" w:rsidRPr="00497198">
        <w:rPr>
          <w:rFonts w:ascii="Times New Roman" w:eastAsia="Times New Roman" w:hAnsi="Times New Roman" w:cs="Times New Roman"/>
          <w:sz w:val="26"/>
          <w:szCs w:val="26"/>
          <w:lang w:eastAsia="ru-RU"/>
        </w:rPr>
        <w:t>2</w:t>
      </w:r>
      <w:r w:rsidR="001061C3" w:rsidRPr="00497198">
        <w:rPr>
          <w:rFonts w:ascii="Times New Roman" w:eastAsia="Times New Roman" w:hAnsi="Times New Roman" w:cs="Times New Roman"/>
          <w:sz w:val="26"/>
          <w:szCs w:val="26"/>
          <w:lang w:eastAsia="ru-RU"/>
        </w:rPr>
        <w:t>2</w:t>
      </w:r>
      <w:r w:rsidR="00ED62A4" w:rsidRPr="00497198">
        <w:rPr>
          <w:rFonts w:ascii="Times New Roman" w:eastAsia="Times New Roman" w:hAnsi="Times New Roman" w:cs="Times New Roman"/>
          <w:sz w:val="26"/>
          <w:szCs w:val="26"/>
          <w:lang w:eastAsia="ru-RU"/>
        </w:rPr>
        <w:t xml:space="preserve"> году планируется ввод жилья общей площадью </w:t>
      </w:r>
      <w:r w:rsidR="001061C3" w:rsidRPr="00497198">
        <w:rPr>
          <w:rFonts w:ascii="Times New Roman" w:eastAsia="Times New Roman" w:hAnsi="Times New Roman" w:cs="Times New Roman"/>
          <w:sz w:val="26"/>
          <w:szCs w:val="26"/>
          <w:lang w:eastAsia="ru-RU"/>
        </w:rPr>
        <w:t>24,5</w:t>
      </w:r>
      <w:r w:rsidR="00477FC4" w:rsidRPr="00497198">
        <w:rPr>
          <w:rFonts w:ascii="Times New Roman" w:eastAsia="Times New Roman" w:hAnsi="Times New Roman" w:cs="Times New Roman"/>
          <w:sz w:val="26"/>
          <w:szCs w:val="26"/>
          <w:lang w:eastAsia="ru-RU"/>
        </w:rPr>
        <w:t xml:space="preserve"> тыс. кв. м.</w:t>
      </w:r>
    </w:p>
    <w:p w:rsidR="00ED62A4" w:rsidRPr="00497198" w:rsidRDefault="00ED62A4" w:rsidP="00ED62A4">
      <w:pPr>
        <w:spacing w:after="0" w:line="240" w:lineRule="auto"/>
        <w:ind w:firstLine="851"/>
        <w:jc w:val="both"/>
        <w:rPr>
          <w:rFonts w:ascii="Times New Roman" w:eastAsia="Calibri" w:hAnsi="Times New Roman" w:cs="Times New Roman"/>
          <w:bCs/>
          <w:sz w:val="26"/>
          <w:szCs w:val="26"/>
        </w:rPr>
      </w:pPr>
      <w:r w:rsidRPr="00497198">
        <w:rPr>
          <w:rFonts w:ascii="Times New Roman" w:eastAsia="Calibri" w:hAnsi="Times New Roman" w:cs="Times New Roman"/>
          <w:bCs/>
          <w:sz w:val="26"/>
          <w:szCs w:val="26"/>
        </w:rPr>
        <w:t xml:space="preserve">Ежегодный ввод в эксплуатацию жилых домов в </w:t>
      </w:r>
      <w:r w:rsidR="00502077" w:rsidRPr="00497198">
        <w:rPr>
          <w:rFonts w:ascii="Times New Roman" w:eastAsia="Calibri" w:hAnsi="Times New Roman" w:cs="Times New Roman"/>
          <w:bCs/>
          <w:sz w:val="26"/>
          <w:szCs w:val="26"/>
        </w:rPr>
        <w:t xml:space="preserve">долгосрочном </w:t>
      </w:r>
      <w:r w:rsidRPr="00497198">
        <w:rPr>
          <w:rFonts w:ascii="Times New Roman" w:eastAsia="Calibri" w:hAnsi="Times New Roman" w:cs="Times New Roman"/>
          <w:bCs/>
          <w:sz w:val="26"/>
          <w:szCs w:val="26"/>
        </w:rPr>
        <w:t xml:space="preserve">периоде </w:t>
      </w:r>
      <w:r w:rsidR="00502077" w:rsidRPr="00497198">
        <w:rPr>
          <w:rFonts w:ascii="Times New Roman" w:eastAsia="Calibri" w:hAnsi="Times New Roman" w:cs="Times New Roman"/>
          <w:bCs/>
          <w:sz w:val="26"/>
          <w:szCs w:val="26"/>
        </w:rPr>
        <w:t xml:space="preserve">к </w:t>
      </w:r>
      <w:r w:rsidRPr="00497198">
        <w:rPr>
          <w:rFonts w:ascii="Times New Roman" w:eastAsia="Calibri" w:hAnsi="Times New Roman" w:cs="Times New Roman"/>
          <w:bCs/>
          <w:sz w:val="26"/>
          <w:szCs w:val="26"/>
        </w:rPr>
        <w:t>202</w:t>
      </w:r>
      <w:r w:rsidR="001061C3" w:rsidRPr="00497198">
        <w:rPr>
          <w:rFonts w:ascii="Times New Roman" w:eastAsia="Calibri" w:hAnsi="Times New Roman" w:cs="Times New Roman"/>
          <w:bCs/>
          <w:sz w:val="26"/>
          <w:szCs w:val="26"/>
        </w:rPr>
        <w:t>9</w:t>
      </w:r>
      <w:r w:rsidRPr="00497198">
        <w:rPr>
          <w:rFonts w:ascii="Times New Roman" w:eastAsia="Calibri" w:hAnsi="Times New Roman" w:cs="Times New Roman"/>
          <w:bCs/>
          <w:sz w:val="26"/>
          <w:szCs w:val="26"/>
        </w:rPr>
        <w:t xml:space="preserve"> году составит</w:t>
      </w:r>
      <w:r w:rsidRPr="00497198">
        <w:rPr>
          <w:rFonts w:ascii="Times New Roman" w:eastAsia="Times New Roman" w:hAnsi="Times New Roman" w:cs="Times New Roman"/>
          <w:sz w:val="26"/>
          <w:szCs w:val="26"/>
          <w:lang w:eastAsia="ru-RU"/>
        </w:rPr>
        <w:t xml:space="preserve"> </w:t>
      </w:r>
      <w:r w:rsidR="001A732D" w:rsidRPr="00497198">
        <w:rPr>
          <w:rFonts w:ascii="Times New Roman" w:eastAsia="Times New Roman" w:hAnsi="Times New Roman" w:cs="Times New Roman"/>
          <w:sz w:val="26"/>
          <w:szCs w:val="26"/>
          <w:lang w:eastAsia="ru-RU"/>
        </w:rPr>
        <w:t>24,4</w:t>
      </w:r>
      <w:r w:rsidRPr="00497198">
        <w:rPr>
          <w:rFonts w:ascii="Times New Roman" w:eastAsia="Times New Roman" w:hAnsi="Times New Roman" w:cs="Times New Roman"/>
          <w:sz w:val="26"/>
          <w:szCs w:val="26"/>
          <w:lang w:eastAsia="ru-RU"/>
        </w:rPr>
        <w:t xml:space="preserve"> тыс. кв. м. </w:t>
      </w:r>
    </w:p>
    <w:p w:rsidR="000766E2" w:rsidRPr="00497198" w:rsidRDefault="000766E2" w:rsidP="000766E2">
      <w:pPr>
        <w:spacing w:after="0" w:line="240" w:lineRule="auto"/>
        <w:ind w:firstLine="851"/>
        <w:jc w:val="both"/>
        <w:rPr>
          <w:rFonts w:ascii="Times New Roman" w:eastAsia="Times New Roman" w:hAnsi="Times New Roman" w:cs="Times New Roman"/>
          <w:sz w:val="26"/>
          <w:szCs w:val="26"/>
          <w:lang w:eastAsia="x-none"/>
        </w:rPr>
      </w:pPr>
      <w:r w:rsidRPr="00497198">
        <w:rPr>
          <w:rFonts w:ascii="Times New Roman" w:eastAsia="Times New Roman" w:hAnsi="Times New Roman" w:cs="Times New Roman"/>
          <w:sz w:val="26"/>
          <w:szCs w:val="26"/>
          <w:lang w:eastAsia="x-none"/>
        </w:rPr>
        <w:t>Обеспеченность населения объектами жилья в 20</w:t>
      </w:r>
      <w:r w:rsidR="00956A38" w:rsidRPr="00497198">
        <w:rPr>
          <w:rFonts w:ascii="Times New Roman" w:eastAsia="Times New Roman" w:hAnsi="Times New Roman" w:cs="Times New Roman"/>
          <w:sz w:val="26"/>
          <w:szCs w:val="26"/>
          <w:lang w:eastAsia="x-none"/>
        </w:rPr>
        <w:t>20</w:t>
      </w:r>
      <w:r w:rsidRPr="00497198">
        <w:rPr>
          <w:rFonts w:ascii="Times New Roman" w:eastAsia="Times New Roman" w:hAnsi="Times New Roman" w:cs="Times New Roman"/>
          <w:sz w:val="26"/>
          <w:szCs w:val="26"/>
          <w:lang w:eastAsia="x-none"/>
        </w:rPr>
        <w:t xml:space="preserve"> году составила                </w:t>
      </w:r>
      <w:r w:rsidR="00A62D60" w:rsidRPr="00497198">
        <w:rPr>
          <w:rFonts w:ascii="Times New Roman" w:eastAsia="Times New Roman" w:hAnsi="Times New Roman" w:cs="Times New Roman"/>
          <w:sz w:val="26"/>
          <w:szCs w:val="26"/>
          <w:lang w:eastAsia="x-none"/>
        </w:rPr>
        <w:t>16,</w:t>
      </w:r>
      <w:r w:rsidR="001061C3" w:rsidRPr="00497198">
        <w:rPr>
          <w:rFonts w:ascii="Times New Roman" w:eastAsia="Times New Roman" w:hAnsi="Times New Roman" w:cs="Times New Roman"/>
          <w:sz w:val="26"/>
          <w:szCs w:val="26"/>
          <w:lang w:eastAsia="x-none"/>
        </w:rPr>
        <w:t>6</w:t>
      </w:r>
      <w:r w:rsidR="00AB78D1" w:rsidRPr="00497198">
        <w:rPr>
          <w:rFonts w:ascii="Times New Roman" w:eastAsia="Times New Roman" w:hAnsi="Times New Roman" w:cs="Times New Roman"/>
          <w:sz w:val="26"/>
          <w:szCs w:val="26"/>
          <w:lang w:eastAsia="x-none"/>
        </w:rPr>
        <w:t xml:space="preserve"> тыс.</w:t>
      </w:r>
      <w:r w:rsidRPr="00497198">
        <w:rPr>
          <w:rFonts w:ascii="Times New Roman" w:eastAsia="Times New Roman" w:hAnsi="Times New Roman" w:cs="Times New Roman"/>
          <w:sz w:val="26"/>
          <w:szCs w:val="26"/>
          <w:lang w:eastAsia="x-none"/>
        </w:rPr>
        <w:t xml:space="preserve"> кв. м на одного человека. </w:t>
      </w:r>
      <w:r w:rsidR="001061C3" w:rsidRPr="00497198">
        <w:rPr>
          <w:rFonts w:ascii="Times New Roman" w:eastAsia="Times New Roman" w:hAnsi="Times New Roman" w:cs="Times New Roman"/>
          <w:sz w:val="26"/>
          <w:szCs w:val="26"/>
          <w:lang w:eastAsia="x-none"/>
        </w:rPr>
        <w:t xml:space="preserve">В долгосрочном периоде </w:t>
      </w:r>
      <w:r w:rsidR="00BD21FF" w:rsidRPr="00497198">
        <w:rPr>
          <w:rFonts w:ascii="Times New Roman" w:eastAsia="Times New Roman" w:hAnsi="Times New Roman" w:cs="Times New Roman"/>
          <w:sz w:val="26"/>
          <w:szCs w:val="26"/>
          <w:lang w:eastAsia="x-none"/>
        </w:rPr>
        <w:t>к 202</w:t>
      </w:r>
      <w:r w:rsidR="001061C3" w:rsidRPr="00497198">
        <w:rPr>
          <w:rFonts w:ascii="Times New Roman" w:eastAsia="Times New Roman" w:hAnsi="Times New Roman" w:cs="Times New Roman"/>
          <w:sz w:val="26"/>
          <w:szCs w:val="26"/>
          <w:lang w:eastAsia="x-none"/>
        </w:rPr>
        <w:t>9</w:t>
      </w:r>
      <w:r w:rsidR="00BD21FF" w:rsidRPr="00497198">
        <w:rPr>
          <w:rFonts w:ascii="Times New Roman" w:eastAsia="Times New Roman" w:hAnsi="Times New Roman" w:cs="Times New Roman"/>
          <w:sz w:val="26"/>
          <w:szCs w:val="26"/>
          <w:lang w:eastAsia="x-none"/>
        </w:rPr>
        <w:t xml:space="preserve"> году </w:t>
      </w:r>
      <w:r w:rsidR="001B588E" w:rsidRPr="00497198">
        <w:rPr>
          <w:rFonts w:ascii="Times New Roman" w:eastAsia="Times New Roman" w:hAnsi="Times New Roman" w:cs="Times New Roman"/>
          <w:sz w:val="26"/>
          <w:szCs w:val="26"/>
          <w:lang w:eastAsia="x-none"/>
        </w:rPr>
        <w:t xml:space="preserve">составит </w:t>
      </w:r>
      <w:r w:rsidR="00A62D60" w:rsidRPr="00497198">
        <w:rPr>
          <w:rFonts w:ascii="Times New Roman" w:eastAsia="Times New Roman" w:hAnsi="Times New Roman" w:cs="Times New Roman"/>
          <w:sz w:val="26"/>
          <w:szCs w:val="26"/>
          <w:lang w:eastAsia="x-none"/>
        </w:rPr>
        <w:t>17,7</w:t>
      </w:r>
      <w:r w:rsidR="001B588E" w:rsidRPr="00497198">
        <w:rPr>
          <w:rFonts w:ascii="Times New Roman" w:eastAsia="Times New Roman" w:hAnsi="Times New Roman" w:cs="Times New Roman"/>
          <w:sz w:val="26"/>
          <w:szCs w:val="26"/>
          <w:lang w:eastAsia="x-none"/>
        </w:rPr>
        <w:t xml:space="preserve"> тыс. кв. м</w:t>
      </w:r>
      <w:r w:rsidR="00A62D60" w:rsidRPr="00497198">
        <w:rPr>
          <w:rFonts w:ascii="Times New Roman" w:eastAsia="Times New Roman" w:hAnsi="Times New Roman" w:cs="Times New Roman"/>
          <w:sz w:val="26"/>
          <w:szCs w:val="26"/>
          <w:lang w:eastAsia="x-none"/>
        </w:rPr>
        <w:t xml:space="preserve"> на одного человека</w:t>
      </w:r>
      <w:r w:rsidR="001B588E" w:rsidRPr="00497198">
        <w:rPr>
          <w:rFonts w:ascii="Times New Roman" w:eastAsia="Times New Roman" w:hAnsi="Times New Roman" w:cs="Times New Roman"/>
          <w:sz w:val="26"/>
          <w:szCs w:val="26"/>
          <w:lang w:eastAsia="x-none"/>
        </w:rPr>
        <w:t>.</w:t>
      </w:r>
    </w:p>
    <w:p w:rsidR="000D1CFA" w:rsidRPr="00497198" w:rsidRDefault="000D1CFA" w:rsidP="000D1CFA">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В 2021 году в район привлечено 156 096,9 млн. рублей инвестиций (120,4% к уровню 2020 года в сопоставимых ценах), на долю добычи полезных ископаемых приходится 91,4% инвестиций.</w:t>
      </w:r>
    </w:p>
    <w:p w:rsidR="000D1CFA" w:rsidRPr="00497198" w:rsidRDefault="000D1CFA" w:rsidP="000D1CFA">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 xml:space="preserve">Осуществляется вложение частных инвестиций, направленных </w:t>
      </w:r>
      <w:r w:rsidRPr="00497198">
        <w:rPr>
          <w:rFonts w:ascii="Times New Roman" w:eastAsia="Times New Roman" w:hAnsi="Times New Roman" w:cs="Times New Roman"/>
          <w:sz w:val="26"/>
          <w:szCs w:val="26"/>
          <w:lang w:eastAsia="ru-RU"/>
        </w:rPr>
        <w:br/>
        <w:t>на диверсификацию экономики района:</w:t>
      </w:r>
    </w:p>
    <w:p w:rsidR="000D1CFA" w:rsidRPr="00497198" w:rsidRDefault="000D1CFA" w:rsidP="000D1CFA">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строительство придорожного кафе на межселенной территории;</w:t>
      </w:r>
    </w:p>
    <w:p w:rsidR="000D1CFA" w:rsidRPr="00497198" w:rsidRDefault="000D1CFA" w:rsidP="000D1CFA">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строительство цеха розлива воды в сп.Салым;</w:t>
      </w:r>
    </w:p>
    <w:p w:rsidR="000D1CFA" w:rsidRPr="00497198" w:rsidRDefault="000D1CFA" w:rsidP="000D1CFA">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строительство птичника на 7500 голов и кормоцеха в сп.Сингапай.</w:t>
      </w:r>
    </w:p>
    <w:p w:rsidR="000D1CFA" w:rsidRPr="00497198" w:rsidRDefault="000D1CFA" w:rsidP="000D1CFA">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 xml:space="preserve">На территории Нефтеюганского района на завершающей стадии находится строительство масштабного инвестиционного проекта окружного уровня «Комплексный межмуниципальный полигон для размещения, обезвреживания и обработки твердых коммунальных отходов для городов Нефтеюганска и Пыть-Яха, поселений Нефтеюганского района Ханты-Мансийского автономного округа – Югры» с объемом инвестиций 1,1 млрд. рублей, будут созданы до 70 рабочих мест. </w:t>
      </w:r>
    </w:p>
    <w:p w:rsidR="000D1CFA" w:rsidRPr="00497198" w:rsidRDefault="000D1CFA" w:rsidP="000D1CFA">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 xml:space="preserve">Увеличению объемов переработки попутного нефтяного газа на территории </w:t>
      </w:r>
      <w:r w:rsidRPr="00497198">
        <w:rPr>
          <w:rFonts w:ascii="Times New Roman" w:eastAsia="Times New Roman" w:hAnsi="Times New Roman" w:cs="Times New Roman"/>
          <w:sz w:val="26"/>
          <w:szCs w:val="26"/>
          <w:lang w:eastAsia="ru-RU"/>
        </w:rPr>
        <w:br/>
        <w:t>до 2023 года будет способствовать строительство Майского газоперерабатывающего комплекса (региональный инвестиционный проект) на общую сумму 25 млрд. рублей, планируется создать 125 рабочих мест.</w:t>
      </w:r>
    </w:p>
    <w:p w:rsidR="000D1CFA" w:rsidRPr="00497198" w:rsidRDefault="000D1CFA" w:rsidP="000D1CFA">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 xml:space="preserve">В сфере муниципально-частного партнерства реализуется 8 энергосервисных контрактов, направленных на энергосбережение и повышение энергетической эффективности использования тепловой энергии социальными объектами на общую сумму 77,9 млн. рублей. По предварительной оценке, эффект от реализации энергосервисных контрактов составил в стоимостном выражении 8,7 млн. рублей, в натуральном выражении 4,4 тыс. Гкал. </w:t>
      </w:r>
    </w:p>
    <w:p w:rsidR="000D1CFA" w:rsidRPr="00497198" w:rsidRDefault="000D1CFA" w:rsidP="000D1CFA">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К 2029 году прогнозируется сохранение роста инвестиций в основной капитал до 220,2 млрд. рублей, индекс физического объема составит 100,6% по базовому варианту.</w:t>
      </w:r>
    </w:p>
    <w:p w:rsidR="00360B6A" w:rsidRPr="00497198" w:rsidRDefault="00360B6A" w:rsidP="00AF313C">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360B6A" w:rsidRPr="00497198" w:rsidRDefault="00360B6A" w:rsidP="00360B6A">
      <w:pPr>
        <w:widowControl w:val="0"/>
        <w:tabs>
          <w:tab w:val="left" w:pos="993"/>
        </w:tabs>
        <w:autoSpaceDE w:val="0"/>
        <w:autoSpaceDN w:val="0"/>
        <w:adjustRightInd w:val="0"/>
        <w:spacing w:after="0" w:line="240" w:lineRule="auto"/>
        <w:ind w:firstLine="851"/>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 xml:space="preserve">                                          Транспорт и связь</w:t>
      </w:r>
    </w:p>
    <w:p w:rsidR="00360B6A" w:rsidRPr="00497198" w:rsidRDefault="00360B6A" w:rsidP="00360B6A">
      <w:pPr>
        <w:widowControl w:val="0"/>
        <w:tabs>
          <w:tab w:val="left" w:pos="993"/>
        </w:tabs>
        <w:autoSpaceDE w:val="0"/>
        <w:autoSpaceDN w:val="0"/>
        <w:adjustRightInd w:val="0"/>
        <w:spacing w:after="0" w:line="240" w:lineRule="auto"/>
        <w:ind w:firstLine="851"/>
        <w:rPr>
          <w:rFonts w:ascii="Times New Roman" w:eastAsia="Times New Roman" w:hAnsi="Times New Roman" w:cs="Times New Roman"/>
          <w:sz w:val="26"/>
          <w:szCs w:val="26"/>
          <w:lang w:eastAsia="ru-RU"/>
        </w:rPr>
      </w:pPr>
    </w:p>
    <w:p w:rsidR="00360B6A" w:rsidRPr="00497198" w:rsidRDefault="00360B6A" w:rsidP="001A18DC">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В 202</w:t>
      </w:r>
      <w:r w:rsidR="000D1CFA" w:rsidRPr="00497198">
        <w:rPr>
          <w:rFonts w:ascii="Times New Roman" w:eastAsia="Times New Roman" w:hAnsi="Times New Roman" w:cs="Times New Roman"/>
          <w:sz w:val="26"/>
          <w:szCs w:val="26"/>
          <w:lang w:eastAsia="ru-RU"/>
        </w:rPr>
        <w:t>1</w:t>
      </w:r>
      <w:r w:rsidRPr="00497198">
        <w:rPr>
          <w:rFonts w:ascii="Times New Roman" w:eastAsia="Times New Roman" w:hAnsi="Times New Roman" w:cs="Times New Roman"/>
          <w:sz w:val="26"/>
          <w:szCs w:val="26"/>
          <w:lang w:eastAsia="ru-RU"/>
        </w:rPr>
        <w:t xml:space="preserve"> году продолжена реализация мероприятий по развитию транспортной системы Нефтеюганского района. Дорожная деятельность осуществлялась в рамках муниципальной программы «Развитие транспортной системы Нефтеюганского района на 2019-2024 годы и на период до 2030 года». </w:t>
      </w:r>
    </w:p>
    <w:p w:rsidR="001A18DC" w:rsidRPr="00497198" w:rsidRDefault="00360B6A" w:rsidP="001A18DC">
      <w:pPr>
        <w:widowControl w:val="0"/>
        <w:tabs>
          <w:tab w:val="left" w:pos="993"/>
        </w:tabs>
        <w:autoSpaceDE w:val="0"/>
        <w:autoSpaceDN w:val="0"/>
        <w:adjustRightInd w:val="0"/>
        <w:spacing w:after="0" w:line="240" w:lineRule="auto"/>
        <w:ind w:firstLine="851"/>
        <w:jc w:val="both"/>
        <w:rPr>
          <w:rFonts w:eastAsia="Calibri"/>
          <w:sz w:val="26"/>
          <w:szCs w:val="26"/>
        </w:rPr>
      </w:pPr>
      <w:r w:rsidRPr="00497198">
        <w:rPr>
          <w:rFonts w:ascii="Times New Roman" w:eastAsia="Times New Roman" w:hAnsi="Times New Roman" w:cs="Times New Roman"/>
          <w:sz w:val="26"/>
          <w:szCs w:val="26"/>
          <w:lang w:eastAsia="ru-RU"/>
        </w:rPr>
        <w:t>Протяженность автомобильных дорог общего пользования с твердым покрытием составила 57</w:t>
      </w:r>
      <w:r w:rsidR="000D1CFA" w:rsidRPr="00497198">
        <w:rPr>
          <w:rFonts w:ascii="Times New Roman" w:eastAsia="Times New Roman" w:hAnsi="Times New Roman" w:cs="Times New Roman"/>
          <w:sz w:val="26"/>
          <w:szCs w:val="26"/>
          <w:lang w:eastAsia="ru-RU"/>
        </w:rPr>
        <w:t>3,5</w:t>
      </w:r>
      <w:r w:rsidRPr="00497198">
        <w:rPr>
          <w:rFonts w:ascii="Times New Roman" w:eastAsia="Times New Roman" w:hAnsi="Times New Roman" w:cs="Times New Roman"/>
          <w:sz w:val="26"/>
          <w:szCs w:val="26"/>
          <w:lang w:eastAsia="ru-RU"/>
        </w:rPr>
        <w:t xml:space="preserve"> км, из них федерального значения </w:t>
      </w:r>
      <w:r w:rsidR="001A18DC" w:rsidRPr="00497198">
        <w:rPr>
          <w:rFonts w:ascii="Times New Roman" w:eastAsia="Times New Roman" w:hAnsi="Times New Roman" w:cs="Times New Roman"/>
          <w:sz w:val="26"/>
          <w:szCs w:val="26"/>
          <w:lang w:eastAsia="ru-RU"/>
        </w:rPr>
        <w:t>327,4</w:t>
      </w:r>
      <w:r w:rsidRPr="00497198">
        <w:rPr>
          <w:rFonts w:ascii="Times New Roman" w:eastAsia="Times New Roman" w:hAnsi="Times New Roman" w:cs="Times New Roman"/>
          <w:sz w:val="26"/>
          <w:szCs w:val="26"/>
          <w:lang w:eastAsia="ru-RU"/>
        </w:rPr>
        <w:t xml:space="preserve"> км, </w:t>
      </w:r>
      <w:r w:rsidR="001A18DC" w:rsidRPr="00497198">
        <w:rPr>
          <w:rFonts w:ascii="Times New Roman" w:eastAsia="Times New Roman" w:hAnsi="Times New Roman" w:cs="Times New Roman"/>
          <w:sz w:val="26"/>
          <w:szCs w:val="26"/>
          <w:lang w:eastAsia="ru-RU"/>
        </w:rPr>
        <w:t xml:space="preserve">в долгосрочном периоде протяженность дорог </w:t>
      </w:r>
      <w:r w:rsidR="000D1CFA" w:rsidRPr="00497198">
        <w:rPr>
          <w:rFonts w:ascii="Times New Roman" w:eastAsia="Times New Roman" w:hAnsi="Times New Roman" w:cs="Times New Roman"/>
          <w:sz w:val="26"/>
          <w:szCs w:val="26"/>
          <w:lang w:eastAsia="ru-RU"/>
        </w:rPr>
        <w:t>сохранится на уровне 2021 года</w:t>
      </w:r>
      <w:r w:rsidR="001A18DC" w:rsidRPr="00497198">
        <w:rPr>
          <w:rFonts w:ascii="Times New Roman" w:eastAsia="Times New Roman" w:hAnsi="Times New Roman" w:cs="Times New Roman"/>
          <w:sz w:val="26"/>
          <w:szCs w:val="26"/>
          <w:lang w:eastAsia="ru-RU"/>
        </w:rPr>
        <w:t xml:space="preserve">. </w:t>
      </w:r>
    </w:p>
    <w:p w:rsidR="00360B6A" w:rsidRPr="00497198" w:rsidRDefault="00360B6A" w:rsidP="001A18DC">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Объем предоставляемых услуг связи за 20</w:t>
      </w:r>
      <w:r w:rsidR="001A18DC" w:rsidRPr="00497198">
        <w:rPr>
          <w:rFonts w:ascii="Times New Roman" w:eastAsia="Times New Roman" w:hAnsi="Times New Roman" w:cs="Times New Roman"/>
          <w:sz w:val="26"/>
          <w:szCs w:val="26"/>
          <w:lang w:eastAsia="ru-RU"/>
        </w:rPr>
        <w:t>2</w:t>
      </w:r>
      <w:r w:rsidR="000D1CFA" w:rsidRPr="00497198">
        <w:rPr>
          <w:rFonts w:ascii="Times New Roman" w:eastAsia="Times New Roman" w:hAnsi="Times New Roman" w:cs="Times New Roman"/>
          <w:sz w:val="26"/>
          <w:szCs w:val="26"/>
          <w:lang w:eastAsia="ru-RU"/>
        </w:rPr>
        <w:t>1</w:t>
      </w:r>
      <w:r w:rsidRPr="00497198">
        <w:rPr>
          <w:rFonts w:ascii="Times New Roman" w:eastAsia="Times New Roman" w:hAnsi="Times New Roman" w:cs="Times New Roman"/>
          <w:sz w:val="26"/>
          <w:szCs w:val="26"/>
          <w:lang w:eastAsia="ru-RU"/>
        </w:rPr>
        <w:t xml:space="preserve"> год составил </w:t>
      </w:r>
      <w:r w:rsidR="001A18DC" w:rsidRPr="00497198">
        <w:rPr>
          <w:rFonts w:ascii="Times New Roman" w:eastAsia="Times New Roman" w:hAnsi="Times New Roman" w:cs="Times New Roman"/>
          <w:sz w:val="26"/>
          <w:szCs w:val="26"/>
          <w:lang w:eastAsia="ru-RU"/>
        </w:rPr>
        <w:t>103,</w:t>
      </w:r>
      <w:r w:rsidR="000D1CFA" w:rsidRPr="00497198">
        <w:rPr>
          <w:rFonts w:ascii="Times New Roman" w:eastAsia="Times New Roman" w:hAnsi="Times New Roman" w:cs="Times New Roman"/>
          <w:sz w:val="26"/>
          <w:szCs w:val="26"/>
          <w:lang w:eastAsia="ru-RU"/>
        </w:rPr>
        <w:t>2</w:t>
      </w:r>
      <w:r w:rsidRPr="00497198">
        <w:rPr>
          <w:rFonts w:ascii="Times New Roman" w:eastAsia="Times New Roman" w:hAnsi="Times New Roman" w:cs="Times New Roman"/>
          <w:sz w:val="26"/>
          <w:szCs w:val="26"/>
          <w:lang w:eastAsia="ru-RU"/>
        </w:rPr>
        <w:t xml:space="preserve"> мл</w:t>
      </w:r>
      <w:r w:rsidR="001A18DC" w:rsidRPr="00497198">
        <w:rPr>
          <w:rFonts w:ascii="Times New Roman" w:eastAsia="Times New Roman" w:hAnsi="Times New Roman" w:cs="Times New Roman"/>
          <w:sz w:val="26"/>
          <w:szCs w:val="26"/>
          <w:lang w:eastAsia="ru-RU"/>
        </w:rPr>
        <w:t>н</w:t>
      </w:r>
      <w:r w:rsidRPr="00497198">
        <w:rPr>
          <w:rFonts w:ascii="Times New Roman" w:eastAsia="Times New Roman" w:hAnsi="Times New Roman" w:cs="Times New Roman"/>
          <w:sz w:val="26"/>
          <w:szCs w:val="26"/>
          <w:lang w:eastAsia="ru-RU"/>
        </w:rPr>
        <w:t xml:space="preserve">. рублей, </w:t>
      </w:r>
      <w:r w:rsidR="001A18DC" w:rsidRPr="00497198">
        <w:rPr>
          <w:rFonts w:ascii="Times New Roman" w:eastAsia="Times New Roman" w:hAnsi="Times New Roman" w:cs="Times New Roman"/>
          <w:sz w:val="26"/>
          <w:szCs w:val="26"/>
          <w:lang w:eastAsia="ru-RU"/>
        </w:rPr>
        <w:t>100,1</w:t>
      </w:r>
      <w:r w:rsidRPr="00497198">
        <w:rPr>
          <w:rFonts w:ascii="Times New Roman" w:eastAsia="Times New Roman" w:hAnsi="Times New Roman" w:cs="Times New Roman"/>
          <w:sz w:val="26"/>
          <w:szCs w:val="26"/>
          <w:lang w:eastAsia="ru-RU"/>
        </w:rPr>
        <w:t>%</w:t>
      </w:r>
      <w:r w:rsidR="001A18DC" w:rsidRPr="00497198">
        <w:rPr>
          <w:rFonts w:ascii="Times New Roman" w:eastAsia="Times New Roman" w:hAnsi="Times New Roman" w:cs="Times New Roman"/>
          <w:sz w:val="26"/>
          <w:szCs w:val="26"/>
          <w:lang w:eastAsia="ru-RU"/>
        </w:rPr>
        <w:t xml:space="preserve"> </w:t>
      </w:r>
      <w:r w:rsidR="000D1CFA" w:rsidRPr="00497198">
        <w:rPr>
          <w:rFonts w:ascii="Times New Roman" w:eastAsia="Times New Roman" w:hAnsi="Times New Roman" w:cs="Times New Roman"/>
          <w:sz w:val="26"/>
          <w:szCs w:val="26"/>
          <w:lang w:eastAsia="ru-RU"/>
        </w:rPr>
        <w:t>к уровню 2020</w:t>
      </w:r>
      <w:r w:rsidRPr="00497198">
        <w:rPr>
          <w:rFonts w:ascii="Times New Roman" w:eastAsia="Times New Roman" w:hAnsi="Times New Roman" w:cs="Times New Roman"/>
          <w:sz w:val="26"/>
          <w:szCs w:val="26"/>
          <w:lang w:eastAsia="ru-RU"/>
        </w:rPr>
        <w:t xml:space="preserve"> года.</w:t>
      </w:r>
      <w:r w:rsidR="001A18DC" w:rsidRPr="00497198">
        <w:rPr>
          <w:rFonts w:ascii="Times New Roman" w:eastAsia="Times New Roman" w:hAnsi="Times New Roman" w:cs="Times New Roman"/>
          <w:sz w:val="26"/>
          <w:szCs w:val="26"/>
          <w:lang w:eastAsia="ru-RU"/>
        </w:rPr>
        <w:t xml:space="preserve"> </w:t>
      </w:r>
      <w:r w:rsidRPr="00497198">
        <w:rPr>
          <w:rFonts w:ascii="Times New Roman" w:eastAsia="Times New Roman" w:hAnsi="Times New Roman" w:cs="Times New Roman"/>
          <w:sz w:val="26"/>
          <w:szCs w:val="26"/>
          <w:lang w:eastAsia="ru-RU"/>
        </w:rPr>
        <w:t>В долгосрочном периоде до 202</w:t>
      </w:r>
      <w:r w:rsidR="000D1CFA" w:rsidRPr="00497198">
        <w:rPr>
          <w:rFonts w:ascii="Times New Roman" w:eastAsia="Times New Roman" w:hAnsi="Times New Roman" w:cs="Times New Roman"/>
          <w:sz w:val="26"/>
          <w:szCs w:val="26"/>
          <w:lang w:eastAsia="ru-RU"/>
        </w:rPr>
        <w:t>9</w:t>
      </w:r>
      <w:r w:rsidRPr="00497198">
        <w:rPr>
          <w:rFonts w:ascii="Times New Roman" w:eastAsia="Times New Roman" w:hAnsi="Times New Roman" w:cs="Times New Roman"/>
          <w:sz w:val="26"/>
          <w:szCs w:val="26"/>
          <w:lang w:eastAsia="ru-RU"/>
        </w:rPr>
        <w:t xml:space="preserve"> года объем предоставляемых услуг связи достигнет </w:t>
      </w:r>
      <w:r w:rsidR="001A18DC" w:rsidRPr="00497198">
        <w:rPr>
          <w:rFonts w:ascii="Times New Roman" w:eastAsia="Times New Roman" w:hAnsi="Times New Roman" w:cs="Times New Roman"/>
          <w:sz w:val="26"/>
          <w:szCs w:val="26"/>
          <w:lang w:eastAsia="ru-RU"/>
        </w:rPr>
        <w:t>10</w:t>
      </w:r>
      <w:r w:rsidR="000D1CFA" w:rsidRPr="00497198">
        <w:rPr>
          <w:rFonts w:ascii="Times New Roman" w:eastAsia="Times New Roman" w:hAnsi="Times New Roman" w:cs="Times New Roman"/>
          <w:sz w:val="26"/>
          <w:szCs w:val="26"/>
          <w:lang w:eastAsia="ru-RU"/>
        </w:rPr>
        <w:t>4,0</w:t>
      </w:r>
      <w:r w:rsidRPr="00497198">
        <w:rPr>
          <w:rFonts w:ascii="Times New Roman" w:eastAsia="Times New Roman" w:hAnsi="Times New Roman" w:cs="Times New Roman"/>
          <w:sz w:val="26"/>
          <w:szCs w:val="26"/>
          <w:lang w:eastAsia="ru-RU"/>
        </w:rPr>
        <w:t xml:space="preserve"> млн. рублей. </w:t>
      </w:r>
    </w:p>
    <w:p w:rsidR="00AF313C" w:rsidRPr="00497198" w:rsidRDefault="00E55A71" w:rsidP="00C74AD3">
      <w:pPr>
        <w:spacing w:after="0" w:line="240" w:lineRule="auto"/>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 xml:space="preserve">                                             </w:t>
      </w:r>
    </w:p>
    <w:p w:rsidR="001A18DC" w:rsidRPr="00497198" w:rsidRDefault="001A18DC" w:rsidP="00AF313C">
      <w:pPr>
        <w:spacing w:after="0" w:line="240" w:lineRule="auto"/>
        <w:jc w:val="center"/>
        <w:rPr>
          <w:rFonts w:ascii="Times New Roman" w:eastAsia="Times New Roman" w:hAnsi="Times New Roman" w:cs="Times New Roman"/>
          <w:bCs/>
          <w:sz w:val="26"/>
          <w:szCs w:val="26"/>
          <w:lang w:eastAsia="ru-RU"/>
        </w:rPr>
      </w:pPr>
      <w:r w:rsidRPr="00497198">
        <w:rPr>
          <w:rFonts w:ascii="Times New Roman" w:eastAsia="Times New Roman" w:hAnsi="Times New Roman" w:cs="Times New Roman"/>
          <w:bCs/>
          <w:sz w:val="26"/>
          <w:szCs w:val="26"/>
          <w:lang w:eastAsia="ru-RU"/>
        </w:rPr>
        <w:t>Рынок товаров и услуг</w:t>
      </w:r>
    </w:p>
    <w:p w:rsidR="000D1CFA" w:rsidRPr="00497198" w:rsidRDefault="000D1CFA" w:rsidP="00AF313C">
      <w:pPr>
        <w:spacing w:after="0" w:line="240" w:lineRule="auto"/>
        <w:jc w:val="center"/>
        <w:rPr>
          <w:rFonts w:ascii="Times New Roman" w:eastAsia="Times New Roman" w:hAnsi="Times New Roman" w:cs="Times New Roman"/>
          <w:bCs/>
          <w:sz w:val="26"/>
          <w:szCs w:val="26"/>
          <w:lang w:eastAsia="ru-RU"/>
        </w:rPr>
      </w:pPr>
    </w:p>
    <w:p w:rsidR="000766E2" w:rsidRPr="00497198" w:rsidRDefault="001A18DC" w:rsidP="00AF313C">
      <w:pPr>
        <w:spacing w:after="0" w:line="240" w:lineRule="auto"/>
        <w:jc w:val="center"/>
        <w:rPr>
          <w:rFonts w:ascii="Times New Roman" w:eastAsia="Times New Roman" w:hAnsi="Times New Roman" w:cs="Times New Roman"/>
          <w:bCs/>
          <w:sz w:val="26"/>
          <w:szCs w:val="26"/>
          <w:lang w:eastAsia="ru-RU"/>
        </w:rPr>
      </w:pPr>
      <w:r w:rsidRPr="00497198">
        <w:rPr>
          <w:rFonts w:ascii="Times New Roman" w:eastAsia="Times New Roman" w:hAnsi="Times New Roman" w:cs="Times New Roman"/>
          <w:bCs/>
          <w:sz w:val="26"/>
          <w:szCs w:val="26"/>
          <w:lang w:eastAsia="ru-RU"/>
        </w:rPr>
        <w:t>Торговля и общественное питание</w:t>
      </w:r>
    </w:p>
    <w:p w:rsidR="00E55A71" w:rsidRPr="00497198" w:rsidRDefault="00E55A71" w:rsidP="000766E2">
      <w:pPr>
        <w:spacing w:after="0" w:line="240" w:lineRule="auto"/>
        <w:jc w:val="center"/>
        <w:rPr>
          <w:rFonts w:ascii="Times New Roman" w:eastAsia="Times New Roman" w:hAnsi="Times New Roman" w:cs="Times New Roman"/>
          <w:bCs/>
          <w:sz w:val="26"/>
          <w:szCs w:val="26"/>
          <w:lang w:eastAsia="ru-RU"/>
        </w:rPr>
      </w:pPr>
    </w:p>
    <w:p w:rsidR="000D1CFA" w:rsidRPr="00497198" w:rsidRDefault="000D1CFA" w:rsidP="000D1CFA">
      <w:pPr>
        <w:spacing w:after="0" w:line="240" w:lineRule="auto"/>
        <w:ind w:firstLine="851"/>
        <w:jc w:val="both"/>
        <w:rPr>
          <w:rFonts w:ascii="Times New Roman" w:eastAsia="Times New Roman" w:hAnsi="Times New Roman" w:cs="Times New Roman"/>
          <w:bCs/>
          <w:sz w:val="26"/>
          <w:szCs w:val="26"/>
          <w:lang w:eastAsia="ru-RU"/>
        </w:rPr>
      </w:pPr>
      <w:r w:rsidRPr="00497198">
        <w:rPr>
          <w:rFonts w:ascii="Times New Roman" w:eastAsia="Times New Roman" w:hAnsi="Times New Roman" w:cs="Times New Roman"/>
          <w:bCs/>
          <w:sz w:val="26"/>
          <w:szCs w:val="26"/>
          <w:lang w:eastAsia="ru-RU"/>
        </w:rPr>
        <w:t xml:space="preserve">За 2021 год в структуре потребительского рынка наиболее распространенной отраслью остается торговля, доля которой составляет 45,0%, доля платных услуг 27,9%, доля общественного питания 14,6%, доля объектов хлебопечения составляет 1,8% от общего количества объектов. </w:t>
      </w:r>
    </w:p>
    <w:p w:rsidR="000D1CFA" w:rsidRPr="00497198" w:rsidRDefault="000D1CFA" w:rsidP="000D1CFA">
      <w:pPr>
        <w:spacing w:after="0" w:line="240" w:lineRule="auto"/>
        <w:ind w:firstLine="851"/>
        <w:jc w:val="both"/>
        <w:rPr>
          <w:rFonts w:ascii="Times New Roman" w:eastAsia="Times New Roman" w:hAnsi="Times New Roman" w:cs="Times New Roman"/>
          <w:bCs/>
          <w:sz w:val="26"/>
          <w:szCs w:val="26"/>
          <w:lang w:eastAsia="ru-RU"/>
        </w:rPr>
      </w:pPr>
      <w:r w:rsidRPr="00497198">
        <w:rPr>
          <w:rFonts w:ascii="Times New Roman" w:eastAsia="Times New Roman" w:hAnsi="Times New Roman" w:cs="Times New Roman"/>
          <w:bCs/>
          <w:sz w:val="26"/>
          <w:szCs w:val="26"/>
          <w:lang w:eastAsia="ru-RU"/>
        </w:rPr>
        <w:t>По состоянию на 01.01.2022 общее количество объектов потребительского рынка в районе составляет 480 единиц:</w:t>
      </w:r>
    </w:p>
    <w:p w:rsidR="000D1CFA" w:rsidRPr="00497198" w:rsidRDefault="000D1CFA" w:rsidP="000D1CFA">
      <w:pPr>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216 объектов розничной торговли;</w:t>
      </w:r>
    </w:p>
    <w:p w:rsidR="000D1CFA" w:rsidRPr="00497198" w:rsidRDefault="000D1CFA" w:rsidP="000D1CFA">
      <w:pPr>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70 объектов общественного питания на 2 560 посадочных мест;</w:t>
      </w:r>
    </w:p>
    <w:p w:rsidR="000D1CFA" w:rsidRPr="00497198" w:rsidRDefault="000D1CFA" w:rsidP="000D1CFA">
      <w:pPr>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134 объекта сферы платных услуг;</w:t>
      </w:r>
    </w:p>
    <w:p w:rsidR="000D1CFA" w:rsidRPr="00497198" w:rsidRDefault="000D1CFA" w:rsidP="000D1CFA">
      <w:pPr>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51 объект, оказывающий бытовые услуги;</w:t>
      </w:r>
    </w:p>
    <w:p w:rsidR="000D1CFA" w:rsidRPr="00497198" w:rsidRDefault="000D1CFA" w:rsidP="000D1CFA">
      <w:pPr>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9 объектов хлебопечения.</w:t>
      </w:r>
    </w:p>
    <w:p w:rsidR="000D1CFA" w:rsidRPr="00497198" w:rsidRDefault="000D1CFA" w:rsidP="000D1CFA">
      <w:pPr>
        <w:spacing w:after="0" w:line="240" w:lineRule="auto"/>
        <w:ind w:firstLine="851"/>
        <w:jc w:val="both"/>
        <w:rPr>
          <w:rFonts w:ascii="Times New Roman" w:eastAsia="Times New Roman" w:hAnsi="Times New Roman" w:cs="Times New Roman"/>
          <w:bCs/>
          <w:sz w:val="26"/>
          <w:szCs w:val="26"/>
          <w:lang w:eastAsia="ru-RU"/>
        </w:rPr>
      </w:pPr>
      <w:r w:rsidRPr="00497198">
        <w:rPr>
          <w:rFonts w:ascii="Times New Roman" w:eastAsia="Times New Roman" w:hAnsi="Times New Roman" w:cs="Times New Roman"/>
          <w:bCs/>
          <w:sz w:val="26"/>
          <w:szCs w:val="26"/>
          <w:lang w:eastAsia="ru-RU"/>
        </w:rPr>
        <w:t xml:space="preserve">Оборот розничной торговли пищевыми продуктами, включая напитки, </w:t>
      </w:r>
      <w:r w:rsidRPr="00497198">
        <w:rPr>
          <w:rFonts w:ascii="Times New Roman" w:eastAsia="Times New Roman" w:hAnsi="Times New Roman" w:cs="Times New Roman"/>
          <w:bCs/>
          <w:sz w:val="26"/>
          <w:szCs w:val="26"/>
          <w:lang w:eastAsia="ru-RU"/>
        </w:rPr>
        <w:br/>
        <w:t>и табачными изделиями за 2021 год составил 2 406,7 млн. рублей или 96,2% к уровню 2020 года (в сопоставимых ценах). В прогнозном периоде до 2029 года показатель увеличится до 3 948,7 млн. рублей или 99,6% (в сопоставимых ценах).</w:t>
      </w:r>
    </w:p>
    <w:p w:rsidR="005879A6" w:rsidRPr="00497198" w:rsidRDefault="00C32164" w:rsidP="000D1CFA">
      <w:pPr>
        <w:spacing w:after="0" w:line="240" w:lineRule="auto"/>
        <w:ind w:firstLine="851"/>
        <w:jc w:val="both"/>
        <w:rPr>
          <w:rFonts w:ascii="Times New Roman" w:eastAsia="Times New Roman" w:hAnsi="Times New Roman" w:cs="Times New Roman"/>
          <w:bCs/>
          <w:sz w:val="26"/>
          <w:szCs w:val="26"/>
          <w:lang w:eastAsia="ru-RU"/>
        </w:rPr>
      </w:pPr>
      <w:r w:rsidRPr="00497198">
        <w:rPr>
          <w:rFonts w:ascii="Times New Roman" w:eastAsia="Times New Roman" w:hAnsi="Times New Roman" w:cs="Times New Roman"/>
          <w:bCs/>
          <w:sz w:val="26"/>
          <w:szCs w:val="26"/>
          <w:lang w:eastAsia="ru-RU"/>
        </w:rPr>
        <w:t>Объем общественного питания за 202</w:t>
      </w:r>
      <w:r w:rsidR="000D1CFA" w:rsidRPr="00497198">
        <w:rPr>
          <w:rFonts w:ascii="Times New Roman" w:eastAsia="Times New Roman" w:hAnsi="Times New Roman" w:cs="Times New Roman"/>
          <w:bCs/>
          <w:sz w:val="26"/>
          <w:szCs w:val="26"/>
          <w:lang w:eastAsia="ru-RU"/>
        </w:rPr>
        <w:t>1</w:t>
      </w:r>
      <w:r w:rsidRPr="00497198">
        <w:rPr>
          <w:rFonts w:ascii="Times New Roman" w:eastAsia="Times New Roman" w:hAnsi="Times New Roman" w:cs="Times New Roman"/>
          <w:bCs/>
          <w:sz w:val="26"/>
          <w:szCs w:val="26"/>
          <w:lang w:eastAsia="ru-RU"/>
        </w:rPr>
        <w:t xml:space="preserve"> год составил 1</w:t>
      </w:r>
      <w:r w:rsidR="000D1CFA" w:rsidRPr="00497198">
        <w:rPr>
          <w:rFonts w:ascii="Times New Roman" w:eastAsia="Times New Roman" w:hAnsi="Times New Roman" w:cs="Times New Roman"/>
          <w:bCs/>
          <w:sz w:val="26"/>
          <w:szCs w:val="26"/>
          <w:lang w:eastAsia="ru-RU"/>
        </w:rPr>
        <w:t> </w:t>
      </w:r>
      <w:r w:rsidRPr="00497198">
        <w:rPr>
          <w:rFonts w:ascii="Times New Roman" w:eastAsia="Times New Roman" w:hAnsi="Times New Roman" w:cs="Times New Roman"/>
          <w:bCs/>
          <w:sz w:val="26"/>
          <w:szCs w:val="26"/>
          <w:lang w:eastAsia="ru-RU"/>
        </w:rPr>
        <w:t>3</w:t>
      </w:r>
      <w:r w:rsidR="000D1CFA" w:rsidRPr="00497198">
        <w:rPr>
          <w:rFonts w:ascii="Times New Roman" w:eastAsia="Times New Roman" w:hAnsi="Times New Roman" w:cs="Times New Roman"/>
          <w:bCs/>
          <w:sz w:val="26"/>
          <w:szCs w:val="26"/>
          <w:lang w:eastAsia="ru-RU"/>
        </w:rPr>
        <w:t>99,0</w:t>
      </w:r>
      <w:r w:rsidRPr="00497198">
        <w:rPr>
          <w:rFonts w:ascii="Times New Roman" w:eastAsia="Times New Roman" w:hAnsi="Times New Roman" w:cs="Times New Roman"/>
          <w:bCs/>
          <w:sz w:val="26"/>
          <w:szCs w:val="26"/>
          <w:lang w:eastAsia="ru-RU"/>
        </w:rPr>
        <w:t xml:space="preserve"> млн. рублей или 10</w:t>
      </w:r>
      <w:r w:rsidR="000D1CFA" w:rsidRPr="00497198">
        <w:rPr>
          <w:rFonts w:ascii="Times New Roman" w:eastAsia="Times New Roman" w:hAnsi="Times New Roman" w:cs="Times New Roman"/>
          <w:bCs/>
          <w:sz w:val="26"/>
          <w:szCs w:val="26"/>
          <w:lang w:eastAsia="ru-RU"/>
        </w:rPr>
        <w:t>1,8</w:t>
      </w:r>
      <w:r w:rsidRPr="00497198">
        <w:rPr>
          <w:rFonts w:ascii="Times New Roman" w:eastAsia="Times New Roman" w:hAnsi="Times New Roman" w:cs="Times New Roman"/>
          <w:bCs/>
          <w:sz w:val="26"/>
          <w:szCs w:val="26"/>
          <w:lang w:eastAsia="ru-RU"/>
        </w:rPr>
        <w:t xml:space="preserve">% (в </w:t>
      </w:r>
      <w:r w:rsidR="000D1CFA" w:rsidRPr="00497198">
        <w:rPr>
          <w:rFonts w:ascii="Times New Roman" w:eastAsia="Times New Roman" w:hAnsi="Times New Roman" w:cs="Times New Roman"/>
          <w:bCs/>
          <w:sz w:val="26"/>
          <w:szCs w:val="26"/>
          <w:lang w:eastAsia="ru-RU"/>
        </w:rPr>
        <w:t>сопоставимых ценах) к уровню 2020</w:t>
      </w:r>
      <w:r w:rsidRPr="00497198">
        <w:rPr>
          <w:rFonts w:ascii="Times New Roman" w:eastAsia="Times New Roman" w:hAnsi="Times New Roman" w:cs="Times New Roman"/>
          <w:bCs/>
          <w:sz w:val="26"/>
          <w:szCs w:val="26"/>
          <w:lang w:eastAsia="ru-RU"/>
        </w:rPr>
        <w:t xml:space="preserve"> года</w:t>
      </w:r>
      <w:r w:rsidR="005879A6" w:rsidRPr="00497198">
        <w:rPr>
          <w:rFonts w:ascii="Times New Roman" w:eastAsia="Times New Roman" w:hAnsi="Times New Roman" w:cs="Times New Roman"/>
          <w:bCs/>
          <w:sz w:val="26"/>
          <w:szCs w:val="26"/>
          <w:lang w:eastAsia="ru-RU"/>
        </w:rPr>
        <w:t xml:space="preserve">, в прогнозном периоде ожидаемый темп роста в сопоставимых ценах сохранится на уровне </w:t>
      </w:r>
      <w:r w:rsidR="000D1CFA" w:rsidRPr="00497198">
        <w:rPr>
          <w:rFonts w:ascii="Times New Roman" w:eastAsia="Times New Roman" w:hAnsi="Times New Roman" w:cs="Times New Roman"/>
          <w:bCs/>
          <w:sz w:val="26"/>
          <w:szCs w:val="26"/>
          <w:lang w:eastAsia="ru-RU"/>
        </w:rPr>
        <w:t>97,6%.</w:t>
      </w:r>
    </w:p>
    <w:p w:rsidR="000D1CFA" w:rsidRPr="00497198" w:rsidRDefault="000D1CFA" w:rsidP="000D1CFA">
      <w:pPr>
        <w:spacing w:after="0" w:line="240" w:lineRule="auto"/>
        <w:ind w:firstLine="851"/>
        <w:jc w:val="both"/>
        <w:rPr>
          <w:rFonts w:ascii="Times New Roman" w:eastAsia="Times New Roman" w:hAnsi="Times New Roman" w:cs="Times New Roman"/>
          <w:bCs/>
          <w:sz w:val="26"/>
          <w:szCs w:val="26"/>
          <w:lang w:eastAsia="ru-RU"/>
        </w:rPr>
      </w:pPr>
    </w:p>
    <w:p w:rsidR="000766E2" w:rsidRPr="00497198" w:rsidRDefault="000766E2" w:rsidP="000766E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Малое и среднее предпринимательство</w:t>
      </w:r>
    </w:p>
    <w:p w:rsidR="000766E2" w:rsidRPr="00497198" w:rsidRDefault="000766E2" w:rsidP="000766E2">
      <w:pPr>
        <w:suppressAutoHyphens/>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0D1CFA" w:rsidRPr="00497198" w:rsidRDefault="000D1CFA" w:rsidP="000D1CFA">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 xml:space="preserve">По состоянию на 01.01.2022 число субъектов малого и среднего предпринимательства согласно данным Единого реестра субъектов малого и среднего предпринимательства, размещенного на официальном сайте налоговых органов www.nalog.ru, составляет 917 единиц, из них 694 индивидуальных предпринимателя. </w:t>
      </w:r>
    </w:p>
    <w:p w:rsidR="000D1CFA" w:rsidRPr="00497198" w:rsidRDefault="000D1CFA" w:rsidP="000D1CFA">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По итогам 2021 года финансовая поддержка оказана 20 предпринимателям на общую сумму 3 253,5 тыс. рублей.</w:t>
      </w:r>
    </w:p>
    <w:p w:rsidR="000D1CFA" w:rsidRPr="00497198" w:rsidRDefault="000D1CFA" w:rsidP="000D1CFA">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 xml:space="preserve">По состоянию на 01.01.2022 зарегистрирован 706 плательщик налога на профессиональный доход (самозанятые), достигнут результат 167,3%, к утвержденному плановому показателю на 2021 год (422 человека).                               </w:t>
      </w:r>
    </w:p>
    <w:p w:rsidR="000D1CFA" w:rsidRPr="00497198" w:rsidRDefault="000D1CFA" w:rsidP="000D1CFA">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В 2021 году число средних и малых предприятий, включая микропредприятия, без учета индивидуальных предпринимателей, осталось на уровне 2020 года, с численностью работающих 3 432 человек. В 2022 году по оценочным данным число предприятий составит 226 с численностью работающих 3 467 человек. В прогнозном периоде к 2029 году ожидается увеличение количества предприятий до 244 единиц с численностью работающих 3 715 человек.</w:t>
      </w:r>
    </w:p>
    <w:p w:rsidR="000D1CFA" w:rsidRPr="00497198" w:rsidRDefault="000D1CFA" w:rsidP="000D1CFA">
      <w:pPr>
        <w:spacing w:line="312" w:lineRule="auto"/>
        <w:ind w:firstLine="709"/>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Привалирущими видами экономической деятельности предприятий малого и среднего бизнеса являются торговля, строительство, транспорт и бытовые услуги населению.</w:t>
      </w:r>
    </w:p>
    <w:p w:rsidR="000766E2" w:rsidRPr="00497198" w:rsidRDefault="000766E2" w:rsidP="000766E2">
      <w:pPr>
        <w:spacing w:after="0" w:line="240" w:lineRule="auto"/>
        <w:jc w:val="center"/>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Бюджет Нефтеюганского района</w:t>
      </w:r>
    </w:p>
    <w:p w:rsidR="00432ADC" w:rsidRPr="00497198" w:rsidRDefault="00432ADC" w:rsidP="00432ADC">
      <w:pPr>
        <w:spacing w:after="0" w:line="240" w:lineRule="auto"/>
        <w:jc w:val="center"/>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Доходы</w:t>
      </w:r>
    </w:p>
    <w:p w:rsidR="00432ADC" w:rsidRPr="00497198" w:rsidRDefault="00432ADC" w:rsidP="00432ADC">
      <w:pPr>
        <w:spacing w:after="0" w:line="240" w:lineRule="auto"/>
        <w:jc w:val="center"/>
        <w:rPr>
          <w:rFonts w:ascii="Times New Roman" w:eastAsia="Times New Roman" w:hAnsi="Times New Roman" w:cs="Times New Roman"/>
          <w:sz w:val="26"/>
          <w:szCs w:val="26"/>
          <w:lang w:eastAsia="ru-RU"/>
        </w:rPr>
      </w:pPr>
    </w:p>
    <w:p w:rsidR="00A7746C" w:rsidRPr="00497198" w:rsidRDefault="00A7746C" w:rsidP="00A7746C">
      <w:pPr>
        <w:overflowPunct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Общий ожидаемый объем доходов бюджета Нефтеюганского района на 2022 год ниже уровня 2021 года на 10% и составляет 6 028,6 млн. рублей. Ожидаемая оценка поступления доходов в бюджет Нефтеюганского района на 2022 год снижена по сравнению с предыдущим годом в связи с поступлением сумм по искам о возмещении вреда, причиненного окружающей среде в 2021 году.</w:t>
      </w:r>
    </w:p>
    <w:p w:rsidR="00A7746C" w:rsidRPr="00497198" w:rsidRDefault="00A7746C" w:rsidP="00A7746C">
      <w:pPr>
        <w:overflowPunct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Основные поступления в текущем 2022 году ожидаются за счет налога на доходы физических лиц, безвозмездных поступлений от других бюджетов бюджетной системы Российской Федерации.</w:t>
      </w:r>
    </w:p>
    <w:p w:rsidR="00A7746C" w:rsidRPr="00497198" w:rsidRDefault="00A7746C" w:rsidP="00A7746C">
      <w:pPr>
        <w:overflowPunct w:val="0"/>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Прогнозные назначения на 2023-2029 годы уменьшены по сравнению с 2022 годом в связи со снижением планируемых безвозмездных поступлений от других бюджетов бюджетной системы Российской Федерации.</w:t>
      </w:r>
    </w:p>
    <w:p w:rsidR="009418B4" w:rsidRPr="00497198" w:rsidRDefault="009418B4" w:rsidP="009418B4">
      <w:pPr>
        <w:overflowPunct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9418B4" w:rsidRPr="00497198" w:rsidRDefault="009418B4" w:rsidP="009418B4">
      <w:pPr>
        <w:spacing w:after="0" w:line="240" w:lineRule="auto"/>
        <w:jc w:val="center"/>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Расходы</w:t>
      </w:r>
    </w:p>
    <w:p w:rsidR="009418B4" w:rsidRPr="00497198" w:rsidRDefault="009418B4" w:rsidP="009418B4">
      <w:pPr>
        <w:spacing w:after="0" w:line="240" w:lineRule="auto"/>
        <w:jc w:val="center"/>
        <w:rPr>
          <w:rFonts w:ascii="Times New Roman" w:eastAsia="Times New Roman" w:hAnsi="Times New Roman" w:cs="Times New Roman"/>
          <w:sz w:val="26"/>
          <w:szCs w:val="26"/>
          <w:lang w:eastAsia="ru-RU"/>
        </w:rPr>
      </w:pPr>
    </w:p>
    <w:p w:rsidR="00C369AF" w:rsidRPr="00497198" w:rsidRDefault="00A7746C" w:rsidP="00C369AF">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 xml:space="preserve"> </w:t>
      </w:r>
      <w:r w:rsidR="00C369AF" w:rsidRPr="00497198">
        <w:rPr>
          <w:rFonts w:ascii="Times New Roman" w:eastAsia="Times New Roman" w:hAnsi="Times New Roman" w:cs="Times New Roman"/>
          <w:sz w:val="26"/>
          <w:szCs w:val="26"/>
          <w:lang w:eastAsia="ru-RU"/>
        </w:rPr>
        <w:t>Расходы на 2023-2029 годы уменьшены по сравнению с 2022 годом в связи со снижением планируемых безвозмездных поступлений от других бюджетов бюджетной системы Российской Федерации.</w:t>
      </w:r>
    </w:p>
    <w:p w:rsidR="00C369AF" w:rsidRPr="00497198" w:rsidRDefault="00C369AF" w:rsidP="00C369AF">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 xml:space="preserve">В прогнозном периоде планируется привлечение заёмных средств в целях финансирования дефицита бюджета. </w:t>
      </w:r>
    </w:p>
    <w:p w:rsidR="00C369AF" w:rsidRPr="00497198" w:rsidRDefault="00C369AF" w:rsidP="00C369AF">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Источником погашения полученных кредитов и уплаты процентов по ним являются средства местного бюджета.</w:t>
      </w:r>
    </w:p>
    <w:p w:rsidR="006F189B" w:rsidRPr="00497198" w:rsidRDefault="006F189B" w:rsidP="00C369AF">
      <w:pPr>
        <w:widowControl w:val="0"/>
        <w:tabs>
          <w:tab w:val="left" w:pos="993"/>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p>
    <w:p w:rsidR="000766E2" w:rsidRPr="00497198" w:rsidRDefault="00D406E2" w:rsidP="00224FDB">
      <w:pPr>
        <w:spacing w:after="0" w:line="240" w:lineRule="auto"/>
        <w:jc w:val="center"/>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 xml:space="preserve">              </w:t>
      </w:r>
      <w:r w:rsidR="000766E2" w:rsidRPr="00497198">
        <w:rPr>
          <w:rFonts w:ascii="Times New Roman" w:eastAsia="Times New Roman" w:hAnsi="Times New Roman" w:cs="Times New Roman"/>
          <w:sz w:val="26"/>
          <w:szCs w:val="26"/>
          <w:lang w:eastAsia="ru-RU"/>
        </w:rPr>
        <w:t>Муниципальный сектор</w:t>
      </w:r>
    </w:p>
    <w:p w:rsidR="00113202" w:rsidRPr="00497198" w:rsidRDefault="00113202" w:rsidP="00B210F5">
      <w:pPr>
        <w:spacing w:after="0" w:line="240" w:lineRule="auto"/>
        <w:ind w:firstLine="851"/>
        <w:jc w:val="center"/>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Производственная деятельность</w:t>
      </w:r>
    </w:p>
    <w:p w:rsidR="00EA20E3" w:rsidRPr="00497198" w:rsidRDefault="00EA20E3" w:rsidP="00D47839">
      <w:pPr>
        <w:widowControl w:val="0"/>
        <w:suppressAutoHyphens/>
        <w:autoSpaceDE w:val="0"/>
        <w:autoSpaceDN w:val="0"/>
        <w:adjustRightInd w:val="0"/>
        <w:spacing w:after="0" w:line="240" w:lineRule="auto"/>
        <w:ind w:right="-1" w:firstLine="851"/>
        <w:jc w:val="both"/>
        <w:rPr>
          <w:rFonts w:ascii="Times New Roman" w:eastAsia="Times New Roman" w:hAnsi="Times New Roman" w:cs="Times New Roman"/>
          <w:sz w:val="26"/>
          <w:szCs w:val="26"/>
          <w:lang w:eastAsia="ru-RU"/>
        </w:rPr>
      </w:pPr>
    </w:p>
    <w:p w:rsidR="00C41544" w:rsidRPr="00497198" w:rsidRDefault="00D47839" w:rsidP="001D0AD7">
      <w:pPr>
        <w:widowControl w:val="0"/>
        <w:suppressAutoHyphens/>
        <w:autoSpaceDE w:val="0"/>
        <w:autoSpaceDN w:val="0"/>
        <w:adjustRightInd w:val="0"/>
        <w:spacing w:after="0" w:line="240" w:lineRule="auto"/>
        <w:ind w:right="-1"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 xml:space="preserve">Показатели рассчитаны по </w:t>
      </w:r>
      <w:r w:rsidR="00502077" w:rsidRPr="00497198">
        <w:rPr>
          <w:rFonts w:ascii="Times New Roman" w:eastAsia="Times New Roman" w:hAnsi="Times New Roman" w:cs="Times New Roman"/>
          <w:sz w:val="26"/>
          <w:szCs w:val="26"/>
          <w:lang w:eastAsia="ru-RU"/>
        </w:rPr>
        <w:t>3 Нефтеюганским районным муниципальным</w:t>
      </w:r>
      <w:r w:rsidR="00C41544" w:rsidRPr="00497198">
        <w:rPr>
          <w:rFonts w:ascii="Times New Roman" w:eastAsia="Times New Roman" w:hAnsi="Times New Roman" w:cs="Times New Roman"/>
          <w:sz w:val="26"/>
          <w:szCs w:val="26"/>
          <w:lang w:eastAsia="ru-RU"/>
        </w:rPr>
        <w:t xml:space="preserve"> унитарным</w:t>
      </w:r>
      <w:r w:rsidR="00502077" w:rsidRPr="00497198">
        <w:rPr>
          <w:rFonts w:ascii="Times New Roman" w:eastAsia="Times New Roman" w:hAnsi="Times New Roman" w:cs="Times New Roman"/>
          <w:sz w:val="26"/>
          <w:szCs w:val="26"/>
          <w:lang w:eastAsia="ru-RU"/>
        </w:rPr>
        <w:t xml:space="preserve"> предприятиям</w:t>
      </w:r>
      <w:r w:rsidR="00113202" w:rsidRPr="00497198">
        <w:rPr>
          <w:rFonts w:ascii="Times New Roman" w:eastAsia="Times New Roman" w:hAnsi="Times New Roman" w:cs="Times New Roman"/>
          <w:sz w:val="26"/>
          <w:szCs w:val="26"/>
          <w:lang w:eastAsia="ru-RU"/>
        </w:rPr>
        <w:t>: ПМУП «Управление тепловодоснабжения», МП НРМУ «Торгово-транспортное предприятие», НРМУП «Чеускино» и хозяйствующих обществ, 100% доля (акции) которых находится в собственности муниципального образования Нефтеюганский район – ООО «Центральная районная аптека», ООО «Электросвязь»</w:t>
      </w:r>
      <w:r w:rsidR="00C41544" w:rsidRPr="00497198">
        <w:rPr>
          <w:rFonts w:ascii="Times New Roman" w:eastAsia="Times New Roman" w:hAnsi="Times New Roman" w:cs="Times New Roman"/>
          <w:sz w:val="26"/>
          <w:szCs w:val="26"/>
          <w:lang w:eastAsia="ru-RU"/>
        </w:rPr>
        <w:t>.</w:t>
      </w:r>
    </w:p>
    <w:p w:rsidR="00D47839" w:rsidRPr="00497198" w:rsidRDefault="00D47839" w:rsidP="00C41544">
      <w:pPr>
        <w:widowControl w:val="0"/>
        <w:suppressAutoHyphens/>
        <w:autoSpaceDE w:val="0"/>
        <w:autoSpaceDN w:val="0"/>
        <w:adjustRightInd w:val="0"/>
        <w:spacing w:after="0" w:line="240" w:lineRule="auto"/>
        <w:ind w:right="-1"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Производство товаров и услуг предприятиями муниципальной формы собственности в 20</w:t>
      </w:r>
      <w:r w:rsidR="00E521B1" w:rsidRPr="00497198">
        <w:rPr>
          <w:rFonts w:ascii="Times New Roman" w:eastAsia="Times New Roman" w:hAnsi="Times New Roman" w:cs="Times New Roman"/>
          <w:sz w:val="26"/>
          <w:szCs w:val="26"/>
          <w:lang w:eastAsia="ru-RU"/>
        </w:rPr>
        <w:t>2</w:t>
      </w:r>
      <w:r w:rsidR="00DE7734" w:rsidRPr="00497198">
        <w:rPr>
          <w:rFonts w:ascii="Times New Roman" w:eastAsia="Times New Roman" w:hAnsi="Times New Roman" w:cs="Times New Roman"/>
          <w:sz w:val="26"/>
          <w:szCs w:val="26"/>
          <w:lang w:eastAsia="ru-RU"/>
        </w:rPr>
        <w:t>1</w:t>
      </w:r>
      <w:r w:rsidRPr="00497198">
        <w:rPr>
          <w:rFonts w:ascii="Times New Roman" w:eastAsia="Times New Roman" w:hAnsi="Times New Roman" w:cs="Times New Roman"/>
          <w:sz w:val="26"/>
          <w:szCs w:val="26"/>
          <w:lang w:eastAsia="ru-RU"/>
        </w:rPr>
        <w:t xml:space="preserve"> году составило </w:t>
      </w:r>
      <w:r w:rsidR="00DE7734" w:rsidRPr="00497198">
        <w:rPr>
          <w:rFonts w:ascii="Times New Roman" w:eastAsia="Times New Roman" w:hAnsi="Times New Roman" w:cs="Times New Roman"/>
          <w:sz w:val="26"/>
          <w:szCs w:val="26"/>
          <w:lang w:eastAsia="ru-RU"/>
        </w:rPr>
        <w:t>915,2</w:t>
      </w:r>
      <w:r w:rsidR="00E521B1" w:rsidRPr="00497198">
        <w:rPr>
          <w:rFonts w:ascii="Times New Roman" w:eastAsia="Times New Roman" w:hAnsi="Times New Roman" w:cs="Times New Roman"/>
          <w:sz w:val="26"/>
          <w:szCs w:val="26"/>
          <w:lang w:eastAsia="ru-RU"/>
        </w:rPr>
        <w:t xml:space="preserve"> млн. рублей.</w:t>
      </w:r>
      <w:r w:rsidR="00113202" w:rsidRPr="00497198">
        <w:rPr>
          <w:rFonts w:ascii="Times New Roman" w:eastAsia="Times New Roman" w:hAnsi="Times New Roman" w:cs="Times New Roman"/>
          <w:sz w:val="26"/>
          <w:szCs w:val="26"/>
          <w:lang w:eastAsia="ru-RU"/>
        </w:rPr>
        <w:t xml:space="preserve"> </w:t>
      </w:r>
      <w:r w:rsidRPr="00497198">
        <w:rPr>
          <w:rFonts w:ascii="Times New Roman" w:eastAsia="Times New Roman" w:hAnsi="Times New Roman" w:cs="Times New Roman"/>
          <w:sz w:val="26"/>
          <w:szCs w:val="26"/>
          <w:lang w:eastAsia="ru-RU"/>
        </w:rPr>
        <w:t>По оценочным данным в 202</w:t>
      </w:r>
      <w:r w:rsidR="00DE7734" w:rsidRPr="00497198">
        <w:rPr>
          <w:rFonts w:ascii="Times New Roman" w:eastAsia="Times New Roman" w:hAnsi="Times New Roman" w:cs="Times New Roman"/>
          <w:sz w:val="26"/>
          <w:szCs w:val="26"/>
          <w:lang w:eastAsia="ru-RU"/>
        </w:rPr>
        <w:t>2</w:t>
      </w:r>
      <w:r w:rsidRPr="00497198">
        <w:rPr>
          <w:rFonts w:ascii="Times New Roman" w:eastAsia="Times New Roman" w:hAnsi="Times New Roman" w:cs="Times New Roman"/>
          <w:sz w:val="26"/>
          <w:szCs w:val="26"/>
          <w:lang w:eastAsia="ru-RU"/>
        </w:rPr>
        <w:t xml:space="preserve"> году показатель составит </w:t>
      </w:r>
      <w:r w:rsidR="00E521B1" w:rsidRPr="00497198">
        <w:rPr>
          <w:rFonts w:ascii="Times New Roman" w:eastAsia="Times New Roman" w:hAnsi="Times New Roman" w:cs="Times New Roman"/>
          <w:sz w:val="26"/>
          <w:szCs w:val="26"/>
          <w:lang w:eastAsia="ru-RU"/>
        </w:rPr>
        <w:t>9</w:t>
      </w:r>
      <w:r w:rsidR="00DE7734" w:rsidRPr="00497198">
        <w:rPr>
          <w:rFonts w:ascii="Times New Roman" w:eastAsia="Times New Roman" w:hAnsi="Times New Roman" w:cs="Times New Roman"/>
          <w:sz w:val="26"/>
          <w:szCs w:val="26"/>
          <w:lang w:eastAsia="ru-RU"/>
        </w:rPr>
        <w:t>15,9</w:t>
      </w:r>
      <w:r w:rsidRPr="00497198">
        <w:rPr>
          <w:rFonts w:ascii="Times New Roman" w:eastAsia="Times New Roman" w:hAnsi="Times New Roman" w:cs="Times New Roman"/>
          <w:sz w:val="26"/>
          <w:szCs w:val="26"/>
          <w:lang w:eastAsia="ru-RU"/>
        </w:rPr>
        <w:t xml:space="preserve"> млн. рублей</w:t>
      </w:r>
      <w:r w:rsidR="00A83E23" w:rsidRPr="00497198">
        <w:rPr>
          <w:rFonts w:ascii="Times New Roman" w:eastAsia="Times New Roman" w:hAnsi="Times New Roman" w:cs="Times New Roman"/>
          <w:sz w:val="26"/>
          <w:szCs w:val="26"/>
          <w:lang w:eastAsia="ru-RU"/>
        </w:rPr>
        <w:t xml:space="preserve"> (</w:t>
      </w:r>
      <w:r w:rsidR="00E521B1" w:rsidRPr="00497198">
        <w:rPr>
          <w:rFonts w:ascii="Times New Roman" w:eastAsia="Times New Roman" w:hAnsi="Times New Roman" w:cs="Times New Roman"/>
          <w:sz w:val="26"/>
          <w:szCs w:val="26"/>
          <w:lang w:eastAsia="ru-RU"/>
        </w:rPr>
        <w:t>10</w:t>
      </w:r>
      <w:r w:rsidR="00DE7734" w:rsidRPr="00497198">
        <w:rPr>
          <w:rFonts w:ascii="Times New Roman" w:eastAsia="Times New Roman" w:hAnsi="Times New Roman" w:cs="Times New Roman"/>
          <w:sz w:val="26"/>
          <w:szCs w:val="26"/>
          <w:lang w:eastAsia="ru-RU"/>
        </w:rPr>
        <w:t>0,1</w:t>
      </w:r>
      <w:r w:rsidR="00A83E23" w:rsidRPr="00497198">
        <w:rPr>
          <w:rFonts w:ascii="Times New Roman" w:eastAsia="Times New Roman" w:hAnsi="Times New Roman" w:cs="Times New Roman"/>
          <w:sz w:val="26"/>
          <w:szCs w:val="26"/>
          <w:lang w:eastAsia="ru-RU"/>
        </w:rPr>
        <w:t>% к уровню 20</w:t>
      </w:r>
      <w:r w:rsidR="00E521B1" w:rsidRPr="00497198">
        <w:rPr>
          <w:rFonts w:ascii="Times New Roman" w:eastAsia="Times New Roman" w:hAnsi="Times New Roman" w:cs="Times New Roman"/>
          <w:sz w:val="26"/>
          <w:szCs w:val="26"/>
          <w:lang w:eastAsia="ru-RU"/>
        </w:rPr>
        <w:t>2</w:t>
      </w:r>
      <w:r w:rsidR="00DE7734" w:rsidRPr="00497198">
        <w:rPr>
          <w:rFonts w:ascii="Times New Roman" w:eastAsia="Times New Roman" w:hAnsi="Times New Roman" w:cs="Times New Roman"/>
          <w:sz w:val="26"/>
          <w:szCs w:val="26"/>
          <w:lang w:eastAsia="ru-RU"/>
        </w:rPr>
        <w:t>1</w:t>
      </w:r>
      <w:r w:rsidR="00A83E23" w:rsidRPr="00497198">
        <w:rPr>
          <w:rFonts w:ascii="Times New Roman" w:eastAsia="Times New Roman" w:hAnsi="Times New Roman" w:cs="Times New Roman"/>
          <w:sz w:val="26"/>
          <w:szCs w:val="26"/>
          <w:lang w:eastAsia="ru-RU"/>
        </w:rPr>
        <w:t xml:space="preserve"> года)</w:t>
      </w:r>
      <w:r w:rsidRPr="00497198">
        <w:rPr>
          <w:rFonts w:ascii="Times New Roman" w:eastAsia="Times New Roman" w:hAnsi="Times New Roman" w:cs="Times New Roman"/>
          <w:sz w:val="26"/>
          <w:szCs w:val="26"/>
          <w:lang w:eastAsia="ru-RU"/>
        </w:rPr>
        <w:t>, в долгосрочном периоде к 202</w:t>
      </w:r>
      <w:r w:rsidR="00DE7734" w:rsidRPr="00497198">
        <w:rPr>
          <w:rFonts w:ascii="Times New Roman" w:eastAsia="Times New Roman" w:hAnsi="Times New Roman" w:cs="Times New Roman"/>
          <w:sz w:val="26"/>
          <w:szCs w:val="26"/>
          <w:lang w:eastAsia="ru-RU"/>
        </w:rPr>
        <w:t>9</w:t>
      </w:r>
      <w:r w:rsidRPr="00497198">
        <w:rPr>
          <w:rFonts w:ascii="Times New Roman" w:eastAsia="Times New Roman" w:hAnsi="Times New Roman" w:cs="Times New Roman"/>
          <w:sz w:val="26"/>
          <w:szCs w:val="26"/>
          <w:lang w:eastAsia="ru-RU"/>
        </w:rPr>
        <w:t xml:space="preserve"> году прогнозируется </w:t>
      </w:r>
      <w:r w:rsidR="00A83E23" w:rsidRPr="00497198">
        <w:rPr>
          <w:rFonts w:ascii="Times New Roman" w:eastAsia="Times New Roman" w:hAnsi="Times New Roman" w:cs="Times New Roman"/>
          <w:sz w:val="26"/>
          <w:szCs w:val="26"/>
          <w:lang w:eastAsia="ru-RU"/>
        </w:rPr>
        <w:t xml:space="preserve">рост </w:t>
      </w:r>
      <w:r w:rsidRPr="00497198">
        <w:rPr>
          <w:rFonts w:ascii="Times New Roman" w:eastAsia="Times New Roman" w:hAnsi="Times New Roman" w:cs="Times New Roman"/>
          <w:sz w:val="26"/>
          <w:szCs w:val="26"/>
          <w:lang w:eastAsia="ru-RU"/>
        </w:rPr>
        <w:t>показател</w:t>
      </w:r>
      <w:r w:rsidR="00A83E23" w:rsidRPr="00497198">
        <w:rPr>
          <w:rFonts w:ascii="Times New Roman" w:eastAsia="Times New Roman" w:hAnsi="Times New Roman" w:cs="Times New Roman"/>
          <w:sz w:val="26"/>
          <w:szCs w:val="26"/>
          <w:lang w:eastAsia="ru-RU"/>
        </w:rPr>
        <w:t>я</w:t>
      </w:r>
      <w:r w:rsidRPr="00497198">
        <w:rPr>
          <w:rFonts w:ascii="Times New Roman" w:eastAsia="Times New Roman" w:hAnsi="Times New Roman" w:cs="Times New Roman"/>
          <w:sz w:val="26"/>
          <w:szCs w:val="26"/>
          <w:lang w:eastAsia="ru-RU"/>
        </w:rPr>
        <w:t xml:space="preserve"> до 1</w:t>
      </w:r>
      <w:r w:rsidR="00DE7734" w:rsidRPr="00497198">
        <w:rPr>
          <w:rFonts w:ascii="Times New Roman" w:eastAsia="Times New Roman" w:hAnsi="Times New Roman" w:cs="Times New Roman"/>
          <w:sz w:val="26"/>
          <w:szCs w:val="26"/>
          <w:lang w:eastAsia="ru-RU"/>
        </w:rPr>
        <w:t> </w:t>
      </w:r>
      <w:r w:rsidR="00E521B1" w:rsidRPr="00497198">
        <w:rPr>
          <w:rFonts w:ascii="Times New Roman" w:eastAsia="Times New Roman" w:hAnsi="Times New Roman" w:cs="Times New Roman"/>
          <w:sz w:val="26"/>
          <w:szCs w:val="26"/>
          <w:lang w:eastAsia="ru-RU"/>
        </w:rPr>
        <w:t>1</w:t>
      </w:r>
      <w:r w:rsidR="00DE7734" w:rsidRPr="00497198">
        <w:rPr>
          <w:rFonts w:ascii="Times New Roman" w:eastAsia="Times New Roman" w:hAnsi="Times New Roman" w:cs="Times New Roman"/>
          <w:sz w:val="26"/>
          <w:szCs w:val="26"/>
          <w:lang w:eastAsia="ru-RU"/>
        </w:rPr>
        <w:t>84,2</w:t>
      </w:r>
      <w:r w:rsidRPr="00497198">
        <w:rPr>
          <w:rFonts w:ascii="Times New Roman" w:eastAsia="Times New Roman" w:hAnsi="Times New Roman" w:cs="Times New Roman"/>
          <w:sz w:val="26"/>
          <w:szCs w:val="26"/>
          <w:lang w:eastAsia="ru-RU"/>
        </w:rPr>
        <w:t xml:space="preserve"> млн. рублей. </w:t>
      </w:r>
    </w:p>
    <w:p w:rsidR="00D47839" w:rsidRPr="00497198" w:rsidRDefault="00D47839" w:rsidP="00C41544">
      <w:pPr>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Средне</w:t>
      </w:r>
      <w:r w:rsidR="00E521B1" w:rsidRPr="00497198">
        <w:rPr>
          <w:rFonts w:ascii="Times New Roman" w:eastAsia="Times New Roman" w:hAnsi="Times New Roman" w:cs="Times New Roman"/>
          <w:sz w:val="26"/>
          <w:szCs w:val="26"/>
          <w:lang w:eastAsia="ru-RU"/>
        </w:rPr>
        <w:t>списочная</w:t>
      </w:r>
      <w:r w:rsidRPr="00497198">
        <w:rPr>
          <w:rFonts w:ascii="Times New Roman" w:eastAsia="Times New Roman" w:hAnsi="Times New Roman" w:cs="Times New Roman"/>
          <w:sz w:val="26"/>
          <w:szCs w:val="26"/>
          <w:lang w:eastAsia="ru-RU"/>
        </w:rPr>
        <w:t xml:space="preserve"> численность работников предприятий муниципальной формы собственности по прогнозным назначениям 202</w:t>
      </w:r>
      <w:r w:rsidR="00DE7734" w:rsidRPr="00497198">
        <w:rPr>
          <w:rFonts w:ascii="Times New Roman" w:eastAsia="Times New Roman" w:hAnsi="Times New Roman" w:cs="Times New Roman"/>
          <w:sz w:val="26"/>
          <w:szCs w:val="26"/>
          <w:lang w:eastAsia="ru-RU"/>
        </w:rPr>
        <w:t>3</w:t>
      </w:r>
      <w:r w:rsidRPr="00497198">
        <w:rPr>
          <w:rFonts w:ascii="Times New Roman" w:eastAsia="Times New Roman" w:hAnsi="Times New Roman" w:cs="Times New Roman"/>
          <w:sz w:val="26"/>
          <w:szCs w:val="26"/>
          <w:lang w:eastAsia="ru-RU"/>
        </w:rPr>
        <w:t>-202</w:t>
      </w:r>
      <w:r w:rsidR="00DE7734" w:rsidRPr="00497198">
        <w:rPr>
          <w:rFonts w:ascii="Times New Roman" w:eastAsia="Times New Roman" w:hAnsi="Times New Roman" w:cs="Times New Roman"/>
          <w:sz w:val="26"/>
          <w:szCs w:val="26"/>
          <w:lang w:eastAsia="ru-RU"/>
        </w:rPr>
        <w:t>9</w:t>
      </w:r>
      <w:r w:rsidRPr="00497198">
        <w:rPr>
          <w:rFonts w:ascii="Times New Roman" w:eastAsia="Times New Roman" w:hAnsi="Times New Roman" w:cs="Times New Roman"/>
          <w:sz w:val="26"/>
          <w:szCs w:val="26"/>
          <w:lang w:eastAsia="ru-RU"/>
        </w:rPr>
        <w:t xml:space="preserve"> годы имеет тенденцию к росту с </w:t>
      </w:r>
      <w:r w:rsidR="00E521B1" w:rsidRPr="00497198">
        <w:rPr>
          <w:rFonts w:ascii="Times New Roman" w:eastAsia="Times New Roman" w:hAnsi="Times New Roman" w:cs="Times New Roman"/>
          <w:sz w:val="26"/>
          <w:szCs w:val="26"/>
          <w:lang w:eastAsia="ru-RU"/>
        </w:rPr>
        <w:t>7</w:t>
      </w:r>
      <w:r w:rsidR="00DE7734" w:rsidRPr="00497198">
        <w:rPr>
          <w:rFonts w:ascii="Times New Roman" w:eastAsia="Times New Roman" w:hAnsi="Times New Roman" w:cs="Times New Roman"/>
          <w:sz w:val="26"/>
          <w:szCs w:val="26"/>
          <w:lang w:eastAsia="ru-RU"/>
        </w:rPr>
        <w:t>51</w:t>
      </w:r>
      <w:r w:rsidRPr="00497198">
        <w:rPr>
          <w:rFonts w:ascii="Times New Roman" w:eastAsia="Times New Roman" w:hAnsi="Times New Roman" w:cs="Times New Roman"/>
          <w:sz w:val="26"/>
          <w:szCs w:val="26"/>
          <w:lang w:eastAsia="ru-RU"/>
        </w:rPr>
        <w:t xml:space="preserve"> человек</w:t>
      </w:r>
      <w:r w:rsidR="00DE7734" w:rsidRPr="00497198">
        <w:rPr>
          <w:rFonts w:ascii="Times New Roman" w:eastAsia="Times New Roman" w:hAnsi="Times New Roman" w:cs="Times New Roman"/>
          <w:sz w:val="26"/>
          <w:szCs w:val="26"/>
          <w:lang w:eastAsia="ru-RU"/>
        </w:rPr>
        <w:t>а</w:t>
      </w:r>
      <w:r w:rsidRPr="00497198">
        <w:rPr>
          <w:rFonts w:ascii="Times New Roman" w:eastAsia="Times New Roman" w:hAnsi="Times New Roman" w:cs="Times New Roman"/>
          <w:sz w:val="26"/>
          <w:szCs w:val="26"/>
          <w:lang w:eastAsia="ru-RU"/>
        </w:rPr>
        <w:t xml:space="preserve"> в 20</w:t>
      </w:r>
      <w:r w:rsidR="00E521B1" w:rsidRPr="00497198">
        <w:rPr>
          <w:rFonts w:ascii="Times New Roman" w:eastAsia="Times New Roman" w:hAnsi="Times New Roman" w:cs="Times New Roman"/>
          <w:sz w:val="26"/>
          <w:szCs w:val="26"/>
          <w:lang w:eastAsia="ru-RU"/>
        </w:rPr>
        <w:t>2</w:t>
      </w:r>
      <w:r w:rsidR="00DE7734" w:rsidRPr="00497198">
        <w:rPr>
          <w:rFonts w:ascii="Times New Roman" w:eastAsia="Times New Roman" w:hAnsi="Times New Roman" w:cs="Times New Roman"/>
          <w:sz w:val="26"/>
          <w:szCs w:val="26"/>
          <w:lang w:eastAsia="ru-RU"/>
        </w:rPr>
        <w:t>1</w:t>
      </w:r>
      <w:r w:rsidRPr="00497198">
        <w:rPr>
          <w:rFonts w:ascii="Times New Roman" w:eastAsia="Times New Roman" w:hAnsi="Times New Roman" w:cs="Times New Roman"/>
          <w:sz w:val="26"/>
          <w:szCs w:val="26"/>
          <w:lang w:eastAsia="ru-RU"/>
        </w:rPr>
        <w:t xml:space="preserve"> году до </w:t>
      </w:r>
      <w:r w:rsidR="00E521B1" w:rsidRPr="00497198">
        <w:rPr>
          <w:rFonts w:ascii="Times New Roman" w:eastAsia="Times New Roman" w:hAnsi="Times New Roman" w:cs="Times New Roman"/>
          <w:sz w:val="26"/>
          <w:szCs w:val="26"/>
          <w:lang w:eastAsia="ru-RU"/>
        </w:rPr>
        <w:t>8</w:t>
      </w:r>
      <w:r w:rsidR="00DE7734" w:rsidRPr="00497198">
        <w:rPr>
          <w:rFonts w:ascii="Times New Roman" w:eastAsia="Times New Roman" w:hAnsi="Times New Roman" w:cs="Times New Roman"/>
          <w:sz w:val="26"/>
          <w:szCs w:val="26"/>
          <w:lang w:eastAsia="ru-RU"/>
        </w:rPr>
        <w:t>18</w:t>
      </w:r>
      <w:r w:rsidRPr="00497198">
        <w:rPr>
          <w:rFonts w:ascii="Times New Roman" w:eastAsia="Times New Roman" w:hAnsi="Times New Roman" w:cs="Times New Roman"/>
          <w:sz w:val="26"/>
          <w:szCs w:val="26"/>
          <w:lang w:eastAsia="ru-RU"/>
        </w:rPr>
        <w:t xml:space="preserve"> человек в 202</w:t>
      </w:r>
      <w:r w:rsidR="00DE7734" w:rsidRPr="00497198">
        <w:rPr>
          <w:rFonts w:ascii="Times New Roman" w:eastAsia="Times New Roman" w:hAnsi="Times New Roman" w:cs="Times New Roman"/>
          <w:sz w:val="26"/>
          <w:szCs w:val="26"/>
          <w:lang w:eastAsia="ru-RU"/>
        </w:rPr>
        <w:t>9</w:t>
      </w:r>
      <w:r w:rsidRPr="00497198">
        <w:rPr>
          <w:rFonts w:ascii="Times New Roman" w:eastAsia="Times New Roman" w:hAnsi="Times New Roman" w:cs="Times New Roman"/>
          <w:sz w:val="26"/>
          <w:szCs w:val="26"/>
          <w:lang w:eastAsia="ru-RU"/>
        </w:rPr>
        <w:t xml:space="preserve"> году. </w:t>
      </w:r>
    </w:p>
    <w:p w:rsidR="00113202" w:rsidRPr="00497198" w:rsidRDefault="00113202" w:rsidP="00C41544">
      <w:pPr>
        <w:spacing w:after="0" w:line="240" w:lineRule="auto"/>
        <w:ind w:firstLine="851"/>
        <w:jc w:val="both"/>
        <w:rPr>
          <w:rFonts w:ascii="Times New Roman" w:eastAsia="Times New Roman" w:hAnsi="Times New Roman" w:cs="Times New Roman"/>
          <w:sz w:val="26"/>
          <w:szCs w:val="26"/>
          <w:lang w:eastAsia="ru-RU"/>
        </w:rPr>
      </w:pPr>
    </w:p>
    <w:p w:rsidR="00113202" w:rsidRPr="00497198" w:rsidRDefault="00113202" w:rsidP="00113202">
      <w:pPr>
        <w:spacing w:after="0" w:line="240" w:lineRule="auto"/>
        <w:ind w:firstLine="851"/>
        <w:jc w:val="center"/>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Эффективность использования муниципальной собственности</w:t>
      </w:r>
    </w:p>
    <w:p w:rsidR="00113202" w:rsidRPr="00497198" w:rsidRDefault="00113202" w:rsidP="00C41544">
      <w:pPr>
        <w:spacing w:after="0" w:line="240" w:lineRule="auto"/>
        <w:ind w:firstLine="851"/>
        <w:jc w:val="both"/>
        <w:rPr>
          <w:rFonts w:ascii="Times New Roman" w:eastAsia="Times New Roman" w:hAnsi="Times New Roman" w:cs="Times New Roman"/>
          <w:sz w:val="26"/>
          <w:szCs w:val="26"/>
          <w:lang w:eastAsia="ru-RU"/>
        </w:rPr>
      </w:pPr>
    </w:p>
    <w:p w:rsidR="00113202" w:rsidRPr="00497198" w:rsidRDefault="00113202" w:rsidP="001D0AD7">
      <w:pPr>
        <w:widowControl w:val="0"/>
        <w:suppressAutoHyphens/>
        <w:autoSpaceDE w:val="0"/>
        <w:autoSpaceDN w:val="0"/>
        <w:adjustRightInd w:val="0"/>
        <w:spacing w:after="0" w:line="240" w:lineRule="auto"/>
        <w:ind w:right="-1"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 xml:space="preserve">Показатель «Доходы, полученные от продажи имущества, находящегося в муниципальной собственности» отражен в соответствии с прогнозным планом (программой) приватизации муниципального имущества на 2021-2023 годы, утвержденного решением Думы Нефтеюганского района от 25.11.2020 № 551, а также анализа поступлений денежных средств от оплаты по договорам купли-продажи квартир в соответствии с графиками платежей. </w:t>
      </w:r>
    </w:p>
    <w:p w:rsidR="001D0AD7" w:rsidRPr="00497198" w:rsidRDefault="001D0AD7" w:rsidP="001D0AD7">
      <w:pPr>
        <w:widowControl w:val="0"/>
        <w:suppressAutoHyphens/>
        <w:autoSpaceDE w:val="0"/>
        <w:autoSpaceDN w:val="0"/>
        <w:adjustRightInd w:val="0"/>
        <w:spacing w:after="0" w:line="240" w:lineRule="auto"/>
        <w:ind w:right="-1" w:firstLine="851"/>
        <w:jc w:val="both"/>
        <w:rPr>
          <w:rFonts w:ascii="Times New Roman" w:eastAsia="Times New Roman" w:hAnsi="Times New Roman" w:cs="Times New Roman"/>
          <w:sz w:val="26"/>
          <w:szCs w:val="26"/>
          <w:lang w:eastAsia="ru-RU"/>
        </w:rPr>
      </w:pPr>
    </w:p>
    <w:p w:rsidR="001D0AD7" w:rsidRPr="00497198" w:rsidRDefault="001D0AD7" w:rsidP="001D0AD7">
      <w:pPr>
        <w:widowControl w:val="0"/>
        <w:suppressAutoHyphens/>
        <w:autoSpaceDE w:val="0"/>
        <w:autoSpaceDN w:val="0"/>
        <w:adjustRightInd w:val="0"/>
        <w:spacing w:after="0" w:line="240" w:lineRule="auto"/>
        <w:ind w:right="-1" w:firstLine="851"/>
        <w:jc w:val="center"/>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Инвестиционная деятельность</w:t>
      </w:r>
    </w:p>
    <w:p w:rsidR="00113202" w:rsidRPr="00497198" w:rsidRDefault="00113202" w:rsidP="001D0AD7">
      <w:pPr>
        <w:widowControl w:val="0"/>
        <w:suppressAutoHyphens/>
        <w:autoSpaceDE w:val="0"/>
        <w:autoSpaceDN w:val="0"/>
        <w:adjustRightInd w:val="0"/>
        <w:spacing w:after="0" w:line="240" w:lineRule="auto"/>
        <w:ind w:right="-1"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 xml:space="preserve"> </w:t>
      </w:r>
    </w:p>
    <w:p w:rsidR="008D5A70" w:rsidRPr="00497198" w:rsidRDefault="008D5A70" w:rsidP="008D5A70">
      <w:pPr>
        <w:widowControl w:val="0"/>
        <w:suppressAutoHyphens/>
        <w:autoSpaceDE w:val="0"/>
        <w:autoSpaceDN w:val="0"/>
        <w:adjustRightInd w:val="0"/>
        <w:spacing w:after="0" w:line="240" w:lineRule="auto"/>
        <w:ind w:right="-1"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 xml:space="preserve">По показателю «Инвестиции в основной капитал организаций муниципальной формы собственности» муниципальными предприятиями и обществами с ограниченной ответственностью инвестиции рассчитаны в соответствии с инвестиционными программами. </w:t>
      </w:r>
    </w:p>
    <w:p w:rsidR="008D5A70" w:rsidRPr="00497198" w:rsidRDefault="008D5A70" w:rsidP="000766E2">
      <w:pPr>
        <w:spacing w:after="0" w:line="240" w:lineRule="auto"/>
        <w:jc w:val="center"/>
        <w:rPr>
          <w:rFonts w:ascii="Times New Roman" w:eastAsia="Times New Roman" w:hAnsi="Times New Roman" w:cs="Times New Roman"/>
          <w:sz w:val="26"/>
          <w:szCs w:val="26"/>
          <w:lang w:eastAsia="ru-RU"/>
        </w:rPr>
      </w:pPr>
    </w:p>
    <w:p w:rsidR="000766E2" w:rsidRPr="00497198" w:rsidRDefault="000766E2" w:rsidP="000766E2">
      <w:pPr>
        <w:widowControl w:val="0"/>
        <w:shd w:val="clear" w:color="auto" w:fill="FFFFFF"/>
        <w:spacing w:after="0" w:line="240" w:lineRule="auto"/>
        <w:jc w:val="center"/>
        <w:rPr>
          <w:rFonts w:ascii="Times New Roman" w:eastAsia="Times New Roman" w:hAnsi="Times New Roman" w:cs="Times New Roman"/>
          <w:sz w:val="26"/>
          <w:szCs w:val="26"/>
          <w:lang w:eastAsia="ru-RU"/>
        </w:rPr>
      </w:pPr>
      <w:bookmarkStart w:id="0" w:name="_GoBack"/>
      <w:bookmarkEnd w:id="0"/>
      <w:r w:rsidRPr="00497198">
        <w:rPr>
          <w:rFonts w:ascii="Times New Roman" w:eastAsia="Times New Roman" w:hAnsi="Times New Roman" w:cs="Times New Roman"/>
          <w:sz w:val="26"/>
          <w:szCs w:val="26"/>
          <w:lang w:eastAsia="ru-RU"/>
        </w:rPr>
        <w:t>Труд и занятость</w:t>
      </w:r>
    </w:p>
    <w:p w:rsidR="00113202" w:rsidRPr="00497198" w:rsidRDefault="00113202" w:rsidP="000766E2">
      <w:pPr>
        <w:widowControl w:val="0"/>
        <w:shd w:val="clear" w:color="auto" w:fill="FFFFFF"/>
        <w:spacing w:after="0" w:line="240" w:lineRule="auto"/>
        <w:jc w:val="center"/>
        <w:rPr>
          <w:rFonts w:ascii="Times New Roman" w:eastAsia="Times New Roman" w:hAnsi="Times New Roman" w:cs="Times New Roman"/>
          <w:sz w:val="26"/>
          <w:szCs w:val="26"/>
          <w:lang w:eastAsia="ru-RU"/>
        </w:rPr>
      </w:pPr>
    </w:p>
    <w:p w:rsidR="00497198" w:rsidRPr="00497198" w:rsidRDefault="00497198" w:rsidP="00497198">
      <w:pPr>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 xml:space="preserve">Среднегодовая численность занятых в экономике в 2021 году составила </w:t>
      </w:r>
      <w:r w:rsidRPr="00497198">
        <w:rPr>
          <w:rFonts w:ascii="Times New Roman" w:eastAsia="Times New Roman" w:hAnsi="Times New Roman" w:cs="Times New Roman"/>
          <w:sz w:val="26"/>
          <w:szCs w:val="26"/>
          <w:lang w:eastAsia="ru-RU"/>
        </w:rPr>
        <w:br/>
        <w:t xml:space="preserve">28,7 тыс. человек и к 2029 году значение показателя увеличится до 29,2 тыс. человек. </w:t>
      </w:r>
    </w:p>
    <w:p w:rsidR="00497198" w:rsidRPr="00497198" w:rsidRDefault="00497198" w:rsidP="00497198">
      <w:pPr>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По данным КУ ХМАО – Югры «Нефтеюганский центр занятости населения» в январе-декабре 2021 года за государственными услугами в области содействия занятости населения обратились 1 303 человека. Из числа ищущих работу граждан при содействии центра занятости населения трудоустроено 707 человек. Коэффициент напряженности на рынке труда составляет 0,06 единиц на одного незанятого. Численность официально зарегистрированных безработных граждан составила  36 человек (16,0% к уровню 2020 года).</w:t>
      </w:r>
    </w:p>
    <w:p w:rsidR="00497198" w:rsidRPr="00497198" w:rsidRDefault="00497198" w:rsidP="00497198">
      <w:pPr>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Уровень регистрируемой безработицы на конец отчетного периода составил 0,13%, к 2029 году ожидаемый показатель 0,11%.</w:t>
      </w:r>
    </w:p>
    <w:p w:rsidR="00497198" w:rsidRPr="00497198" w:rsidRDefault="00497198" w:rsidP="00497198">
      <w:pPr>
        <w:spacing w:after="0" w:line="240" w:lineRule="auto"/>
        <w:ind w:firstLine="851"/>
        <w:jc w:val="both"/>
        <w:rPr>
          <w:rFonts w:ascii="Times New Roman" w:eastAsia="Times New Roman" w:hAnsi="Times New Roman" w:cs="Times New Roman"/>
          <w:bCs/>
          <w:sz w:val="26"/>
          <w:szCs w:val="26"/>
          <w:lang w:eastAsia="ru-RU"/>
        </w:rPr>
      </w:pPr>
      <w:r w:rsidRPr="00497198">
        <w:rPr>
          <w:rFonts w:ascii="Times New Roman" w:eastAsia="Times New Roman" w:hAnsi="Times New Roman" w:cs="Times New Roman"/>
          <w:sz w:val="26"/>
          <w:szCs w:val="26"/>
          <w:lang w:eastAsia="ru-RU"/>
        </w:rPr>
        <w:t xml:space="preserve">По оценке в 2022 году показатель составит 40 человек, </w:t>
      </w:r>
      <w:r w:rsidRPr="00497198">
        <w:rPr>
          <w:rFonts w:ascii="Times New Roman" w:eastAsia="Times New Roman" w:hAnsi="Times New Roman" w:cs="Times New Roman"/>
          <w:bCs/>
          <w:sz w:val="26"/>
          <w:szCs w:val="26"/>
          <w:lang w:eastAsia="ru-RU"/>
        </w:rPr>
        <w:t>к 2029 году прогнозируется снижение показателя до 30 человек.</w:t>
      </w:r>
    </w:p>
    <w:p w:rsidR="00DF6F8D" w:rsidRPr="00497198" w:rsidRDefault="00DF6F8D" w:rsidP="000766E2">
      <w:pPr>
        <w:widowControl w:val="0"/>
        <w:autoSpaceDE w:val="0"/>
        <w:autoSpaceDN w:val="0"/>
        <w:adjustRightInd w:val="0"/>
        <w:spacing w:after="0" w:line="240" w:lineRule="auto"/>
        <w:ind w:firstLine="851"/>
        <w:jc w:val="center"/>
        <w:rPr>
          <w:rFonts w:ascii="Times New Roman" w:eastAsia="Times New Roman" w:hAnsi="Times New Roman" w:cs="Times New Roman"/>
          <w:bCs/>
          <w:sz w:val="26"/>
          <w:szCs w:val="26"/>
          <w:lang w:eastAsia="ru-RU"/>
        </w:rPr>
      </w:pPr>
    </w:p>
    <w:p w:rsidR="000766E2" w:rsidRPr="00497198" w:rsidRDefault="000766E2" w:rsidP="000766E2">
      <w:pPr>
        <w:widowControl w:val="0"/>
        <w:autoSpaceDE w:val="0"/>
        <w:autoSpaceDN w:val="0"/>
        <w:adjustRightInd w:val="0"/>
        <w:spacing w:after="0" w:line="240" w:lineRule="auto"/>
        <w:ind w:firstLine="851"/>
        <w:jc w:val="center"/>
        <w:rPr>
          <w:rFonts w:ascii="Times New Roman" w:eastAsia="Times New Roman" w:hAnsi="Times New Roman" w:cs="Times New Roman"/>
          <w:bCs/>
          <w:sz w:val="26"/>
          <w:szCs w:val="26"/>
          <w:lang w:eastAsia="ru-RU"/>
        </w:rPr>
      </w:pPr>
      <w:r w:rsidRPr="00497198">
        <w:rPr>
          <w:rFonts w:ascii="Times New Roman" w:eastAsia="Times New Roman" w:hAnsi="Times New Roman" w:cs="Times New Roman"/>
          <w:bCs/>
          <w:sz w:val="26"/>
          <w:szCs w:val="26"/>
          <w:lang w:eastAsia="ru-RU"/>
        </w:rPr>
        <w:t>Уровень жизни населения</w:t>
      </w:r>
    </w:p>
    <w:p w:rsidR="000766E2" w:rsidRPr="00497198" w:rsidRDefault="000766E2" w:rsidP="000766E2">
      <w:pPr>
        <w:spacing w:after="0" w:line="240" w:lineRule="auto"/>
        <w:jc w:val="center"/>
        <w:rPr>
          <w:rFonts w:ascii="Times New Roman" w:eastAsia="Times New Roman" w:hAnsi="Times New Roman" w:cs="Times New Roman"/>
          <w:bCs/>
          <w:sz w:val="26"/>
          <w:szCs w:val="26"/>
          <w:lang w:eastAsia="ru-RU"/>
        </w:rPr>
      </w:pPr>
    </w:p>
    <w:p w:rsidR="00DE7734" w:rsidRPr="00497198" w:rsidRDefault="00DE7734" w:rsidP="00DE7734">
      <w:pPr>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 xml:space="preserve">Денежные доходы в расчете на душу населения за 2021 год составили </w:t>
      </w:r>
      <w:r w:rsidRPr="00497198">
        <w:rPr>
          <w:rFonts w:ascii="Times New Roman" w:eastAsia="Times New Roman" w:hAnsi="Times New Roman" w:cs="Times New Roman"/>
          <w:sz w:val="26"/>
          <w:szCs w:val="26"/>
          <w:lang w:eastAsia="ru-RU"/>
        </w:rPr>
        <w:br/>
        <w:t>59 831,9 рублей или 105,9% к уровню 2020 года (без учета данных финансово-кредитных организаций), в долгосрочном периоде прогнозируется показатель 65 910,7 рублей</w:t>
      </w:r>
      <w:r w:rsidR="00497198" w:rsidRPr="00497198">
        <w:rPr>
          <w:rFonts w:ascii="Times New Roman" w:eastAsia="Times New Roman" w:hAnsi="Times New Roman" w:cs="Times New Roman"/>
          <w:sz w:val="26"/>
          <w:szCs w:val="26"/>
          <w:lang w:eastAsia="ru-RU"/>
        </w:rPr>
        <w:t xml:space="preserve"> </w:t>
      </w:r>
      <w:r w:rsidRPr="00497198">
        <w:rPr>
          <w:rFonts w:ascii="Times New Roman" w:eastAsia="Times New Roman" w:hAnsi="Times New Roman" w:cs="Times New Roman"/>
          <w:sz w:val="26"/>
          <w:szCs w:val="26"/>
          <w:lang w:eastAsia="ru-RU"/>
        </w:rPr>
        <w:t>по базовому варианту.</w:t>
      </w:r>
    </w:p>
    <w:p w:rsidR="00DE7734" w:rsidRPr="00497198" w:rsidRDefault="00DE7734" w:rsidP="00DE7734">
      <w:pPr>
        <w:spacing w:after="0" w:line="240" w:lineRule="auto"/>
        <w:ind w:firstLine="851"/>
        <w:jc w:val="both"/>
        <w:rPr>
          <w:rFonts w:ascii="Times New Roman" w:eastAsia="Times New Roman" w:hAnsi="Times New Roman" w:cs="Times New Roman"/>
          <w:bCs/>
          <w:iCs/>
          <w:sz w:val="26"/>
          <w:szCs w:val="26"/>
          <w:lang w:eastAsia="ru-RU"/>
        </w:rPr>
      </w:pPr>
      <w:r w:rsidRPr="00497198">
        <w:rPr>
          <w:rFonts w:ascii="Times New Roman" w:eastAsia="Times New Roman" w:hAnsi="Times New Roman" w:cs="Times New Roman"/>
          <w:sz w:val="26"/>
          <w:szCs w:val="26"/>
          <w:lang w:eastAsia="ru-RU"/>
        </w:rPr>
        <w:t xml:space="preserve">Реальные располагаемые доходы населения с учетом индекса потребительских цен </w:t>
      </w:r>
      <w:r w:rsidRPr="00497198">
        <w:rPr>
          <w:rFonts w:ascii="Times New Roman" w:eastAsia="Times New Roman" w:hAnsi="Times New Roman" w:cs="Times New Roman"/>
          <w:bCs/>
          <w:iCs/>
          <w:sz w:val="26"/>
          <w:szCs w:val="26"/>
          <w:lang w:eastAsia="ru-RU"/>
        </w:rPr>
        <w:t>составили 101,7% к уровню 2020 года, в прогнозном периоде к 2029 году показатель составит 100,5%.</w:t>
      </w:r>
    </w:p>
    <w:p w:rsidR="00DE7734" w:rsidRPr="00497198" w:rsidRDefault="00DE7734" w:rsidP="00DE7734">
      <w:pPr>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Среднемесячная начисленная заработная плата одного работника в 2021 году</w:t>
      </w:r>
      <w:r w:rsidRPr="00497198">
        <w:rPr>
          <w:rFonts w:ascii="Times New Roman" w:eastAsia="Times New Roman" w:hAnsi="Times New Roman" w:cs="Times New Roman"/>
          <w:b/>
          <w:sz w:val="26"/>
          <w:szCs w:val="26"/>
          <w:lang w:eastAsia="ru-RU"/>
        </w:rPr>
        <w:t xml:space="preserve"> </w:t>
      </w:r>
      <w:r w:rsidRPr="00497198">
        <w:rPr>
          <w:rFonts w:ascii="Times New Roman" w:eastAsia="Times New Roman" w:hAnsi="Times New Roman" w:cs="Times New Roman"/>
          <w:sz w:val="26"/>
          <w:szCs w:val="26"/>
          <w:lang w:eastAsia="ru-RU"/>
        </w:rPr>
        <w:t>составила 85 487,3 рублей или 106,7% к уровню 2020 года, к 202</w:t>
      </w:r>
      <w:r w:rsidR="00497198" w:rsidRPr="00497198">
        <w:rPr>
          <w:rFonts w:ascii="Times New Roman" w:eastAsia="Times New Roman" w:hAnsi="Times New Roman" w:cs="Times New Roman"/>
          <w:sz w:val="26"/>
          <w:szCs w:val="26"/>
          <w:lang w:eastAsia="ru-RU"/>
        </w:rPr>
        <w:t>9</w:t>
      </w:r>
      <w:r w:rsidRPr="00497198">
        <w:rPr>
          <w:rFonts w:ascii="Times New Roman" w:eastAsia="Times New Roman" w:hAnsi="Times New Roman" w:cs="Times New Roman"/>
          <w:sz w:val="26"/>
          <w:szCs w:val="26"/>
          <w:lang w:eastAsia="ru-RU"/>
        </w:rPr>
        <w:t xml:space="preserve"> году ожидается рост показателя до 107 817,0 рублей.  </w:t>
      </w:r>
    </w:p>
    <w:p w:rsidR="00DE7734" w:rsidRPr="00497198" w:rsidRDefault="00DE7734" w:rsidP="00DE7734">
      <w:pPr>
        <w:spacing w:after="0" w:line="240" w:lineRule="auto"/>
        <w:ind w:firstLine="851"/>
        <w:jc w:val="both"/>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 xml:space="preserve">Отсутствует просроченная задолженность по заработной плате </w:t>
      </w:r>
      <w:r w:rsidRPr="00497198">
        <w:rPr>
          <w:rFonts w:ascii="Times New Roman" w:eastAsia="Times New Roman" w:hAnsi="Times New Roman" w:cs="Times New Roman"/>
          <w:sz w:val="26"/>
          <w:szCs w:val="26"/>
          <w:lang w:eastAsia="ru-RU"/>
        </w:rPr>
        <w:br/>
        <w:t>на предприятиях и организациях Нефтеюганского района.</w:t>
      </w:r>
    </w:p>
    <w:p w:rsidR="006261F5" w:rsidRPr="00497198" w:rsidRDefault="00026647" w:rsidP="00026647">
      <w:pPr>
        <w:tabs>
          <w:tab w:val="left" w:pos="1016"/>
        </w:tabs>
        <w:rPr>
          <w:rFonts w:ascii="Times New Roman" w:eastAsia="Times New Roman" w:hAnsi="Times New Roman" w:cs="Times New Roman"/>
          <w:sz w:val="26"/>
          <w:szCs w:val="26"/>
          <w:lang w:eastAsia="ru-RU"/>
        </w:rPr>
      </w:pPr>
      <w:r w:rsidRPr="00497198">
        <w:rPr>
          <w:rFonts w:ascii="Times New Roman" w:eastAsia="Times New Roman" w:hAnsi="Times New Roman" w:cs="Times New Roman"/>
          <w:sz w:val="26"/>
          <w:szCs w:val="26"/>
          <w:lang w:eastAsia="ru-RU"/>
        </w:rPr>
        <w:tab/>
      </w:r>
    </w:p>
    <w:sectPr w:rsidR="006261F5" w:rsidRPr="004971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099" w:rsidRDefault="00F05099" w:rsidP="00E55A71">
      <w:pPr>
        <w:spacing w:after="0" w:line="240" w:lineRule="auto"/>
      </w:pPr>
      <w:r>
        <w:separator/>
      </w:r>
    </w:p>
  </w:endnote>
  <w:endnote w:type="continuationSeparator" w:id="0">
    <w:p w:rsidR="00F05099" w:rsidRDefault="00F05099" w:rsidP="00E55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099" w:rsidRDefault="00F05099" w:rsidP="00E55A71">
      <w:pPr>
        <w:spacing w:after="0" w:line="240" w:lineRule="auto"/>
      </w:pPr>
      <w:r>
        <w:separator/>
      </w:r>
    </w:p>
  </w:footnote>
  <w:footnote w:type="continuationSeparator" w:id="0">
    <w:p w:rsidR="00F05099" w:rsidRDefault="00F05099" w:rsidP="00E55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C13BC"/>
    <w:multiLevelType w:val="hybridMultilevel"/>
    <w:tmpl w:val="E32EE85A"/>
    <w:lvl w:ilvl="0" w:tplc="BC6851A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00B20E4"/>
    <w:multiLevelType w:val="hybridMultilevel"/>
    <w:tmpl w:val="E1F2C116"/>
    <w:lvl w:ilvl="0" w:tplc="8F4A89AA">
      <w:start w:val="1"/>
      <w:numFmt w:val="bullet"/>
      <w:lvlText w:val=""/>
      <w:lvlJc w:val="left"/>
      <w:pPr>
        <w:ind w:left="3338" w:hanging="360"/>
      </w:pPr>
      <w:rPr>
        <w:rFonts w:ascii="Symbol" w:hAnsi="Symbol" w:hint="default"/>
      </w:rPr>
    </w:lvl>
    <w:lvl w:ilvl="1" w:tplc="04190003" w:tentative="1">
      <w:start w:val="1"/>
      <w:numFmt w:val="bullet"/>
      <w:lvlText w:val="o"/>
      <w:lvlJc w:val="left"/>
      <w:pPr>
        <w:ind w:left="3567" w:hanging="360"/>
      </w:pPr>
      <w:rPr>
        <w:rFonts w:ascii="Courier New" w:hAnsi="Courier New" w:cs="Courier New" w:hint="default"/>
      </w:rPr>
    </w:lvl>
    <w:lvl w:ilvl="2" w:tplc="04190005" w:tentative="1">
      <w:start w:val="1"/>
      <w:numFmt w:val="bullet"/>
      <w:lvlText w:val=""/>
      <w:lvlJc w:val="left"/>
      <w:pPr>
        <w:ind w:left="4287" w:hanging="360"/>
      </w:pPr>
      <w:rPr>
        <w:rFonts w:ascii="Wingdings" w:hAnsi="Wingdings" w:hint="default"/>
      </w:rPr>
    </w:lvl>
    <w:lvl w:ilvl="3" w:tplc="04190001" w:tentative="1">
      <w:start w:val="1"/>
      <w:numFmt w:val="bullet"/>
      <w:lvlText w:val=""/>
      <w:lvlJc w:val="left"/>
      <w:pPr>
        <w:ind w:left="5007" w:hanging="360"/>
      </w:pPr>
      <w:rPr>
        <w:rFonts w:ascii="Symbol" w:hAnsi="Symbol" w:hint="default"/>
      </w:rPr>
    </w:lvl>
    <w:lvl w:ilvl="4" w:tplc="04190003" w:tentative="1">
      <w:start w:val="1"/>
      <w:numFmt w:val="bullet"/>
      <w:lvlText w:val="o"/>
      <w:lvlJc w:val="left"/>
      <w:pPr>
        <w:ind w:left="5727" w:hanging="360"/>
      </w:pPr>
      <w:rPr>
        <w:rFonts w:ascii="Courier New" w:hAnsi="Courier New" w:cs="Courier New" w:hint="default"/>
      </w:rPr>
    </w:lvl>
    <w:lvl w:ilvl="5" w:tplc="04190005" w:tentative="1">
      <w:start w:val="1"/>
      <w:numFmt w:val="bullet"/>
      <w:lvlText w:val=""/>
      <w:lvlJc w:val="left"/>
      <w:pPr>
        <w:ind w:left="6447" w:hanging="360"/>
      </w:pPr>
      <w:rPr>
        <w:rFonts w:ascii="Wingdings" w:hAnsi="Wingdings" w:hint="default"/>
      </w:rPr>
    </w:lvl>
    <w:lvl w:ilvl="6" w:tplc="04190001" w:tentative="1">
      <w:start w:val="1"/>
      <w:numFmt w:val="bullet"/>
      <w:lvlText w:val=""/>
      <w:lvlJc w:val="left"/>
      <w:pPr>
        <w:ind w:left="7167" w:hanging="360"/>
      </w:pPr>
      <w:rPr>
        <w:rFonts w:ascii="Symbol" w:hAnsi="Symbol" w:hint="default"/>
      </w:rPr>
    </w:lvl>
    <w:lvl w:ilvl="7" w:tplc="04190003" w:tentative="1">
      <w:start w:val="1"/>
      <w:numFmt w:val="bullet"/>
      <w:lvlText w:val="o"/>
      <w:lvlJc w:val="left"/>
      <w:pPr>
        <w:ind w:left="7887" w:hanging="360"/>
      </w:pPr>
      <w:rPr>
        <w:rFonts w:ascii="Courier New" w:hAnsi="Courier New" w:cs="Courier New" w:hint="default"/>
      </w:rPr>
    </w:lvl>
    <w:lvl w:ilvl="8" w:tplc="04190005" w:tentative="1">
      <w:start w:val="1"/>
      <w:numFmt w:val="bullet"/>
      <w:lvlText w:val=""/>
      <w:lvlJc w:val="left"/>
      <w:pPr>
        <w:ind w:left="8607" w:hanging="360"/>
      </w:pPr>
      <w:rPr>
        <w:rFonts w:ascii="Wingdings" w:hAnsi="Wingdings" w:hint="default"/>
      </w:rPr>
    </w:lvl>
  </w:abstractNum>
  <w:abstractNum w:abstractNumId="2" w15:restartNumberingAfterBreak="0">
    <w:nsid w:val="49B722CB"/>
    <w:multiLevelType w:val="hybridMultilevel"/>
    <w:tmpl w:val="F2C413B2"/>
    <w:lvl w:ilvl="0" w:tplc="7DD6F0BA">
      <w:start w:val="1"/>
      <w:numFmt w:val="bullet"/>
      <w:lvlText w:val="­"/>
      <w:lvlJc w:val="left"/>
      <w:pPr>
        <w:ind w:left="4472"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4A1C5E3B"/>
    <w:multiLevelType w:val="hybridMultilevel"/>
    <w:tmpl w:val="47482A28"/>
    <w:lvl w:ilvl="0" w:tplc="9FBC77AA">
      <w:start w:val="1"/>
      <w:numFmt w:val="bullet"/>
      <w:lvlText w:val=""/>
      <w:lvlJc w:val="left"/>
      <w:pPr>
        <w:ind w:left="1571" w:hanging="360"/>
      </w:pPr>
      <w:rPr>
        <w:rFonts w:ascii="Symbol" w:hAnsi="Symbol" w:hint="default"/>
      </w:rPr>
    </w:lvl>
    <w:lvl w:ilvl="1" w:tplc="BC6851A8">
      <w:numFmt w:val="bullet"/>
      <w:lvlText w:val="-"/>
      <w:lvlJc w:val="left"/>
      <w:pPr>
        <w:ind w:left="3041" w:hanging="1110"/>
      </w:pPr>
      <w:rPr>
        <w:rFonts w:ascii="Times New Roman" w:eastAsia="Times New Roman"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5BF04A49"/>
    <w:multiLevelType w:val="multilevel"/>
    <w:tmpl w:val="64B4C046"/>
    <w:lvl w:ilvl="0">
      <w:start w:val="1"/>
      <w:numFmt w:val="decimal"/>
      <w:lvlText w:val="%1."/>
      <w:lvlJc w:val="left"/>
      <w:pPr>
        <w:ind w:left="5039" w:hanging="360"/>
      </w:pPr>
      <w:rPr>
        <w:i w:val="0"/>
      </w:rPr>
    </w:lvl>
    <w:lvl w:ilvl="1">
      <w:start w:val="1"/>
      <w:numFmt w:val="decimal"/>
      <w:isLgl/>
      <w:lvlText w:val="%1.%2."/>
      <w:lvlJc w:val="left"/>
      <w:pPr>
        <w:ind w:left="720" w:hanging="360"/>
      </w:pPr>
      <w:rPr>
        <w:i w:val="0"/>
        <w:sz w:val="28"/>
        <w:szCs w:val="28"/>
      </w:rPr>
    </w:lvl>
    <w:lvl w:ilvl="2">
      <w:start w:val="1"/>
      <w:numFmt w:val="decimal"/>
      <w:isLgl/>
      <w:lvlText w:val="%1.%2.%3."/>
      <w:lvlJc w:val="left"/>
      <w:pPr>
        <w:ind w:left="1080" w:hanging="720"/>
      </w:pPr>
    </w:lvl>
    <w:lvl w:ilvl="3">
      <w:start w:val="1"/>
      <w:numFmt w:val="decimalZero"/>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num w:numId="1">
    <w:abstractNumId w:val="2"/>
  </w:num>
  <w:num w:numId="2">
    <w:abstractNumId w:val="3"/>
  </w:num>
  <w:num w:numId="3">
    <w:abstractNumId w:val="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A4"/>
    <w:rsid w:val="00005344"/>
    <w:rsid w:val="00012F99"/>
    <w:rsid w:val="00014C54"/>
    <w:rsid w:val="00026647"/>
    <w:rsid w:val="00044AF9"/>
    <w:rsid w:val="0005293A"/>
    <w:rsid w:val="000531DC"/>
    <w:rsid w:val="0006796B"/>
    <w:rsid w:val="000766E2"/>
    <w:rsid w:val="000824F7"/>
    <w:rsid w:val="000A2FD1"/>
    <w:rsid w:val="000C29D5"/>
    <w:rsid w:val="000D1CFA"/>
    <w:rsid w:val="000D6C75"/>
    <w:rsid w:val="000E6577"/>
    <w:rsid w:val="001061C3"/>
    <w:rsid w:val="00113202"/>
    <w:rsid w:val="001265CB"/>
    <w:rsid w:val="00152208"/>
    <w:rsid w:val="001573F9"/>
    <w:rsid w:val="00157502"/>
    <w:rsid w:val="00174EA0"/>
    <w:rsid w:val="00176F59"/>
    <w:rsid w:val="001823B9"/>
    <w:rsid w:val="001854A8"/>
    <w:rsid w:val="00192A32"/>
    <w:rsid w:val="00195D0A"/>
    <w:rsid w:val="001A18DC"/>
    <w:rsid w:val="001A3979"/>
    <w:rsid w:val="001A732D"/>
    <w:rsid w:val="001B588E"/>
    <w:rsid w:val="001D0AD7"/>
    <w:rsid w:val="001D3AED"/>
    <w:rsid w:val="001F7792"/>
    <w:rsid w:val="00204467"/>
    <w:rsid w:val="00207216"/>
    <w:rsid w:val="0021179E"/>
    <w:rsid w:val="00212219"/>
    <w:rsid w:val="00214762"/>
    <w:rsid w:val="002220AA"/>
    <w:rsid w:val="00224FDB"/>
    <w:rsid w:val="002349C0"/>
    <w:rsid w:val="00267878"/>
    <w:rsid w:val="00270545"/>
    <w:rsid w:val="002722E1"/>
    <w:rsid w:val="00290BF4"/>
    <w:rsid w:val="002A5494"/>
    <w:rsid w:val="002C09AC"/>
    <w:rsid w:val="002C4D72"/>
    <w:rsid w:val="002D1CB3"/>
    <w:rsid w:val="002D233A"/>
    <w:rsid w:val="002E07FE"/>
    <w:rsid w:val="002E43F4"/>
    <w:rsid w:val="002E787A"/>
    <w:rsid w:val="002F19F9"/>
    <w:rsid w:val="003140C1"/>
    <w:rsid w:val="003306B8"/>
    <w:rsid w:val="00360B6A"/>
    <w:rsid w:val="003644EC"/>
    <w:rsid w:val="00365F2D"/>
    <w:rsid w:val="00367547"/>
    <w:rsid w:val="003B25DC"/>
    <w:rsid w:val="003C0B51"/>
    <w:rsid w:val="003D332B"/>
    <w:rsid w:val="003D7F4D"/>
    <w:rsid w:val="003E0CF0"/>
    <w:rsid w:val="004026DC"/>
    <w:rsid w:val="00421EC4"/>
    <w:rsid w:val="0043100D"/>
    <w:rsid w:val="00432ADC"/>
    <w:rsid w:val="0044020A"/>
    <w:rsid w:val="00453A23"/>
    <w:rsid w:val="00463570"/>
    <w:rsid w:val="00470648"/>
    <w:rsid w:val="00474151"/>
    <w:rsid w:val="00477FC4"/>
    <w:rsid w:val="00480328"/>
    <w:rsid w:val="00485D89"/>
    <w:rsid w:val="00496F80"/>
    <w:rsid w:val="00497198"/>
    <w:rsid w:val="004C089D"/>
    <w:rsid w:val="004C1287"/>
    <w:rsid w:val="004C5C2B"/>
    <w:rsid w:val="004C62B0"/>
    <w:rsid w:val="004E54FD"/>
    <w:rsid w:val="004F018A"/>
    <w:rsid w:val="004F4957"/>
    <w:rsid w:val="00502077"/>
    <w:rsid w:val="0051513D"/>
    <w:rsid w:val="005219A2"/>
    <w:rsid w:val="00524FBB"/>
    <w:rsid w:val="00525F7D"/>
    <w:rsid w:val="00530943"/>
    <w:rsid w:val="00531D34"/>
    <w:rsid w:val="00533F06"/>
    <w:rsid w:val="00534046"/>
    <w:rsid w:val="00536E2C"/>
    <w:rsid w:val="0053779C"/>
    <w:rsid w:val="00550A18"/>
    <w:rsid w:val="00553A8C"/>
    <w:rsid w:val="00570CC1"/>
    <w:rsid w:val="005879A6"/>
    <w:rsid w:val="00592E8D"/>
    <w:rsid w:val="005B5133"/>
    <w:rsid w:val="005C100B"/>
    <w:rsid w:val="005D1D89"/>
    <w:rsid w:val="005D422A"/>
    <w:rsid w:val="005D7D44"/>
    <w:rsid w:val="005E1701"/>
    <w:rsid w:val="005E2654"/>
    <w:rsid w:val="005E5C21"/>
    <w:rsid w:val="005F1E9F"/>
    <w:rsid w:val="006036B2"/>
    <w:rsid w:val="00603B47"/>
    <w:rsid w:val="00605736"/>
    <w:rsid w:val="006261F5"/>
    <w:rsid w:val="00627977"/>
    <w:rsid w:val="00641237"/>
    <w:rsid w:val="006454E1"/>
    <w:rsid w:val="00667594"/>
    <w:rsid w:val="0066793D"/>
    <w:rsid w:val="00671602"/>
    <w:rsid w:val="006753EF"/>
    <w:rsid w:val="00677721"/>
    <w:rsid w:val="006966A4"/>
    <w:rsid w:val="006A6A3B"/>
    <w:rsid w:val="006C00C1"/>
    <w:rsid w:val="006C71CF"/>
    <w:rsid w:val="006D4590"/>
    <w:rsid w:val="006E2802"/>
    <w:rsid w:val="006E5890"/>
    <w:rsid w:val="006F189B"/>
    <w:rsid w:val="007048D2"/>
    <w:rsid w:val="00706210"/>
    <w:rsid w:val="00706FA7"/>
    <w:rsid w:val="00710F86"/>
    <w:rsid w:val="007123A5"/>
    <w:rsid w:val="007352E1"/>
    <w:rsid w:val="00743020"/>
    <w:rsid w:val="00745A58"/>
    <w:rsid w:val="00750AC9"/>
    <w:rsid w:val="007616F5"/>
    <w:rsid w:val="00772E78"/>
    <w:rsid w:val="00785D6B"/>
    <w:rsid w:val="007B017A"/>
    <w:rsid w:val="007B56D0"/>
    <w:rsid w:val="007C0D4C"/>
    <w:rsid w:val="007C3B53"/>
    <w:rsid w:val="007C68FB"/>
    <w:rsid w:val="007D4946"/>
    <w:rsid w:val="0080297B"/>
    <w:rsid w:val="00810850"/>
    <w:rsid w:val="00817946"/>
    <w:rsid w:val="00820ADE"/>
    <w:rsid w:val="00830161"/>
    <w:rsid w:val="00831FEB"/>
    <w:rsid w:val="0083229F"/>
    <w:rsid w:val="00833DB3"/>
    <w:rsid w:val="00845078"/>
    <w:rsid w:val="00847AAB"/>
    <w:rsid w:val="0087063C"/>
    <w:rsid w:val="00872271"/>
    <w:rsid w:val="008B718E"/>
    <w:rsid w:val="008B74E0"/>
    <w:rsid w:val="008D4A01"/>
    <w:rsid w:val="008D5A70"/>
    <w:rsid w:val="008F7B9C"/>
    <w:rsid w:val="00903113"/>
    <w:rsid w:val="00913EA4"/>
    <w:rsid w:val="00914014"/>
    <w:rsid w:val="00926DA4"/>
    <w:rsid w:val="00933063"/>
    <w:rsid w:val="0094061C"/>
    <w:rsid w:val="00941802"/>
    <w:rsid w:val="009418B4"/>
    <w:rsid w:val="00943328"/>
    <w:rsid w:val="00945D7B"/>
    <w:rsid w:val="00947200"/>
    <w:rsid w:val="00953203"/>
    <w:rsid w:val="00954B3D"/>
    <w:rsid w:val="00955CBB"/>
    <w:rsid w:val="00956A38"/>
    <w:rsid w:val="00987AF6"/>
    <w:rsid w:val="009B008E"/>
    <w:rsid w:val="009B304C"/>
    <w:rsid w:val="009C32F3"/>
    <w:rsid w:val="009C689D"/>
    <w:rsid w:val="009D24FD"/>
    <w:rsid w:val="009D5BAA"/>
    <w:rsid w:val="009F10E6"/>
    <w:rsid w:val="009F7033"/>
    <w:rsid w:val="009F75D6"/>
    <w:rsid w:val="00A17096"/>
    <w:rsid w:val="00A302A4"/>
    <w:rsid w:val="00A30AAA"/>
    <w:rsid w:val="00A31D63"/>
    <w:rsid w:val="00A52C9F"/>
    <w:rsid w:val="00A62D60"/>
    <w:rsid w:val="00A7746C"/>
    <w:rsid w:val="00A83E23"/>
    <w:rsid w:val="00A84D59"/>
    <w:rsid w:val="00A871FD"/>
    <w:rsid w:val="00A873A4"/>
    <w:rsid w:val="00AA2837"/>
    <w:rsid w:val="00AB723E"/>
    <w:rsid w:val="00AB78D1"/>
    <w:rsid w:val="00AD19DC"/>
    <w:rsid w:val="00AD59B7"/>
    <w:rsid w:val="00AD74BD"/>
    <w:rsid w:val="00AF313C"/>
    <w:rsid w:val="00B210F5"/>
    <w:rsid w:val="00B219B9"/>
    <w:rsid w:val="00B31BFE"/>
    <w:rsid w:val="00B355F2"/>
    <w:rsid w:val="00B80D3D"/>
    <w:rsid w:val="00B86196"/>
    <w:rsid w:val="00BB278F"/>
    <w:rsid w:val="00BB553D"/>
    <w:rsid w:val="00BD21FF"/>
    <w:rsid w:val="00BE0772"/>
    <w:rsid w:val="00BE48B3"/>
    <w:rsid w:val="00BE7CB0"/>
    <w:rsid w:val="00BF34BC"/>
    <w:rsid w:val="00C10267"/>
    <w:rsid w:val="00C16C3E"/>
    <w:rsid w:val="00C20079"/>
    <w:rsid w:val="00C32164"/>
    <w:rsid w:val="00C369AF"/>
    <w:rsid w:val="00C41544"/>
    <w:rsid w:val="00C470C8"/>
    <w:rsid w:val="00C51F52"/>
    <w:rsid w:val="00C54E33"/>
    <w:rsid w:val="00C57A2C"/>
    <w:rsid w:val="00C625DC"/>
    <w:rsid w:val="00C73B37"/>
    <w:rsid w:val="00C74AD3"/>
    <w:rsid w:val="00C82254"/>
    <w:rsid w:val="00C83D5F"/>
    <w:rsid w:val="00C91BD9"/>
    <w:rsid w:val="00CC11CA"/>
    <w:rsid w:val="00CC178A"/>
    <w:rsid w:val="00CD047B"/>
    <w:rsid w:val="00CD1907"/>
    <w:rsid w:val="00CE1A8B"/>
    <w:rsid w:val="00CE256A"/>
    <w:rsid w:val="00CF1F36"/>
    <w:rsid w:val="00D04869"/>
    <w:rsid w:val="00D406E2"/>
    <w:rsid w:val="00D47839"/>
    <w:rsid w:val="00D50BA2"/>
    <w:rsid w:val="00D524B7"/>
    <w:rsid w:val="00D75264"/>
    <w:rsid w:val="00D825FD"/>
    <w:rsid w:val="00D93859"/>
    <w:rsid w:val="00DA337F"/>
    <w:rsid w:val="00DA3488"/>
    <w:rsid w:val="00DC01C2"/>
    <w:rsid w:val="00DD581B"/>
    <w:rsid w:val="00DE3D35"/>
    <w:rsid w:val="00DE7734"/>
    <w:rsid w:val="00DF6F8D"/>
    <w:rsid w:val="00E0511D"/>
    <w:rsid w:val="00E11C8A"/>
    <w:rsid w:val="00E14BB8"/>
    <w:rsid w:val="00E16555"/>
    <w:rsid w:val="00E17195"/>
    <w:rsid w:val="00E230CF"/>
    <w:rsid w:val="00E521B1"/>
    <w:rsid w:val="00E55A71"/>
    <w:rsid w:val="00E56B32"/>
    <w:rsid w:val="00E72DA4"/>
    <w:rsid w:val="00E74763"/>
    <w:rsid w:val="00E82F18"/>
    <w:rsid w:val="00E86243"/>
    <w:rsid w:val="00EA20E3"/>
    <w:rsid w:val="00EA5D80"/>
    <w:rsid w:val="00EB00CC"/>
    <w:rsid w:val="00EB7C23"/>
    <w:rsid w:val="00ED2F3D"/>
    <w:rsid w:val="00ED62A4"/>
    <w:rsid w:val="00EF27C6"/>
    <w:rsid w:val="00F01272"/>
    <w:rsid w:val="00F05099"/>
    <w:rsid w:val="00F0637E"/>
    <w:rsid w:val="00F25396"/>
    <w:rsid w:val="00F6204F"/>
    <w:rsid w:val="00F6542D"/>
    <w:rsid w:val="00F86133"/>
    <w:rsid w:val="00FA297A"/>
    <w:rsid w:val="00FA767C"/>
    <w:rsid w:val="00FC32CC"/>
    <w:rsid w:val="00FE3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A7D3A-D69D-457E-AE00-1145D9D32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6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432ADC"/>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semiHidden/>
    <w:unhideWhenUsed/>
    <w:rsid w:val="00E56B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6B32"/>
    <w:rPr>
      <w:rFonts w:ascii="Tahoma" w:hAnsi="Tahoma" w:cs="Tahoma"/>
      <w:sz w:val="16"/>
      <w:szCs w:val="16"/>
    </w:rPr>
  </w:style>
  <w:style w:type="paragraph" w:customStyle="1" w:styleId="ConsPlusNormal">
    <w:name w:val="ConsPlusNormal"/>
    <w:rsid w:val="001F779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aliases w:val="Варианты ответов,Абзац списка11"/>
    <w:basedOn w:val="a"/>
    <w:link w:val="a7"/>
    <w:uiPriority w:val="34"/>
    <w:qFormat/>
    <w:rsid w:val="00772E78"/>
    <w:pPr>
      <w:spacing w:after="0" w:line="240" w:lineRule="auto"/>
      <w:ind w:left="720"/>
      <w:contextualSpacing/>
    </w:pPr>
    <w:rPr>
      <w:rFonts w:ascii="Times New Roman" w:eastAsia="Times New Roman" w:hAnsi="Times New Roman" w:cs="Times New Roman"/>
      <w:sz w:val="24"/>
      <w:szCs w:val="24"/>
      <w:lang w:eastAsia="ru-RU"/>
    </w:rPr>
  </w:style>
  <w:style w:type="character" w:styleId="a8">
    <w:name w:val="Hyperlink"/>
    <w:basedOn w:val="a0"/>
    <w:uiPriority w:val="99"/>
    <w:unhideWhenUsed/>
    <w:rsid w:val="00195D0A"/>
    <w:rPr>
      <w:color w:val="0000FF" w:themeColor="hyperlink"/>
      <w:u w:val="single"/>
    </w:rPr>
  </w:style>
  <w:style w:type="paragraph" w:styleId="a9">
    <w:name w:val="Normal (Web)"/>
    <w:basedOn w:val="a"/>
    <w:uiPriority w:val="99"/>
    <w:semiHidden/>
    <w:unhideWhenUsed/>
    <w:rsid w:val="00C32164"/>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7">
    <w:name w:val="Абзац списка Знак"/>
    <w:aliases w:val="Варианты ответов Знак,Абзац списка11 Знак"/>
    <w:link w:val="a6"/>
    <w:uiPriority w:val="34"/>
    <w:locked/>
    <w:rsid w:val="00360B6A"/>
    <w:rPr>
      <w:rFonts w:ascii="Times New Roman" w:eastAsia="Times New Roman" w:hAnsi="Times New Roman" w:cs="Times New Roman"/>
      <w:sz w:val="24"/>
      <w:szCs w:val="24"/>
      <w:lang w:eastAsia="ru-RU"/>
    </w:rPr>
  </w:style>
  <w:style w:type="paragraph" w:styleId="2">
    <w:name w:val="Body Text 2"/>
    <w:basedOn w:val="a"/>
    <w:link w:val="20"/>
    <w:rsid w:val="004E54FD"/>
    <w:pPr>
      <w:spacing w:after="0" w:line="240" w:lineRule="auto"/>
      <w:jc w:val="both"/>
    </w:pPr>
    <w:rPr>
      <w:rFonts w:ascii="Times New Roman" w:eastAsia="Times New Roman" w:hAnsi="Times New Roman" w:cs="Times New Roman"/>
      <w:b/>
      <w:bCs/>
      <w:sz w:val="26"/>
      <w:szCs w:val="24"/>
      <w:lang w:eastAsia="ru-RU"/>
    </w:rPr>
  </w:style>
  <w:style w:type="character" w:customStyle="1" w:styleId="20">
    <w:name w:val="Основной текст 2 Знак"/>
    <w:basedOn w:val="a0"/>
    <w:link w:val="2"/>
    <w:rsid w:val="004E54FD"/>
    <w:rPr>
      <w:rFonts w:ascii="Times New Roman" w:eastAsia="Times New Roman" w:hAnsi="Times New Roman" w:cs="Times New Roman"/>
      <w:b/>
      <w:bCs/>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44666">
      <w:bodyDiv w:val="1"/>
      <w:marLeft w:val="0"/>
      <w:marRight w:val="0"/>
      <w:marTop w:val="0"/>
      <w:marBottom w:val="0"/>
      <w:divBdr>
        <w:top w:val="none" w:sz="0" w:space="0" w:color="auto"/>
        <w:left w:val="none" w:sz="0" w:space="0" w:color="auto"/>
        <w:bottom w:val="none" w:sz="0" w:space="0" w:color="auto"/>
        <w:right w:val="none" w:sz="0" w:space="0" w:color="auto"/>
      </w:divBdr>
    </w:div>
    <w:div w:id="1630017690">
      <w:bodyDiv w:val="1"/>
      <w:marLeft w:val="0"/>
      <w:marRight w:val="0"/>
      <w:marTop w:val="0"/>
      <w:marBottom w:val="0"/>
      <w:divBdr>
        <w:top w:val="none" w:sz="0" w:space="0" w:color="auto"/>
        <w:left w:val="none" w:sz="0" w:space="0" w:color="auto"/>
        <w:bottom w:val="none" w:sz="0" w:space="0" w:color="auto"/>
        <w:right w:val="none" w:sz="0" w:space="0" w:color="auto"/>
      </w:divBdr>
    </w:div>
    <w:div w:id="197244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753D3-DEB9-4753-9850-13BDC8FE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7</Pages>
  <Words>2594</Words>
  <Characters>14788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Танская Диляра Нугмановна</dc:creator>
  <cp:lastModifiedBy>Танская Диляра Нугмановна</cp:lastModifiedBy>
  <cp:revision>18</cp:revision>
  <cp:lastPrinted>2018-09-28T07:42:00Z</cp:lastPrinted>
  <dcterms:created xsi:type="dcterms:W3CDTF">2021-06-18T10:07:00Z</dcterms:created>
  <dcterms:modified xsi:type="dcterms:W3CDTF">2022-07-15T10:25:00Z</dcterms:modified>
</cp:coreProperties>
</file>