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6A" w:rsidRPr="00774CE4" w:rsidRDefault="004272FE" w:rsidP="004272FE">
      <w:pPr>
        <w:jc w:val="center"/>
        <w:rPr>
          <w:rFonts w:ascii="Times New Roman" w:hAnsi="Times New Roman" w:cs="Times New Roman"/>
          <w:sz w:val="28"/>
          <w:szCs w:val="28"/>
        </w:rPr>
      </w:pPr>
      <w:r w:rsidRPr="00774CE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C4FA7" w:rsidRPr="00774CE4" w:rsidRDefault="002C4FA7" w:rsidP="00222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862" w:rsidRPr="00774CE4" w:rsidRDefault="001A2E0D" w:rsidP="00F37862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74CE4">
        <w:rPr>
          <w:rFonts w:ascii="Times New Roman" w:hAnsi="Times New Roman" w:cs="Times New Roman"/>
          <w:sz w:val="28"/>
          <w:szCs w:val="28"/>
        </w:rPr>
        <w:t>К проекту постановления «</w:t>
      </w:r>
      <w:r w:rsidR="00F37862" w:rsidRPr="00774CE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Нефтеюганского района </w:t>
      </w:r>
      <w:bookmarkStart w:id="0" w:name="_GoBack"/>
      <w:r w:rsidR="00774CE4" w:rsidRPr="00774CE4">
        <w:rPr>
          <w:rFonts w:ascii="Times New Roman" w:hAnsi="Times New Roman" w:cs="Times New Roman"/>
          <w:sz w:val="28"/>
          <w:szCs w:val="28"/>
        </w:rPr>
        <w:t>24.12.2019 № 2688-па</w:t>
      </w:r>
      <w:bookmarkEnd w:id="0"/>
      <w:r w:rsidR="00774CE4" w:rsidRPr="00774CE4">
        <w:rPr>
          <w:rFonts w:ascii="Times New Roman" w:hAnsi="Times New Roman" w:cs="Times New Roman"/>
          <w:sz w:val="28"/>
          <w:szCs w:val="28"/>
        </w:rPr>
        <w:t xml:space="preserve"> </w:t>
      </w:r>
      <w:r w:rsidR="00F37862" w:rsidRPr="00774CE4">
        <w:rPr>
          <w:rFonts w:ascii="Times New Roman" w:hAnsi="Times New Roman" w:cs="Times New Roman"/>
          <w:sz w:val="28"/>
          <w:szCs w:val="28"/>
        </w:rPr>
        <w:t>«Об утверждении бюджетного прогноза Нефтеюганского района на долгосрочный период»</w:t>
      </w:r>
    </w:p>
    <w:p w:rsidR="004105BC" w:rsidRPr="00774CE4" w:rsidRDefault="004105BC" w:rsidP="00222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209B" w:rsidRPr="00774CE4" w:rsidRDefault="0022209B" w:rsidP="00222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0CDA" w:rsidRPr="009D5C15" w:rsidRDefault="009D5C15" w:rsidP="009D5C15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C15">
        <w:rPr>
          <w:rFonts w:ascii="Times New Roman" w:hAnsi="Times New Roman" w:cs="Times New Roman"/>
          <w:sz w:val="28"/>
          <w:szCs w:val="28"/>
        </w:rPr>
        <w:t xml:space="preserve">В соответствии со статьей 170.1 Бюджетного кодекса Российской Федерации, решением Думы Нефтеюганского района от 24.08.2016 № 770 «О формировании бюджетного прогноза Нефтеюганского района на долгосрочный период», постановлением администрации Нефтеюганского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от 22.09.2016 № 1475-па </w:t>
      </w:r>
      <w:r w:rsidRPr="009D5C15">
        <w:rPr>
          <w:rFonts w:ascii="Times New Roman" w:hAnsi="Times New Roman" w:cs="Times New Roman"/>
          <w:sz w:val="28"/>
          <w:szCs w:val="28"/>
        </w:rPr>
        <w:t>«О порядке разработки и утверждения бюджетного прогноза Нефтеюганского района на долгосрочный период», прогнозом социально-экономического развития Нефтеюганского района на долгосрочный период, утвержденным постановлением администрации Нефтеюганского района от 05.07.2021 № 1138-па</w:t>
      </w:r>
      <w:proofErr w:type="gramEnd"/>
      <w:r w:rsidRPr="009D5C15">
        <w:rPr>
          <w:rFonts w:ascii="Times New Roman" w:hAnsi="Times New Roman" w:cs="Times New Roman"/>
          <w:sz w:val="28"/>
          <w:szCs w:val="28"/>
        </w:rPr>
        <w:t xml:space="preserve"> «О прогнозе социально-экономического развития Нефтеюганского района на долгосрочный период»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563" w:rsidRPr="001F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подготовлен проект </w:t>
      </w:r>
      <w:r w:rsidR="00930CDA" w:rsidRPr="001F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администрации Нефтею</w:t>
      </w:r>
      <w:r w:rsidR="00930CDA" w:rsidRPr="00083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ганского района </w:t>
      </w:r>
      <w:r w:rsidR="00E55563" w:rsidRPr="00083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30CDA" w:rsidRPr="000835C3">
        <w:rPr>
          <w:rFonts w:ascii="Times New Roman" w:hAnsi="Times New Roman" w:cs="Times New Roman"/>
          <w:sz w:val="28"/>
          <w:szCs w:val="28"/>
        </w:rPr>
        <w:t xml:space="preserve"> внесении изменений в бюджетный прогноз, </w:t>
      </w:r>
      <w:r w:rsidR="00E55563" w:rsidRPr="000835C3">
        <w:rPr>
          <w:rFonts w:ascii="Times New Roman" w:hAnsi="Times New Roman" w:cs="Times New Roman"/>
          <w:sz w:val="28"/>
          <w:szCs w:val="28"/>
        </w:rPr>
        <w:t xml:space="preserve"> </w:t>
      </w:r>
      <w:r w:rsidR="00930CDA" w:rsidRPr="000835C3">
        <w:rPr>
          <w:rFonts w:ascii="Times New Roman" w:hAnsi="Times New Roman" w:cs="Times New Roman"/>
          <w:sz w:val="28"/>
          <w:szCs w:val="28"/>
        </w:rPr>
        <w:t>утвержденный постано</w:t>
      </w:r>
      <w:r w:rsidR="008E6734" w:rsidRPr="000835C3">
        <w:rPr>
          <w:rFonts w:ascii="Times New Roman" w:hAnsi="Times New Roman" w:cs="Times New Roman"/>
          <w:sz w:val="28"/>
          <w:szCs w:val="28"/>
        </w:rPr>
        <w:t xml:space="preserve">влением </w:t>
      </w:r>
      <w:r w:rsidR="000835C3" w:rsidRPr="000835C3">
        <w:rPr>
          <w:rFonts w:ascii="Times New Roman" w:hAnsi="Times New Roman" w:cs="Times New Roman"/>
          <w:sz w:val="28"/>
          <w:szCs w:val="28"/>
        </w:rPr>
        <w:t xml:space="preserve">от 24.12.2019 № 2688-па </w:t>
      </w:r>
      <w:r w:rsidR="008E6734" w:rsidRPr="000835C3">
        <w:rPr>
          <w:rFonts w:ascii="Times New Roman" w:hAnsi="Times New Roman" w:cs="Times New Roman"/>
          <w:sz w:val="28"/>
          <w:szCs w:val="28"/>
        </w:rPr>
        <w:t xml:space="preserve">«Об утверждении бюджетного прогноза Нефтеюганского </w:t>
      </w:r>
      <w:r w:rsidR="00CB34AB" w:rsidRPr="000835C3">
        <w:rPr>
          <w:rFonts w:ascii="Times New Roman" w:hAnsi="Times New Roman" w:cs="Times New Roman"/>
          <w:sz w:val="28"/>
          <w:szCs w:val="28"/>
        </w:rPr>
        <w:t xml:space="preserve"> </w:t>
      </w:r>
      <w:r w:rsidR="008E6734" w:rsidRPr="000835C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B34AB" w:rsidRPr="000835C3">
        <w:rPr>
          <w:rFonts w:ascii="Times New Roman" w:hAnsi="Times New Roman" w:cs="Times New Roman"/>
          <w:sz w:val="28"/>
          <w:szCs w:val="28"/>
        </w:rPr>
        <w:t xml:space="preserve"> </w:t>
      </w:r>
      <w:r w:rsidR="008E6734" w:rsidRPr="000835C3">
        <w:rPr>
          <w:rFonts w:ascii="Times New Roman" w:hAnsi="Times New Roman" w:cs="Times New Roman"/>
          <w:sz w:val="28"/>
          <w:szCs w:val="28"/>
        </w:rPr>
        <w:t xml:space="preserve">на </w:t>
      </w:r>
      <w:r w:rsidR="00CB34AB" w:rsidRPr="000835C3">
        <w:rPr>
          <w:rFonts w:ascii="Times New Roman" w:hAnsi="Times New Roman" w:cs="Times New Roman"/>
          <w:sz w:val="28"/>
          <w:szCs w:val="28"/>
        </w:rPr>
        <w:t xml:space="preserve"> </w:t>
      </w:r>
      <w:r w:rsidR="008E6734" w:rsidRPr="000835C3">
        <w:rPr>
          <w:rFonts w:ascii="Times New Roman" w:hAnsi="Times New Roman" w:cs="Times New Roman"/>
          <w:sz w:val="28"/>
          <w:szCs w:val="28"/>
        </w:rPr>
        <w:t xml:space="preserve">долгосрочный </w:t>
      </w:r>
      <w:r w:rsidR="00CB34AB" w:rsidRPr="000835C3">
        <w:rPr>
          <w:rFonts w:ascii="Times New Roman" w:hAnsi="Times New Roman" w:cs="Times New Roman"/>
          <w:sz w:val="28"/>
          <w:szCs w:val="28"/>
        </w:rPr>
        <w:t xml:space="preserve"> </w:t>
      </w:r>
      <w:r w:rsidR="008E6734" w:rsidRPr="000835C3">
        <w:rPr>
          <w:rFonts w:ascii="Times New Roman" w:hAnsi="Times New Roman" w:cs="Times New Roman"/>
          <w:sz w:val="28"/>
          <w:szCs w:val="28"/>
        </w:rPr>
        <w:t>период»</w:t>
      </w:r>
      <w:r w:rsidR="00922F7F" w:rsidRPr="000835C3">
        <w:rPr>
          <w:rFonts w:ascii="Times New Roman" w:hAnsi="Times New Roman" w:cs="Times New Roman"/>
          <w:sz w:val="28"/>
          <w:szCs w:val="28"/>
        </w:rPr>
        <w:t xml:space="preserve">, </w:t>
      </w:r>
      <w:r w:rsidR="00CB34AB" w:rsidRPr="000835C3">
        <w:rPr>
          <w:rFonts w:ascii="Times New Roman" w:hAnsi="Times New Roman" w:cs="Times New Roman"/>
          <w:sz w:val="28"/>
          <w:szCs w:val="28"/>
        </w:rPr>
        <w:t xml:space="preserve"> </w:t>
      </w:r>
      <w:r w:rsidR="00922F7F" w:rsidRPr="000835C3">
        <w:rPr>
          <w:rFonts w:ascii="Times New Roman" w:hAnsi="Times New Roman" w:cs="Times New Roman"/>
          <w:sz w:val="28"/>
          <w:szCs w:val="28"/>
        </w:rPr>
        <w:t>а именно</w:t>
      </w:r>
      <w:r w:rsidR="00CB34AB" w:rsidRPr="000835C3">
        <w:rPr>
          <w:rFonts w:ascii="Times New Roman" w:hAnsi="Times New Roman" w:cs="Times New Roman"/>
          <w:sz w:val="28"/>
          <w:szCs w:val="28"/>
        </w:rPr>
        <w:t>,</w:t>
      </w:r>
      <w:r w:rsidR="00922F7F" w:rsidRPr="000835C3">
        <w:rPr>
          <w:rFonts w:ascii="Times New Roman" w:hAnsi="Times New Roman" w:cs="Times New Roman"/>
          <w:sz w:val="28"/>
          <w:szCs w:val="28"/>
        </w:rPr>
        <w:t xml:space="preserve"> </w:t>
      </w:r>
      <w:r w:rsidR="00DB25C0" w:rsidRPr="000835C3">
        <w:rPr>
          <w:rFonts w:ascii="Times New Roman" w:hAnsi="Times New Roman" w:cs="Times New Roman"/>
          <w:sz w:val="28"/>
          <w:szCs w:val="28"/>
        </w:rPr>
        <w:t xml:space="preserve"> </w:t>
      </w:r>
      <w:r w:rsidR="00922F7F" w:rsidRPr="000835C3">
        <w:rPr>
          <w:rFonts w:ascii="Times New Roman" w:hAnsi="Times New Roman" w:cs="Times New Roman"/>
          <w:sz w:val="28"/>
          <w:szCs w:val="28"/>
        </w:rPr>
        <w:t>приложение к постановлению изложено в новой  редакции.</w:t>
      </w:r>
    </w:p>
    <w:p w:rsidR="0022209B" w:rsidRDefault="0022209B" w:rsidP="002C4FA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2209B" w:rsidRDefault="0022209B" w:rsidP="002C4FA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2209B" w:rsidRDefault="0022209B" w:rsidP="002C4FA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2209B" w:rsidRDefault="0022209B" w:rsidP="00222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2209B" w:rsidRDefault="0022209B" w:rsidP="00222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2209B" w:rsidRDefault="0022209B" w:rsidP="00222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2209B" w:rsidRDefault="0022209B" w:rsidP="00222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2209B" w:rsidRDefault="0022209B" w:rsidP="00222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105BC" w:rsidRDefault="004105BC" w:rsidP="00222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105BC" w:rsidRDefault="004105BC" w:rsidP="00222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105BC" w:rsidRDefault="004105BC" w:rsidP="00222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105BC" w:rsidRDefault="004105BC" w:rsidP="00222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105BC" w:rsidRDefault="004105BC" w:rsidP="00222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105BC" w:rsidRPr="0022209B" w:rsidRDefault="004105BC" w:rsidP="00222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4105BC" w:rsidRPr="0022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FE"/>
    <w:rsid w:val="000835C3"/>
    <w:rsid w:val="00182132"/>
    <w:rsid w:val="001A2E0D"/>
    <w:rsid w:val="001E164A"/>
    <w:rsid w:val="001F47C3"/>
    <w:rsid w:val="0022209B"/>
    <w:rsid w:val="002C4FA7"/>
    <w:rsid w:val="0037157D"/>
    <w:rsid w:val="004105BC"/>
    <w:rsid w:val="004272FE"/>
    <w:rsid w:val="00485B22"/>
    <w:rsid w:val="004C2874"/>
    <w:rsid w:val="00533A77"/>
    <w:rsid w:val="00542197"/>
    <w:rsid w:val="00564694"/>
    <w:rsid w:val="006C03DA"/>
    <w:rsid w:val="00731D1B"/>
    <w:rsid w:val="00774CE4"/>
    <w:rsid w:val="0081583B"/>
    <w:rsid w:val="00855EEC"/>
    <w:rsid w:val="008A1F20"/>
    <w:rsid w:val="008E6734"/>
    <w:rsid w:val="0090558E"/>
    <w:rsid w:val="00922F7F"/>
    <w:rsid w:val="00930CDA"/>
    <w:rsid w:val="009D5C15"/>
    <w:rsid w:val="00B014FF"/>
    <w:rsid w:val="00C465E1"/>
    <w:rsid w:val="00C836EB"/>
    <w:rsid w:val="00CB34AB"/>
    <w:rsid w:val="00D71E6A"/>
    <w:rsid w:val="00DB25C0"/>
    <w:rsid w:val="00E55563"/>
    <w:rsid w:val="00F37862"/>
    <w:rsid w:val="00FC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0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0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 Дарья Александровна</dc:creator>
  <cp:lastModifiedBy>Назаренко Иван Владимирович</cp:lastModifiedBy>
  <cp:revision>2</cp:revision>
  <cp:lastPrinted>2016-08-01T12:41:00Z</cp:lastPrinted>
  <dcterms:created xsi:type="dcterms:W3CDTF">2022-01-14T09:00:00Z</dcterms:created>
  <dcterms:modified xsi:type="dcterms:W3CDTF">2022-01-14T09:00:00Z</dcterms:modified>
</cp:coreProperties>
</file>