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D2F" w:rsidRPr="00F11D2F" w:rsidRDefault="00F11D2F" w:rsidP="00F11D2F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1D2F" w:rsidRPr="00F11D2F" w:rsidRDefault="00F11D2F" w:rsidP="00F11D2F">
      <w:pPr>
        <w:jc w:val="center"/>
        <w:rPr>
          <w:b/>
          <w:sz w:val="20"/>
          <w:szCs w:val="20"/>
        </w:rPr>
      </w:pPr>
    </w:p>
    <w:p w:rsidR="00F11D2F" w:rsidRPr="00F11D2F" w:rsidRDefault="00F11D2F" w:rsidP="00F11D2F">
      <w:pPr>
        <w:jc w:val="center"/>
        <w:rPr>
          <w:b/>
          <w:sz w:val="42"/>
          <w:szCs w:val="42"/>
        </w:rPr>
      </w:pPr>
      <w:r w:rsidRPr="00F11D2F">
        <w:rPr>
          <w:b/>
          <w:sz w:val="42"/>
          <w:szCs w:val="42"/>
        </w:rPr>
        <w:t xml:space="preserve">АДМИНИСТРАЦИЯ  </w:t>
      </w:r>
    </w:p>
    <w:p w:rsidR="00F11D2F" w:rsidRPr="00F11D2F" w:rsidRDefault="00F11D2F" w:rsidP="00F11D2F">
      <w:pPr>
        <w:jc w:val="center"/>
        <w:rPr>
          <w:b/>
          <w:sz w:val="19"/>
          <w:szCs w:val="42"/>
        </w:rPr>
      </w:pPr>
      <w:r w:rsidRPr="00F11D2F">
        <w:rPr>
          <w:b/>
          <w:sz w:val="42"/>
          <w:szCs w:val="42"/>
        </w:rPr>
        <w:t>НЕФТЕЮГАНСКОГО  РАЙОНА</w:t>
      </w:r>
    </w:p>
    <w:p w:rsidR="00F11D2F" w:rsidRPr="00F11D2F" w:rsidRDefault="00F11D2F" w:rsidP="00F11D2F">
      <w:pPr>
        <w:jc w:val="center"/>
        <w:rPr>
          <w:b/>
          <w:sz w:val="32"/>
        </w:rPr>
      </w:pPr>
    </w:p>
    <w:p w:rsidR="00F11D2F" w:rsidRPr="00F11D2F" w:rsidRDefault="00F11D2F" w:rsidP="00F11D2F">
      <w:pPr>
        <w:jc w:val="center"/>
        <w:rPr>
          <w:b/>
          <w:caps/>
          <w:sz w:val="36"/>
          <w:szCs w:val="38"/>
        </w:rPr>
      </w:pPr>
      <w:r w:rsidRPr="00F11D2F">
        <w:rPr>
          <w:b/>
          <w:caps/>
          <w:sz w:val="36"/>
          <w:szCs w:val="38"/>
        </w:rPr>
        <w:t>постановление</w:t>
      </w:r>
    </w:p>
    <w:p w:rsidR="00F11D2F" w:rsidRPr="00F11D2F" w:rsidRDefault="00F11D2F" w:rsidP="00F11D2F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11D2F" w:rsidRPr="00F11D2F" w:rsidTr="00A25D6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F11D2F" w:rsidRPr="00F11D2F" w:rsidRDefault="00F11D2F" w:rsidP="00F11D2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Pr="00F11D2F">
              <w:rPr>
                <w:sz w:val="26"/>
                <w:szCs w:val="26"/>
              </w:rPr>
              <w:t>.04.2020</w:t>
            </w:r>
          </w:p>
        </w:tc>
        <w:tc>
          <w:tcPr>
            <w:tcW w:w="6595" w:type="dxa"/>
            <w:vMerge w:val="restart"/>
          </w:tcPr>
          <w:p w:rsidR="00F11D2F" w:rsidRPr="00F11D2F" w:rsidRDefault="00F11D2F" w:rsidP="00F11D2F">
            <w:pPr>
              <w:jc w:val="right"/>
              <w:rPr>
                <w:sz w:val="26"/>
                <w:szCs w:val="26"/>
                <w:u w:val="single"/>
              </w:rPr>
            </w:pPr>
            <w:r w:rsidRPr="00F11D2F">
              <w:rPr>
                <w:sz w:val="26"/>
                <w:szCs w:val="26"/>
              </w:rPr>
              <w:t>№</w:t>
            </w:r>
            <w:r w:rsidRPr="00F11D2F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506</w:t>
            </w:r>
            <w:r w:rsidRPr="00F11D2F">
              <w:rPr>
                <w:sz w:val="26"/>
                <w:szCs w:val="26"/>
                <w:u w:val="single"/>
              </w:rPr>
              <w:t>-па</w:t>
            </w:r>
          </w:p>
        </w:tc>
      </w:tr>
      <w:tr w:rsidR="00F11D2F" w:rsidRPr="00F11D2F" w:rsidTr="00A25D6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F11D2F" w:rsidRPr="00F11D2F" w:rsidRDefault="00F11D2F" w:rsidP="00F11D2F">
            <w:pPr>
              <w:rPr>
                <w:sz w:val="4"/>
              </w:rPr>
            </w:pPr>
          </w:p>
          <w:p w:rsidR="00F11D2F" w:rsidRPr="00F11D2F" w:rsidRDefault="00F11D2F" w:rsidP="00F11D2F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F11D2F" w:rsidRPr="00F11D2F" w:rsidRDefault="00F11D2F" w:rsidP="00F11D2F">
            <w:pPr>
              <w:jc w:val="right"/>
              <w:rPr>
                <w:sz w:val="20"/>
              </w:rPr>
            </w:pPr>
          </w:p>
        </w:tc>
      </w:tr>
    </w:tbl>
    <w:p w:rsidR="00F11D2F" w:rsidRPr="00F11D2F" w:rsidRDefault="00F11D2F" w:rsidP="00F11D2F">
      <w:pPr>
        <w:jc w:val="center"/>
      </w:pPr>
      <w:r w:rsidRPr="00F11D2F">
        <w:t>г.Нефтеюганск</w:t>
      </w:r>
    </w:p>
    <w:p w:rsidR="00D21077" w:rsidRDefault="00D21077" w:rsidP="001F260B">
      <w:pPr>
        <w:jc w:val="center"/>
        <w:rPr>
          <w:sz w:val="26"/>
          <w:szCs w:val="26"/>
        </w:rPr>
      </w:pPr>
    </w:p>
    <w:p w:rsidR="001F260B" w:rsidRPr="00210B20" w:rsidRDefault="00AB417B" w:rsidP="001F260B">
      <w:pPr>
        <w:jc w:val="center"/>
        <w:rPr>
          <w:sz w:val="26"/>
          <w:szCs w:val="26"/>
        </w:rPr>
      </w:pPr>
      <w:r w:rsidRPr="00210B20">
        <w:rPr>
          <w:sz w:val="26"/>
          <w:szCs w:val="26"/>
        </w:rPr>
        <w:t xml:space="preserve">О подготовке документации по планировке межселенной территории для размещения объекта: </w:t>
      </w:r>
      <w:r w:rsidR="001F260B" w:rsidRPr="00210B20">
        <w:rPr>
          <w:sz w:val="26"/>
          <w:szCs w:val="26"/>
        </w:rPr>
        <w:t xml:space="preserve">«Обустройство </w:t>
      </w:r>
      <w:r w:rsidR="00CC6568" w:rsidRPr="00210B20">
        <w:rPr>
          <w:sz w:val="26"/>
          <w:szCs w:val="26"/>
        </w:rPr>
        <w:t xml:space="preserve">Верхнесалымского </w:t>
      </w:r>
      <w:r w:rsidR="00843D93" w:rsidRPr="00210B20">
        <w:rPr>
          <w:sz w:val="26"/>
          <w:szCs w:val="26"/>
        </w:rPr>
        <w:t>месторождения. Куст скважин № 43</w:t>
      </w:r>
      <w:r w:rsidR="001F260B" w:rsidRPr="00210B20">
        <w:rPr>
          <w:sz w:val="26"/>
          <w:szCs w:val="26"/>
        </w:rPr>
        <w:t>»</w:t>
      </w:r>
    </w:p>
    <w:p w:rsidR="00AB417B" w:rsidRPr="00210B20" w:rsidRDefault="00AB417B" w:rsidP="00AB417B">
      <w:pPr>
        <w:jc w:val="both"/>
        <w:rPr>
          <w:sz w:val="26"/>
          <w:szCs w:val="26"/>
        </w:rPr>
      </w:pPr>
    </w:p>
    <w:p w:rsidR="00AB417B" w:rsidRPr="00210B20" w:rsidRDefault="00AB417B" w:rsidP="00AB417B">
      <w:pPr>
        <w:jc w:val="both"/>
        <w:rPr>
          <w:sz w:val="26"/>
          <w:szCs w:val="26"/>
        </w:rPr>
      </w:pPr>
    </w:p>
    <w:p w:rsidR="00AB417B" w:rsidRPr="00210B20" w:rsidRDefault="00AB417B" w:rsidP="001F260B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 xml:space="preserve">В соответствии со статьей 45, пунктом 16 статьи 46 Градостроительного кодекса Российской Федерации,  Федеральным законом от 06.10.2003 № 131-ФЗ </w:t>
      </w:r>
      <w:r w:rsidR="00D21077">
        <w:rPr>
          <w:sz w:val="26"/>
          <w:szCs w:val="26"/>
        </w:rPr>
        <w:br/>
      </w:r>
      <w:r w:rsidRPr="00210B20">
        <w:rPr>
          <w:sz w:val="26"/>
          <w:szCs w:val="26"/>
        </w:rPr>
        <w:t xml:space="preserve">«Об общих принципах организации местного самоуправления в Российской Федерации», Уставом муниципального образования Нефтеюганский район, постановлением администрации Нефтеюганского района от 15.10.2018 № 1732-па-нпа «Об утверждении порядка подготовки документации по планировке территорий, разрабатываемой на основании решения Главы Нефтеюганского района и порядка принятия решений об утверждении документации по планировке территории Нефтеюганского района», </w:t>
      </w:r>
      <w:r w:rsidR="001F260B" w:rsidRPr="00210B20">
        <w:rPr>
          <w:sz w:val="26"/>
          <w:szCs w:val="26"/>
        </w:rPr>
        <w:t xml:space="preserve">на основании заявления компании «Салым Петролеум Девелопмент Н.В.» (далее – Компания «Салым Петролеум Девелопмент Н.В.») </w:t>
      </w:r>
      <w:r w:rsidR="00CC6568" w:rsidRPr="00210B20">
        <w:rPr>
          <w:sz w:val="26"/>
          <w:szCs w:val="26"/>
        </w:rPr>
        <w:t xml:space="preserve">        </w:t>
      </w:r>
      <w:r w:rsidR="001F260B" w:rsidRPr="00210B20">
        <w:rPr>
          <w:sz w:val="26"/>
          <w:szCs w:val="26"/>
        </w:rPr>
        <w:t xml:space="preserve">от </w:t>
      </w:r>
      <w:r w:rsidR="00CC6568" w:rsidRPr="00210B20">
        <w:rPr>
          <w:sz w:val="26"/>
          <w:szCs w:val="26"/>
        </w:rPr>
        <w:t>04.03.2020</w:t>
      </w:r>
      <w:r w:rsidR="001F260B" w:rsidRPr="00210B20">
        <w:rPr>
          <w:sz w:val="26"/>
          <w:szCs w:val="26"/>
        </w:rPr>
        <w:t xml:space="preserve"> № </w:t>
      </w:r>
      <w:r w:rsidR="001F260B" w:rsidRPr="00210B20">
        <w:rPr>
          <w:sz w:val="26"/>
          <w:szCs w:val="26"/>
          <w:lang w:val="en-US"/>
        </w:rPr>
        <w:t>SPDN</w:t>
      </w:r>
      <w:r w:rsidR="00843D93" w:rsidRPr="00210B20">
        <w:rPr>
          <w:sz w:val="26"/>
          <w:szCs w:val="26"/>
        </w:rPr>
        <w:t>-20-001553</w:t>
      </w:r>
      <w:r w:rsidR="001A60FA" w:rsidRPr="00210B20">
        <w:rPr>
          <w:sz w:val="26"/>
          <w:szCs w:val="26"/>
        </w:rPr>
        <w:t xml:space="preserve">  </w:t>
      </w:r>
      <w:r w:rsidRPr="00210B20">
        <w:rPr>
          <w:sz w:val="26"/>
          <w:szCs w:val="26"/>
        </w:rPr>
        <w:t>п о с т а н о в л я ю:</w:t>
      </w:r>
    </w:p>
    <w:p w:rsidR="00AB417B" w:rsidRPr="00210B20" w:rsidRDefault="00AB417B" w:rsidP="00AB417B">
      <w:pPr>
        <w:jc w:val="both"/>
        <w:rPr>
          <w:sz w:val="26"/>
          <w:szCs w:val="26"/>
        </w:rPr>
      </w:pPr>
    </w:p>
    <w:p w:rsidR="00AB417B" w:rsidRPr="00210B20" w:rsidRDefault="00AB417B" w:rsidP="001F260B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>1.</w:t>
      </w:r>
      <w:r w:rsidRPr="00210B20">
        <w:rPr>
          <w:sz w:val="26"/>
          <w:szCs w:val="26"/>
        </w:rPr>
        <w:tab/>
        <w:t xml:space="preserve">Подготовить проект планировки и проект межевания территории </w:t>
      </w:r>
      <w:r w:rsidR="00D21077">
        <w:rPr>
          <w:sz w:val="26"/>
          <w:szCs w:val="26"/>
        </w:rPr>
        <w:br/>
      </w:r>
      <w:r w:rsidRPr="00210B20">
        <w:rPr>
          <w:sz w:val="26"/>
          <w:szCs w:val="26"/>
        </w:rPr>
        <w:t xml:space="preserve">(далее - Документация) для размещения </w:t>
      </w:r>
      <w:r w:rsidR="000E4FE4" w:rsidRPr="00210B20">
        <w:rPr>
          <w:sz w:val="26"/>
          <w:szCs w:val="26"/>
        </w:rPr>
        <w:t>объекта: «</w:t>
      </w:r>
      <w:r w:rsidR="00843D93" w:rsidRPr="00210B20">
        <w:rPr>
          <w:sz w:val="26"/>
          <w:szCs w:val="26"/>
        </w:rPr>
        <w:t>Обустройство Верхнесалымского месторождения. Куст скважин № 43</w:t>
      </w:r>
      <w:r w:rsidR="001F260B" w:rsidRPr="00210B20">
        <w:rPr>
          <w:sz w:val="26"/>
          <w:szCs w:val="26"/>
        </w:rPr>
        <w:t xml:space="preserve">» </w:t>
      </w:r>
      <w:r w:rsidRPr="00210B20">
        <w:rPr>
          <w:sz w:val="26"/>
          <w:szCs w:val="26"/>
        </w:rPr>
        <w:t>(</w:t>
      </w:r>
      <w:r w:rsidR="001A60FA" w:rsidRPr="00210B20">
        <w:rPr>
          <w:sz w:val="26"/>
          <w:szCs w:val="26"/>
        </w:rPr>
        <w:t>п</w:t>
      </w:r>
      <w:r w:rsidRPr="00210B20">
        <w:rPr>
          <w:sz w:val="26"/>
          <w:szCs w:val="26"/>
        </w:rPr>
        <w:t xml:space="preserve">риложение № 1). </w:t>
      </w:r>
    </w:p>
    <w:p w:rsidR="00AB417B" w:rsidRPr="00210B20" w:rsidRDefault="00AB417B" w:rsidP="00AB417B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>2.</w:t>
      </w:r>
      <w:r w:rsidRPr="00210B20">
        <w:rPr>
          <w:sz w:val="26"/>
          <w:szCs w:val="26"/>
        </w:rPr>
        <w:tab/>
        <w:t xml:space="preserve">Утвердить задание на разработку документации по планировке территории для размещения объекта: </w:t>
      </w:r>
      <w:r w:rsidR="001F260B" w:rsidRPr="00210B20">
        <w:rPr>
          <w:sz w:val="26"/>
          <w:szCs w:val="26"/>
        </w:rPr>
        <w:t>«</w:t>
      </w:r>
      <w:r w:rsidR="00843D93" w:rsidRPr="00210B20">
        <w:rPr>
          <w:sz w:val="26"/>
          <w:szCs w:val="26"/>
        </w:rPr>
        <w:t>Обустройство Верхнесалымского месторождения. Куст скважин № 43</w:t>
      </w:r>
      <w:r w:rsidR="001F260B" w:rsidRPr="00210B20">
        <w:rPr>
          <w:sz w:val="26"/>
          <w:szCs w:val="26"/>
        </w:rPr>
        <w:t>» (приложени</w:t>
      </w:r>
      <w:r w:rsidR="00D21077">
        <w:rPr>
          <w:sz w:val="26"/>
          <w:szCs w:val="26"/>
        </w:rPr>
        <w:t>е</w:t>
      </w:r>
      <w:r w:rsidR="001F260B" w:rsidRPr="00210B20">
        <w:rPr>
          <w:sz w:val="26"/>
          <w:szCs w:val="26"/>
        </w:rPr>
        <w:t xml:space="preserve"> № 2).</w:t>
      </w:r>
    </w:p>
    <w:p w:rsidR="00AB417B" w:rsidRPr="00210B20" w:rsidRDefault="00AB417B" w:rsidP="00AB417B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 xml:space="preserve">3. Рекомендовать </w:t>
      </w:r>
      <w:r w:rsidR="001F260B" w:rsidRPr="00210B20">
        <w:rPr>
          <w:sz w:val="26"/>
          <w:szCs w:val="26"/>
        </w:rPr>
        <w:t xml:space="preserve">Компания «Салым Петролеум Девелопмент Н.В.» </w:t>
      </w:r>
      <w:r w:rsidRPr="00210B20">
        <w:rPr>
          <w:sz w:val="26"/>
          <w:szCs w:val="26"/>
        </w:rPr>
        <w:t xml:space="preserve">осуществить подготовку Документации для размещения объектов, указанных </w:t>
      </w:r>
      <w:r w:rsidR="00D21077">
        <w:rPr>
          <w:sz w:val="26"/>
          <w:szCs w:val="26"/>
        </w:rPr>
        <w:br/>
      </w:r>
      <w:r w:rsidRPr="00210B20">
        <w:rPr>
          <w:sz w:val="26"/>
          <w:szCs w:val="26"/>
        </w:rPr>
        <w:t xml:space="preserve">в пункте 1 настоящего постановления, и предоставить подготовленную Документацию в </w:t>
      </w:r>
      <w:r w:rsidR="001F260B" w:rsidRPr="00210B20">
        <w:rPr>
          <w:sz w:val="26"/>
          <w:szCs w:val="26"/>
        </w:rPr>
        <w:t xml:space="preserve">комитет по </w:t>
      </w:r>
      <w:r w:rsidRPr="00210B20">
        <w:rPr>
          <w:sz w:val="26"/>
          <w:szCs w:val="26"/>
        </w:rPr>
        <w:t>градостроительств</w:t>
      </w:r>
      <w:r w:rsidR="001F260B" w:rsidRPr="00210B20">
        <w:rPr>
          <w:sz w:val="26"/>
          <w:szCs w:val="26"/>
        </w:rPr>
        <w:t>у</w:t>
      </w:r>
      <w:r w:rsidRPr="00210B20">
        <w:rPr>
          <w:sz w:val="26"/>
          <w:szCs w:val="26"/>
        </w:rPr>
        <w:t xml:space="preserve"> администрации Нефтеюганского района на проверку.</w:t>
      </w:r>
    </w:p>
    <w:p w:rsidR="00AB417B" w:rsidRPr="00210B20" w:rsidRDefault="00AB417B" w:rsidP="00AB417B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 xml:space="preserve">4. </w:t>
      </w:r>
      <w:r w:rsidR="001F260B" w:rsidRPr="00210B20">
        <w:rPr>
          <w:sz w:val="26"/>
          <w:szCs w:val="26"/>
        </w:rPr>
        <w:t xml:space="preserve">Комитету по </w:t>
      </w:r>
      <w:r w:rsidRPr="00210B20">
        <w:rPr>
          <w:sz w:val="26"/>
          <w:szCs w:val="26"/>
        </w:rPr>
        <w:t>градостроительств</w:t>
      </w:r>
      <w:r w:rsidR="001F260B" w:rsidRPr="00210B20">
        <w:rPr>
          <w:sz w:val="26"/>
          <w:szCs w:val="26"/>
        </w:rPr>
        <w:t>у</w:t>
      </w:r>
      <w:r w:rsidRPr="00210B20">
        <w:rPr>
          <w:sz w:val="26"/>
          <w:szCs w:val="26"/>
        </w:rPr>
        <w:t xml:space="preserve"> администрации Нефтеюганского района (К</w:t>
      </w:r>
      <w:r w:rsidR="001F260B" w:rsidRPr="00210B20">
        <w:rPr>
          <w:sz w:val="26"/>
          <w:szCs w:val="26"/>
        </w:rPr>
        <w:t>рышалович Д</w:t>
      </w:r>
      <w:r w:rsidRPr="00210B20">
        <w:rPr>
          <w:sz w:val="26"/>
          <w:szCs w:val="26"/>
        </w:rPr>
        <w:t>.</w:t>
      </w:r>
      <w:r w:rsidR="001F260B" w:rsidRPr="00210B20">
        <w:rPr>
          <w:sz w:val="26"/>
          <w:szCs w:val="26"/>
        </w:rPr>
        <w:t>В</w:t>
      </w:r>
      <w:r w:rsidRPr="00210B20">
        <w:rPr>
          <w:sz w:val="26"/>
          <w:szCs w:val="26"/>
        </w:rPr>
        <w:t>.):</w:t>
      </w:r>
    </w:p>
    <w:p w:rsidR="00AB417B" w:rsidRPr="00210B20" w:rsidRDefault="00AB417B" w:rsidP="00AB417B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 xml:space="preserve">4.1. Организовать учет предложений от физических и юридических лиц </w:t>
      </w:r>
      <w:r w:rsidR="00D21077">
        <w:rPr>
          <w:sz w:val="26"/>
          <w:szCs w:val="26"/>
        </w:rPr>
        <w:br/>
      </w:r>
      <w:r w:rsidRPr="00210B20">
        <w:rPr>
          <w:sz w:val="26"/>
          <w:szCs w:val="26"/>
        </w:rPr>
        <w:t>о порядке, сроках подготовки и содержании Документации.</w:t>
      </w:r>
    </w:p>
    <w:p w:rsidR="00CD1C7A" w:rsidRPr="00210B20" w:rsidRDefault="00AB417B" w:rsidP="00CC6568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 xml:space="preserve">4.2. </w:t>
      </w:r>
      <w:r w:rsidR="00D6365D" w:rsidRPr="00210B20">
        <w:rPr>
          <w:sz w:val="26"/>
          <w:szCs w:val="26"/>
        </w:rPr>
        <w:t>Осуществить проверку подготовленной на основании настоящего постановления Документации в течение двадцати рабочих дней со дня поступления Документации в комитет по градостроительству администрации Нефтеюганского района на соответствие требованиям пункта 10 статьи 45 Градостроительного кодекса Российской Федерации</w:t>
      </w:r>
      <w:r w:rsidRPr="00210B20">
        <w:rPr>
          <w:sz w:val="26"/>
          <w:szCs w:val="26"/>
        </w:rPr>
        <w:t>.</w:t>
      </w:r>
    </w:p>
    <w:p w:rsidR="00AB417B" w:rsidRPr="00210B20" w:rsidRDefault="00CC6568" w:rsidP="00CB0658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>5</w:t>
      </w:r>
      <w:r w:rsidR="00AB417B" w:rsidRPr="00210B20">
        <w:rPr>
          <w:sz w:val="26"/>
          <w:szCs w:val="26"/>
        </w:rPr>
        <w:t>. 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AB417B" w:rsidRPr="00210B20" w:rsidRDefault="00CC6568" w:rsidP="00AB417B">
      <w:pPr>
        <w:ind w:firstLine="709"/>
        <w:jc w:val="both"/>
        <w:rPr>
          <w:sz w:val="26"/>
          <w:szCs w:val="26"/>
        </w:rPr>
      </w:pPr>
      <w:r w:rsidRPr="00210B20">
        <w:rPr>
          <w:sz w:val="26"/>
          <w:szCs w:val="26"/>
        </w:rPr>
        <w:t>6</w:t>
      </w:r>
      <w:r w:rsidR="00AB417B" w:rsidRPr="00210B20">
        <w:rPr>
          <w:sz w:val="26"/>
          <w:szCs w:val="26"/>
        </w:rPr>
        <w:t xml:space="preserve">. Контроль за выполнением настоящего постановления возложить </w:t>
      </w:r>
      <w:r w:rsidR="00D21077">
        <w:rPr>
          <w:sz w:val="26"/>
          <w:szCs w:val="26"/>
        </w:rPr>
        <w:br/>
      </w:r>
      <w:r w:rsidR="00AB417B" w:rsidRPr="00210B20">
        <w:rPr>
          <w:sz w:val="26"/>
          <w:szCs w:val="26"/>
        </w:rPr>
        <w:t>на директора департамента имущественных отношений – заместителя главы Нефтеюганского района Бородкину О.В.</w:t>
      </w:r>
    </w:p>
    <w:p w:rsidR="00AB417B" w:rsidRPr="00210B20" w:rsidRDefault="00AB417B" w:rsidP="00AB417B">
      <w:pPr>
        <w:jc w:val="both"/>
        <w:rPr>
          <w:sz w:val="26"/>
          <w:szCs w:val="26"/>
        </w:rPr>
      </w:pPr>
    </w:p>
    <w:p w:rsidR="00AB417B" w:rsidRPr="00210B20" w:rsidRDefault="00AB417B" w:rsidP="00AB417B">
      <w:pPr>
        <w:jc w:val="both"/>
        <w:rPr>
          <w:sz w:val="26"/>
          <w:szCs w:val="26"/>
        </w:rPr>
      </w:pPr>
    </w:p>
    <w:p w:rsidR="00210B20" w:rsidRPr="00210B20" w:rsidRDefault="00210B20" w:rsidP="00AB417B">
      <w:pPr>
        <w:jc w:val="both"/>
        <w:rPr>
          <w:sz w:val="26"/>
          <w:szCs w:val="26"/>
        </w:rPr>
      </w:pPr>
    </w:p>
    <w:p w:rsidR="005416D3" w:rsidRPr="00210B20" w:rsidRDefault="00AB417B" w:rsidP="00D21077">
      <w:pPr>
        <w:tabs>
          <w:tab w:val="left" w:pos="709"/>
        </w:tabs>
        <w:jc w:val="both"/>
        <w:rPr>
          <w:sz w:val="26"/>
          <w:szCs w:val="26"/>
        </w:rPr>
      </w:pPr>
      <w:r w:rsidRPr="00210B20">
        <w:rPr>
          <w:sz w:val="26"/>
          <w:szCs w:val="26"/>
        </w:rPr>
        <w:t>Глав</w:t>
      </w:r>
      <w:r w:rsidR="00CD1C7A" w:rsidRPr="00210B20">
        <w:rPr>
          <w:sz w:val="26"/>
          <w:szCs w:val="26"/>
        </w:rPr>
        <w:t>а</w:t>
      </w:r>
      <w:r w:rsidRPr="00210B20">
        <w:rPr>
          <w:sz w:val="26"/>
          <w:szCs w:val="26"/>
        </w:rPr>
        <w:t xml:space="preserve"> района                                             </w:t>
      </w:r>
      <w:r w:rsidR="00CC6568" w:rsidRPr="00210B20">
        <w:rPr>
          <w:sz w:val="26"/>
          <w:szCs w:val="26"/>
        </w:rPr>
        <w:t xml:space="preserve">                                    </w:t>
      </w:r>
      <w:r w:rsidR="00D21077">
        <w:rPr>
          <w:sz w:val="26"/>
          <w:szCs w:val="26"/>
        </w:rPr>
        <w:t xml:space="preserve"> </w:t>
      </w:r>
      <w:r w:rsidR="00CD1C7A" w:rsidRPr="00210B20">
        <w:rPr>
          <w:sz w:val="26"/>
          <w:szCs w:val="26"/>
        </w:rPr>
        <w:t>Г</w:t>
      </w:r>
      <w:r w:rsidR="001F260B" w:rsidRPr="00210B20">
        <w:rPr>
          <w:sz w:val="26"/>
          <w:szCs w:val="26"/>
        </w:rPr>
        <w:t>.</w:t>
      </w:r>
      <w:r w:rsidR="00CD1C7A" w:rsidRPr="00210B20">
        <w:rPr>
          <w:sz w:val="26"/>
          <w:szCs w:val="26"/>
        </w:rPr>
        <w:t>В</w:t>
      </w:r>
      <w:r w:rsidRPr="00210B20">
        <w:rPr>
          <w:sz w:val="26"/>
          <w:szCs w:val="26"/>
        </w:rPr>
        <w:t xml:space="preserve">. </w:t>
      </w:r>
      <w:r w:rsidR="00CD1C7A" w:rsidRPr="00210B20">
        <w:rPr>
          <w:sz w:val="26"/>
          <w:szCs w:val="26"/>
        </w:rPr>
        <w:t>Лапковская</w:t>
      </w:r>
    </w:p>
    <w:p w:rsidR="005416D3" w:rsidRPr="00210B20" w:rsidRDefault="005416D3" w:rsidP="002C7832">
      <w:pPr>
        <w:jc w:val="both"/>
        <w:rPr>
          <w:sz w:val="26"/>
          <w:szCs w:val="26"/>
        </w:rPr>
      </w:pPr>
    </w:p>
    <w:p w:rsidR="00CC6568" w:rsidRPr="00210B20" w:rsidRDefault="00CC6568" w:rsidP="002C7832">
      <w:pPr>
        <w:jc w:val="both"/>
        <w:rPr>
          <w:sz w:val="26"/>
          <w:szCs w:val="26"/>
        </w:rPr>
      </w:pPr>
    </w:p>
    <w:p w:rsidR="00D21077" w:rsidRDefault="00D21077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210B20" w:rsidRPr="00210B20" w:rsidRDefault="00210B20" w:rsidP="00210B20">
      <w:pPr>
        <w:ind w:firstLine="5656"/>
        <w:rPr>
          <w:sz w:val="26"/>
          <w:szCs w:val="26"/>
        </w:rPr>
      </w:pPr>
      <w:r w:rsidRPr="00210B20">
        <w:rPr>
          <w:sz w:val="26"/>
          <w:szCs w:val="26"/>
        </w:rPr>
        <w:t xml:space="preserve">Приложение </w:t>
      </w:r>
      <w:r w:rsidR="00D21077">
        <w:rPr>
          <w:sz w:val="26"/>
          <w:szCs w:val="26"/>
        </w:rPr>
        <w:t>№ 1</w:t>
      </w:r>
    </w:p>
    <w:p w:rsidR="00210B20" w:rsidRPr="00210B20" w:rsidRDefault="00210B20" w:rsidP="00210B20">
      <w:pPr>
        <w:ind w:left="5656"/>
        <w:rPr>
          <w:sz w:val="26"/>
          <w:szCs w:val="26"/>
        </w:rPr>
      </w:pPr>
      <w:r w:rsidRPr="00210B20">
        <w:rPr>
          <w:sz w:val="26"/>
          <w:szCs w:val="26"/>
        </w:rPr>
        <w:t>к постановлению администрации Нефтеюганского района</w:t>
      </w:r>
    </w:p>
    <w:p w:rsidR="00210B20" w:rsidRPr="00210B20" w:rsidRDefault="00210B20" w:rsidP="00210B20">
      <w:pPr>
        <w:ind w:firstLine="5656"/>
        <w:rPr>
          <w:sz w:val="26"/>
          <w:szCs w:val="26"/>
        </w:rPr>
      </w:pPr>
      <w:r w:rsidRPr="00210B20">
        <w:rPr>
          <w:sz w:val="26"/>
          <w:szCs w:val="26"/>
        </w:rPr>
        <w:t>от</w:t>
      </w:r>
      <w:r w:rsidR="00F11D2F">
        <w:rPr>
          <w:sz w:val="26"/>
          <w:szCs w:val="26"/>
        </w:rPr>
        <w:t xml:space="preserve"> 13.04.2020</w:t>
      </w:r>
      <w:r w:rsidRPr="00210B20">
        <w:rPr>
          <w:sz w:val="26"/>
          <w:szCs w:val="26"/>
        </w:rPr>
        <w:t xml:space="preserve"> №</w:t>
      </w:r>
      <w:r w:rsidR="00F11D2F">
        <w:rPr>
          <w:sz w:val="26"/>
          <w:szCs w:val="26"/>
        </w:rPr>
        <w:t xml:space="preserve"> 506-па</w:t>
      </w:r>
    </w:p>
    <w:p w:rsidR="005416D3" w:rsidRPr="00210B20" w:rsidRDefault="005416D3" w:rsidP="002C7832">
      <w:pPr>
        <w:jc w:val="both"/>
        <w:rPr>
          <w:sz w:val="26"/>
          <w:szCs w:val="26"/>
        </w:rPr>
      </w:pPr>
    </w:p>
    <w:p w:rsidR="005416D3" w:rsidRPr="00210B20" w:rsidRDefault="005416D3" w:rsidP="002C7832">
      <w:pPr>
        <w:jc w:val="both"/>
        <w:rPr>
          <w:sz w:val="26"/>
          <w:szCs w:val="26"/>
        </w:rPr>
      </w:pPr>
    </w:p>
    <w:p w:rsidR="00210B20" w:rsidRPr="00210B20" w:rsidRDefault="005416D3" w:rsidP="001F260B">
      <w:pPr>
        <w:jc w:val="center"/>
        <w:rPr>
          <w:sz w:val="26"/>
          <w:szCs w:val="26"/>
        </w:rPr>
      </w:pPr>
      <w:r w:rsidRPr="00210B20">
        <w:rPr>
          <w:sz w:val="26"/>
          <w:szCs w:val="26"/>
        </w:rPr>
        <w:t xml:space="preserve">Схема размещения объекта: </w:t>
      </w:r>
      <w:r w:rsidR="001F260B" w:rsidRPr="00210B20">
        <w:rPr>
          <w:sz w:val="26"/>
          <w:szCs w:val="26"/>
        </w:rPr>
        <w:t>«</w:t>
      </w:r>
      <w:r w:rsidR="00843D93" w:rsidRPr="00210B20">
        <w:rPr>
          <w:sz w:val="26"/>
          <w:szCs w:val="26"/>
        </w:rPr>
        <w:t xml:space="preserve">Обустройство Верхнесалымского месторождения. </w:t>
      </w:r>
    </w:p>
    <w:p w:rsidR="002C7832" w:rsidRPr="00210B20" w:rsidRDefault="00843D93" w:rsidP="001F260B">
      <w:pPr>
        <w:jc w:val="center"/>
        <w:rPr>
          <w:sz w:val="26"/>
          <w:szCs w:val="26"/>
        </w:rPr>
      </w:pPr>
      <w:r w:rsidRPr="00210B20">
        <w:rPr>
          <w:sz w:val="26"/>
          <w:szCs w:val="26"/>
        </w:rPr>
        <w:t>Куст скважин № 43</w:t>
      </w:r>
      <w:r w:rsidR="001F260B" w:rsidRPr="00210B20">
        <w:rPr>
          <w:sz w:val="26"/>
          <w:szCs w:val="26"/>
        </w:rPr>
        <w:t>»</w:t>
      </w:r>
    </w:p>
    <w:p w:rsidR="002C7832" w:rsidRPr="00210B20" w:rsidRDefault="002C7832" w:rsidP="002C7832">
      <w:pPr>
        <w:jc w:val="both"/>
        <w:rPr>
          <w:sz w:val="26"/>
          <w:szCs w:val="26"/>
        </w:rPr>
      </w:pPr>
    </w:p>
    <w:p w:rsidR="00CB0658" w:rsidRPr="00210B20" w:rsidRDefault="00843D93" w:rsidP="00E5189C">
      <w:pPr>
        <w:jc w:val="center"/>
        <w:rPr>
          <w:sz w:val="26"/>
          <w:szCs w:val="26"/>
        </w:rPr>
      </w:pPr>
      <w:r w:rsidRPr="00210B20">
        <w:rPr>
          <w:noProof/>
          <w:sz w:val="26"/>
          <w:szCs w:val="26"/>
        </w:rPr>
        <w:drawing>
          <wp:inline distT="0" distB="0" distL="0" distR="0" wp14:anchorId="5FAEBBEF" wp14:editId="4D6CB888">
            <wp:extent cx="5181600" cy="6505575"/>
            <wp:effectExtent l="0" t="0" r="0" b="0"/>
            <wp:docPr id="1" name="Рисунок 1" descr="\\srv-dell-0004\Обмен ДГиЗ\ОПГД 2019\1. База ПП и ПМ\Салым Петролеум\Обустройство Верхнесалымского месторождения. Куст скважин №43\сх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rv-dell-0004\Обмен ДГиЗ\ОПГД 2019\1. База ПП и ПМ\Салым Петролеум\Обустройство Верхнесалымского месторождения. Куст скважин №43\схема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650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260B" w:rsidRPr="00210B20" w:rsidRDefault="001F260B" w:rsidP="00CB0658">
      <w:pPr>
        <w:jc w:val="right"/>
        <w:rPr>
          <w:sz w:val="26"/>
          <w:szCs w:val="26"/>
        </w:rPr>
      </w:pPr>
    </w:p>
    <w:p w:rsidR="001F260B" w:rsidRPr="00210B20" w:rsidRDefault="001F260B" w:rsidP="00CB0658">
      <w:pPr>
        <w:jc w:val="right"/>
        <w:rPr>
          <w:sz w:val="26"/>
          <w:szCs w:val="26"/>
        </w:rPr>
      </w:pPr>
    </w:p>
    <w:p w:rsidR="001F260B" w:rsidRPr="00210B20" w:rsidRDefault="001F260B" w:rsidP="00CB0658">
      <w:pPr>
        <w:jc w:val="right"/>
        <w:rPr>
          <w:sz w:val="26"/>
          <w:szCs w:val="26"/>
        </w:rPr>
      </w:pPr>
    </w:p>
    <w:p w:rsidR="001F260B" w:rsidRPr="00210B20" w:rsidRDefault="001F260B" w:rsidP="00CB0658">
      <w:pPr>
        <w:jc w:val="right"/>
        <w:rPr>
          <w:sz w:val="26"/>
          <w:szCs w:val="26"/>
        </w:rPr>
      </w:pPr>
    </w:p>
    <w:p w:rsidR="00210B20" w:rsidRPr="00210B20" w:rsidRDefault="00210B20" w:rsidP="00210B20">
      <w:pPr>
        <w:ind w:firstLine="5656"/>
        <w:rPr>
          <w:sz w:val="26"/>
          <w:szCs w:val="26"/>
        </w:rPr>
      </w:pPr>
      <w:r w:rsidRPr="00210B20">
        <w:rPr>
          <w:sz w:val="26"/>
          <w:szCs w:val="26"/>
        </w:rPr>
        <w:t>Приложение № 2</w:t>
      </w:r>
    </w:p>
    <w:p w:rsidR="00210B20" w:rsidRPr="00210B20" w:rsidRDefault="00210B20" w:rsidP="00210B20">
      <w:pPr>
        <w:ind w:left="5656"/>
        <w:rPr>
          <w:sz w:val="26"/>
          <w:szCs w:val="26"/>
        </w:rPr>
      </w:pPr>
      <w:r w:rsidRPr="00210B20">
        <w:rPr>
          <w:sz w:val="26"/>
          <w:szCs w:val="26"/>
        </w:rPr>
        <w:t>к постановлению администрации Нефтеюганского района</w:t>
      </w:r>
    </w:p>
    <w:p w:rsidR="00210B20" w:rsidRPr="00210B20" w:rsidRDefault="00210B20" w:rsidP="00210B20">
      <w:pPr>
        <w:ind w:firstLine="5656"/>
        <w:rPr>
          <w:sz w:val="26"/>
          <w:szCs w:val="26"/>
        </w:rPr>
      </w:pPr>
      <w:r w:rsidRPr="00210B20">
        <w:rPr>
          <w:sz w:val="26"/>
          <w:szCs w:val="26"/>
        </w:rPr>
        <w:t>от</w:t>
      </w:r>
      <w:r w:rsidR="00F11D2F">
        <w:rPr>
          <w:sz w:val="26"/>
          <w:szCs w:val="26"/>
        </w:rPr>
        <w:t xml:space="preserve"> 13.04.2020</w:t>
      </w:r>
      <w:r w:rsidRPr="00210B20">
        <w:rPr>
          <w:sz w:val="26"/>
          <w:szCs w:val="26"/>
        </w:rPr>
        <w:t xml:space="preserve"> №</w:t>
      </w:r>
      <w:r w:rsidR="00F11D2F">
        <w:rPr>
          <w:sz w:val="26"/>
          <w:szCs w:val="26"/>
        </w:rPr>
        <w:t xml:space="preserve"> 506-па</w:t>
      </w:r>
    </w:p>
    <w:p w:rsidR="00210B20" w:rsidRPr="00210B20" w:rsidRDefault="00210B20" w:rsidP="00210B20">
      <w:pPr>
        <w:jc w:val="right"/>
      </w:pPr>
    </w:p>
    <w:p w:rsidR="001F260B" w:rsidRPr="00210B20" w:rsidRDefault="00E5189C" w:rsidP="001F260B">
      <w:pPr>
        <w:pStyle w:val="ae"/>
        <w:tabs>
          <w:tab w:val="clear" w:pos="4677"/>
          <w:tab w:val="clear" w:pos="9355"/>
        </w:tabs>
        <w:spacing w:before="200" w:line="0" w:lineRule="atLeast"/>
        <w:jc w:val="center"/>
        <w:rPr>
          <w:sz w:val="26"/>
          <w:szCs w:val="26"/>
        </w:rPr>
      </w:pPr>
      <w:r w:rsidRPr="00210B20">
        <w:rPr>
          <w:sz w:val="26"/>
          <w:szCs w:val="26"/>
        </w:rPr>
        <w:t>ЗАДАНИЕ</w:t>
      </w:r>
    </w:p>
    <w:p w:rsidR="001F260B" w:rsidRPr="00210B20" w:rsidRDefault="001F260B" w:rsidP="001F260B">
      <w:pPr>
        <w:spacing w:line="0" w:lineRule="atLeast"/>
        <w:jc w:val="center"/>
        <w:rPr>
          <w:bCs/>
          <w:sz w:val="26"/>
          <w:szCs w:val="26"/>
        </w:rPr>
      </w:pPr>
      <w:r w:rsidRPr="00210B20">
        <w:rPr>
          <w:bCs/>
          <w:sz w:val="26"/>
          <w:szCs w:val="26"/>
        </w:rPr>
        <w:t>на разработку документации по планировке территории</w:t>
      </w:r>
    </w:p>
    <w:p w:rsidR="001F260B" w:rsidRPr="00210B20" w:rsidRDefault="001F260B" w:rsidP="001F260B">
      <w:pPr>
        <w:spacing w:line="0" w:lineRule="atLeast"/>
        <w:jc w:val="center"/>
        <w:rPr>
          <w:bCs/>
          <w:sz w:val="26"/>
          <w:szCs w:val="26"/>
          <w:u w:val="single"/>
        </w:rPr>
      </w:pPr>
    </w:p>
    <w:p w:rsidR="001F260B" w:rsidRPr="00210B20" w:rsidRDefault="001F260B" w:rsidP="001F260B">
      <w:pPr>
        <w:tabs>
          <w:tab w:val="right" w:pos="9922"/>
        </w:tabs>
        <w:jc w:val="center"/>
        <w:rPr>
          <w:sz w:val="26"/>
          <w:szCs w:val="26"/>
          <w:u w:val="single"/>
        </w:rPr>
      </w:pPr>
      <w:r w:rsidRPr="00210B20">
        <w:rPr>
          <w:sz w:val="26"/>
          <w:szCs w:val="26"/>
          <w:u w:val="single"/>
        </w:rPr>
        <w:t>«</w:t>
      </w:r>
      <w:r w:rsidR="00843D93" w:rsidRPr="00210B20">
        <w:rPr>
          <w:sz w:val="26"/>
          <w:szCs w:val="26"/>
          <w:u w:val="single"/>
        </w:rPr>
        <w:t>Обустройство Верхнесалымского месторождения. Куст скважин № 43</w:t>
      </w:r>
      <w:r w:rsidRPr="00210B20">
        <w:rPr>
          <w:sz w:val="26"/>
          <w:szCs w:val="26"/>
          <w:u w:val="single"/>
        </w:rPr>
        <w:t xml:space="preserve">» </w:t>
      </w:r>
    </w:p>
    <w:p w:rsidR="001F260B" w:rsidRPr="00210B20" w:rsidRDefault="001F260B" w:rsidP="001F260B">
      <w:pPr>
        <w:tabs>
          <w:tab w:val="right" w:pos="9922"/>
        </w:tabs>
        <w:spacing w:after="120"/>
        <w:jc w:val="center"/>
        <w:rPr>
          <w:bCs/>
        </w:rPr>
      </w:pPr>
      <w:r w:rsidRPr="00210B20">
        <w:rPr>
          <w:bCs/>
        </w:rPr>
        <w:t>(наименование территории, наименование объекта (ов) капитального строительства, для размещения которого(ых) подготавливается документация по планировке территории)</w:t>
      </w:r>
    </w:p>
    <w:p w:rsidR="001F260B" w:rsidRPr="00210B20" w:rsidRDefault="001F260B" w:rsidP="001F260B">
      <w:pPr>
        <w:tabs>
          <w:tab w:val="center" w:pos="4819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22"/>
        <w:gridCol w:w="5632"/>
      </w:tblGrid>
      <w:tr w:rsidR="00843D93" w:rsidRPr="00D21077" w:rsidTr="00210B20">
        <w:trPr>
          <w:trHeight w:val="333"/>
        </w:trPr>
        <w:tc>
          <w:tcPr>
            <w:tcW w:w="0" w:type="auto"/>
            <w:vAlign w:val="center"/>
          </w:tcPr>
          <w:p w:rsidR="00843D93" w:rsidRPr="00D21077" w:rsidRDefault="00843D93" w:rsidP="00210B20">
            <w:pPr>
              <w:pStyle w:val="25"/>
              <w:ind w:left="28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21077">
              <w:rPr>
                <w:rFonts w:ascii="Times New Roman" w:hAnsi="Times New Roman" w:cs="Times New Roman"/>
                <w:sz w:val="26"/>
                <w:szCs w:val="26"/>
              </w:rPr>
              <w:t>Наименование позиции</w:t>
            </w:r>
          </w:p>
        </w:tc>
        <w:tc>
          <w:tcPr>
            <w:tcW w:w="0" w:type="auto"/>
            <w:vAlign w:val="center"/>
          </w:tcPr>
          <w:p w:rsidR="00843D93" w:rsidRPr="00D21077" w:rsidRDefault="00843D93" w:rsidP="00210B20">
            <w:pPr>
              <w:ind w:firstLine="335"/>
              <w:jc w:val="center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Содержание</w:t>
            </w:r>
          </w:p>
        </w:tc>
      </w:tr>
      <w:tr w:rsidR="00843D93" w:rsidRPr="00D21077" w:rsidTr="00210B20">
        <w:tc>
          <w:tcPr>
            <w:tcW w:w="0" w:type="auto"/>
            <w:vAlign w:val="center"/>
          </w:tcPr>
          <w:p w:rsidR="00843D93" w:rsidRPr="00D21077" w:rsidRDefault="00843D93" w:rsidP="00843D93">
            <w:pPr>
              <w:pStyle w:val="25"/>
              <w:numPr>
                <w:ilvl w:val="0"/>
                <w:numId w:val="26"/>
              </w:numPr>
              <w:spacing w:line="240" w:lineRule="auto"/>
              <w:ind w:left="0" w:firstLine="0"/>
              <w:contextualSpacing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21077">
              <w:rPr>
                <w:rFonts w:ascii="Times New Roman" w:hAnsi="Times New Roman" w:cs="Times New Roman"/>
                <w:sz w:val="26"/>
                <w:szCs w:val="26"/>
              </w:rPr>
              <w:t>Вид разрабатываемой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843D93" w:rsidRPr="00D21077" w:rsidRDefault="00843D93" w:rsidP="00210B20">
            <w:pPr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Проект планировки территории. Проект межевания территории</w:t>
            </w:r>
          </w:p>
        </w:tc>
      </w:tr>
      <w:tr w:rsidR="00843D93" w:rsidRPr="00D21077" w:rsidTr="00210B20">
        <w:tc>
          <w:tcPr>
            <w:tcW w:w="0" w:type="auto"/>
            <w:vAlign w:val="center"/>
          </w:tcPr>
          <w:p w:rsidR="00843D93" w:rsidRPr="00D21077" w:rsidRDefault="00843D93" w:rsidP="00843D93">
            <w:pPr>
              <w:pStyle w:val="25"/>
              <w:numPr>
                <w:ilvl w:val="0"/>
                <w:numId w:val="26"/>
              </w:numPr>
              <w:spacing w:line="240" w:lineRule="auto"/>
              <w:ind w:left="0" w:firstLine="0"/>
              <w:contextualSpacing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21077">
              <w:rPr>
                <w:rFonts w:ascii="Times New Roman" w:hAnsi="Times New Roman" w:cs="Times New Roman"/>
                <w:sz w:val="26"/>
                <w:szCs w:val="26"/>
              </w:rPr>
              <w:t>Инициатор подготовки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843D93" w:rsidRPr="00D21077" w:rsidRDefault="00843D93" w:rsidP="00210B20">
            <w:pPr>
              <w:ind w:right="-5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Публичная компания с ограниченной ответственностью «Салым Петролеум Девелопмент Н.В.»;</w:t>
            </w:r>
          </w:p>
          <w:p w:rsidR="00843D93" w:rsidRPr="00D21077" w:rsidRDefault="00843D93" w:rsidP="00210B20">
            <w:pPr>
              <w:ind w:right="-5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свидетельство об аккредитации № 10150002621 от 13.05.2015, свидетельство о постановке на учет в налоговом органе, серия 86 № 001712135;</w:t>
            </w:r>
          </w:p>
          <w:p w:rsidR="00843D93" w:rsidRPr="00D21077" w:rsidRDefault="00843D93" w:rsidP="00210B20">
            <w:pPr>
              <w:ind w:right="-5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место нахождение и адрес: 123242, РФ, г. Москва, Новинский бульвар, д. 31;</w:t>
            </w:r>
          </w:p>
          <w:p w:rsidR="00843D93" w:rsidRPr="00D21077" w:rsidRDefault="00843D93" w:rsidP="00210B20">
            <w:pPr>
              <w:ind w:right="-5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Реквизиты документа, удостоверяющего полномочия представителя заявителя: доверенность №129/18 от 26.03.2018.</w:t>
            </w:r>
          </w:p>
        </w:tc>
      </w:tr>
      <w:tr w:rsidR="00843D93" w:rsidRPr="00D21077" w:rsidTr="00210B20">
        <w:tc>
          <w:tcPr>
            <w:tcW w:w="0" w:type="auto"/>
            <w:vAlign w:val="center"/>
          </w:tcPr>
          <w:p w:rsidR="00843D93" w:rsidRPr="00D21077" w:rsidRDefault="00843D93" w:rsidP="00843D93">
            <w:pPr>
              <w:pStyle w:val="25"/>
              <w:numPr>
                <w:ilvl w:val="0"/>
                <w:numId w:val="26"/>
              </w:numPr>
              <w:spacing w:line="240" w:lineRule="auto"/>
              <w:ind w:left="0" w:firstLine="0"/>
              <w:contextualSpacing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21077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843D93" w:rsidRPr="00D21077" w:rsidRDefault="00843D93" w:rsidP="00210B20">
            <w:pPr>
              <w:ind w:left="-74" w:right="-5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За счет собственных средств Публичной компании с ограниченной ответственностью «Салым Петролеум Девелопмент Н.В.»,</w:t>
            </w:r>
          </w:p>
        </w:tc>
      </w:tr>
      <w:tr w:rsidR="00843D93" w:rsidRPr="00D21077" w:rsidTr="00210B20">
        <w:tc>
          <w:tcPr>
            <w:tcW w:w="0" w:type="auto"/>
            <w:vAlign w:val="center"/>
          </w:tcPr>
          <w:p w:rsidR="00843D93" w:rsidRPr="00D21077" w:rsidRDefault="00843D93" w:rsidP="00843D93">
            <w:pPr>
              <w:pStyle w:val="25"/>
              <w:numPr>
                <w:ilvl w:val="0"/>
                <w:numId w:val="26"/>
              </w:numPr>
              <w:spacing w:line="240" w:lineRule="auto"/>
              <w:ind w:left="0" w:firstLine="0"/>
              <w:contextualSpacing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21077">
              <w:rPr>
                <w:rFonts w:ascii="Times New Roman" w:hAnsi="Times New Roman" w:cs="Times New Roman"/>
                <w:sz w:val="26"/>
                <w:szCs w:val="26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  <w:vAlign w:val="center"/>
          </w:tcPr>
          <w:p w:rsidR="00843D93" w:rsidRPr="00D21077" w:rsidRDefault="00843D93" w:rsidP="00210B20">
            <w:pPr>
              <w:tabs>
                <w:tab w:val="right" w:pos="9922"/>
              </w:tabs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Полное наименование объекта: «Обустройство Верхнесалымского месторождения. Куст скважин №43». Основные характеристики представлены в приложении № 1 к настоящему заданию.</w:t>
            </w:r>
          </w:p>
          <w:p w:rsidR="00843D93" w:rsidRPr="00D21077" w:rsidRDefault="00843D93" w:rsidP="00210B20">
            <w:pPr>
              <w:ind w:left="-74" w:right="-5"/>
              <w:rPr>
                <w:sz w:val="26"/>
                <w:szCs w:val="26"/>
              </w:rPr>
            </w:pPr>
          </w:p>
        </w:tc>
      </w:tr>
      <w:tr w:rsidR="00843D93" w:rsidRPr="00D21077" w:rsidTr="00210B20">
        <w:tc>
          <w:tcPr>
            <w:tcW w:w="0" w:type="auto"/>
            <w:vAlign w:val="center"/>
          </w:tcPr>
          <w:p w:rsidR="00843D93" w:rsidRPr="00D21077" w:rsidRDefault="00843D93" w:rsidP="00843D93">
            <w:pPr>
              <w:pStyle w:val="25"/>
              <w:numPr>
                <w:ilvl w:val="0"/>
                <w:numId w:val="26"/>
              </w:numPr>
              <w:spacing w:line="240" w:lineRule="auto"/>
              <w:ind w:left="0" w:firstLine="0"/>
              <w:contextualSpacing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21077">
              <w:rPr>
                <w:rFonts w:ascii="Times New Roman" w:hAnsi="Times New Roman" w:cs="Times New Roman"/>
                <w:sz w:val="26"/>
                <w:szCs w:val="26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843D93" w:rsidRPr="00D21077" w:rsidRDefault="00843D93" w:rsidP="00210B20">
            <w:pPr>
              <w:ind w:left="-74" w:right="-5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843D93" w:rsidRPr="00D21077" w:rsidTr="00210B20">
        <w:tc>
          <w:tcPr>
            <w:tcW w:w="0" w:type="auto"/>
            <w:vAlign w:val="center"/>
          </w:tcPr>
          <w:p w:rsidR="00843D93" w:rsidRPr="00D21077" w:rsidRDefault="00843D93" w:rsidP="00843D93">
            <w:pPr>
              <w:pStyle w:val="25"/>
              <w:numPr>
                <w:ilvl w:val="0"/>
                <w:numId w:val="26"/>
              </w:numPr>
              <w:spacing w:line="240" w:lineRule="auto"/>
              <w:ind w:left="0" w:right="-11" w:firstLine="0"/>
              <w:contextualSpacing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D21077">
              <w:rPr>
                <w:rFonts w:ascii="Times New Roman" w:hAnsi="Times New Roman" w:cs="Times New Roman"/>
                <w:sz w:val="26"/>
                <w:szCs w:val="26"/>
              </w:rPr>
              <w:t>Состав документации по планировке территории</w:t>
            </w:r>
          </w:p>
        </w:tc>
        <w:tc>
          <w:tcPr>
            <w:tcW w:w="0" w:type="auto"/>
            <w:vAlign w:val="center"/>
          </w:tcPr>
          <w:p w:rsidR="00843D93" w:rsidRPr="00D21077" w:rsidRDefault="00843D93" w:rsidP="00210B20">
            <w:pPr>
              <w:ind w:left="-74" w:right="-5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Документацию по планировке территории выполнить в соответствии с постановлением Правительства Российской Федерации от 12 мая 2017 года №564 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843D93" w:rsidRPr="00D21077" w:rsidRDefault="00843D93" w:rsidP="00210B20">
            <w:pPr>
              <w:pStyle w:val="af5"/>
              <w:tabs>
                <w:tab w:val="left" w:pos="6021"/>
              </w:tabs>
              <w:ind w:left="34"/>
              <w:rPr>
                <w:sz w:val="26"/>
                <w:szCs w:val="26"/>
              </w:rPr>
            </w:pPr>
            <w:r w:rsidRPr="00D21077">
              <w:rPr>
                <w:sz w:val="26"/>
                <w:szCs w:val="26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sz w:val="26"/>
                <w:szCs w:val="26"/>
              </w:rPr>
              <w:t>1.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раздел 1 «Проект планировки территории. Графическая часть»;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раздел 2 «Положение о размещении линейных объектов».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чертеж красных линий;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чертеж границ зон планируемого размещения линейных объектов;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чертеже красных линий отображаются: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843D93" w:rsidRPr="00D21077" w:rsidRDefault="00843D93" w:rsidP="00210B20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firstLine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0" w:name="Par1"/>
            <w:bookmarkEnd w:id="0"/>
            <w:r w:rsidRPr="00D21077">
              <w:rPr>
                <w:rFonts w:eastAsia="Calibri"/>
                <w:sz w:val="26"/>
                <w:szCs w:val="26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1" w:name="Par2"/>
            <w:bookmarkEnd w:id="1"/>
            <w:r w:rsidRPr="00D21077">
              <w:rPr>
                <w:rFonts w:eastAsia="Calibri"/>
                <w:sz w:val="26"/>
                <w:szCs w:val="26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перечень координат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   требований к цветовому решению внешнего облика таких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 xml:space="preserve">от чрезвычайных ситуаций природного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 xml:space="preserve">и техногенного характера, в том числе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 xml:space="preserve">по обеспечению пожарной безопасности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и гражданской обороне.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схема границ территорий объектов культурного наследия;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е) схема конструктивных и планировочных решений.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 xml:space="preserve">в случае планируемого размещения таковых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схеме границ территорий объектов культурного наследия, при наличии объектов культурного наследия в границах территории, в отношении которой осуществляется подготовка проекта планировки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д) границы территорий выявленных объектов культурного наследия.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схеме границ зон с особыми условиями использования территорий, которая может представляться в виде одной или нескольких схем по отдельным видам зон,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зон существующих охраняемых и режимных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зон санитарной охраны источников водоснабжения;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прибрежных защитных полос;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водоохранных зон;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зон затопления, подтопления;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площадей залегания полезных ископаемых;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придорожной полосы автомобильной дороги;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приаэродромной территории;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- границы охранных зон железных дорог;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и автодорог, а также объектов энергетики;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с законодательством Российской Федерации.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б) обоснование определения границ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sz w:val="26"/>
                <w:szCs w:val="26"/>
                <w:lang w:eastAsia="en-US"/>
              </w:rPr>
            </w:pPr>
            <w:r w:rsidRPr="00D21077">
              <w:rPr>
                <w:sz w:val="26"/>
                <w:szCs w:val="26"/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 w:rsidRPr="00D21077">
                <w:rPr>
                  <w:sz w:val="26"/>
                  <w:szCs w:val="26"/>
                  <w:lang w:eastAsia="en-US"/>
                </w:rPr>
                <w:t>части 2 статьи 47</w:t>
              </w:r>
            </w:hyperlink>
            <w:r w:rsidRPr="00D21077">
              <w:rPr>
                <w:sz w:val="26"/>
                <w:szCs w:val="26"/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sz w:val="26"/>
                <w:szCs w:val="26"/>
                <w:lang w:eastAsia="en-US"/>
              </w:rPr>
            </w:pPr>
            <w:r w:rsidRPr="00D21077">
              <w:rPr>
                <w:sz w:val="26"/>
                <w:szCs w:val="26"/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D21077">
              <w:rPr>
                <w:sz w:val="26"/>
                <w:szCs w:val="26"/>
              </w:rPr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д) информация об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843D93" w:rsidRPr="00D21077" w:rsidRDefault="00843D93" w:rsidP="00210B20">
            <w:pPr>
              <w:ind w:left="-74" w:right="-5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Проект межевания территории </w:t>
            </w:r>
            <w:r w:rsidRPr="00D21077">
              <w:rPr>
                <w:sz w:val="26"/>
                <w:szCs w:val="26"/>
              </w:rPr>
              <w:t xml:space="preserve">должен состоять </w:t>
            </w:r>
            <w:r w:rsidRPr="00D21077">
              <w:rPr>
                <w:rFonts w:eastAsia="Calibri"/>
                <w:sz w:val="26"/>
                <w:szCs w:val="26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1. Текстовая часть проекта межевания территории включает в себя:</w:t>
            </w:r>
          </w:p>
          <w:p w:rsidR="00843D93" w:rsidRPr="00D21077" w:rsidRDefault="00843D93" w:rsidP="00210B20">
            <w:pPr>
              <w:shd w:val="clear" w:color="auto" w:fill="FFFFFF"/>
              <w:spacing w:line="0" w:lineRule="atLeast"/>
              <w:ind w:firstLine="12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843D93" w:rsidRPr="00D21077" w:rsidRDefault="00843D93" w:rsidP="00210B20">
            <w:pPr>
              <w:shd w:val="clear" w:color="auto" w:fill="FFFFFF"/>
              <w:spacing w:line="0" w:lineRule="atLeast"/>
              <w:ind w:firstLine="12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2" w:name="dst1405"/>
            <w:bookmarkEnd w:id="2"/>
            <w:r w:rsidRPr="00D21077">
              <w:rPr>
                <w:rFonts w:eastAsia="Calibri"/>
                <w:sz w:val="26"/>
                <w:szCs w:val="26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843D93" w:rsidRPr="00D21077" w:rsidRDefault="00843D93" w:rsidP="00210B20">
            <w:pPr>
              <w:shd w:val="clear" w:color="auto" w:fill="FFFFFF"/>
              <w:spacing w:line="0" w:lineRule="atLeast"/>
              <w:ind w:firstLine="12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3" w:name="dst1406"/>
            <w:bookmarkEnd w:id="3"/>
            <w:r w:rsidRPr="00D21077">
              <w:rPr>
                <w:rFonts w:eastAsia="Calibri"/>
                <w:sz w:val="26"/>
                <w:szCs w:val="26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843D93" w:rsidRPr="00D21077" w:rsidRDefault="00843D93" w:rsidP="00210B20">
            <w:pPr>
              <w:shd w:val="clear" w:color="auto" w:fill="FFFFFF"/>
              <w:spacing w:line="0" w:lineRule="atLeast"/>
              <w:ind w:firstLine="12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4" w:name="dst2868"/>
            <w:bookmarkEnd w:id="4"/>
            <w:r w:rsidRPr="00D21077">
              <w:rPr>
                <w:rFonts w:eastAsia="Calibri"/>
                <w:sz w:val="26"/>
                <w:szCs w:val="26"/>
                <w:lang w:eastAsia="en-US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843D93" w:rsidRPr="00D21077" w:rsidRDefault="00843D93" w:rsidP="00210B20">
            <w:pPr>
              <w:shd w:val="clear" w:color="auto" w:fill="FFFFFF"/>
              <w:spacing w:line="0" w:lineRule="atLeast"/>
              <w:ind w:firstLine="120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5" w:name="dst2869"/>
            <w:bookmarkEnd w:id="5"/>
            <w:r w:rsidRPr="00D21077">
              <w:rPr>
                <w:rFonts w:eastAsia="Calibri"/>
                <w:sz w:val="26"/>
                <w:szCs w:val="26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2. На чертежах межевания территории отображаются:</w:t>
            </w:r>
          </w:p>
          <w:p w:rsidR="00843D93" w:rsidRPr="00D21077" w:rsidRDefault="00843D93" w:rsidP="00210B20">
            <w:pPr>
              <w:shd w:val="clear" w:color="auto" w:fill="FFFFFF"/>
              <w:spacing w:line="290" w:lineRule="atLeast"/>
              <w:ind w:firstLine="131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843D93" w:rsidRPr="00D21077" w:rsidRDefault="00843D93" w:rsidP="00210B20">
            <w:pPr>
              <w:shd w:val="clear" w:color="auto" w:fill="FFFFFF"/>
              <w:spacing w:line="290" w:lineRule="atLeast"/>
              <w:ind w:firstLine="131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6" w:name="dst1409"/>
            <w:bookmarkEnd w:id="6"/>
            <w:r w:rsidRPr="00D21077">
              <w:rPr>
                <w:rFonts w:eastAsia="Calibri"/>
                <w:sz w:val="26"/>
                <w:szCs w:val="26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Градостроительного кодекса Российской Федерации;</w:t>
            </w:r>
          </w:p>
          <w:p w:rsidR="00843D93" w:rsidRPr="00D21077" w:rsidRDefault="00843D93" w:rsidP="00210B20">
            <w:pPr>
              <w:shd w:val="clear" w:color="auto" w:fill="FFFFFF"/>
              <w:spacing w:line="290" w:lineRule="atLeast"/>
              <w:ind w:firstLine="131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7" w:name="dst1410"/>
            <w:bookmarkEnd w:id="7"/>
            <w:r w:rsidRPr="00D21077">
              <w:rPr>
                <w:rFonts w:eastAsia="Calibri"/>
                <w:sz w:val="26"/>
                <w:szCs w:val="26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843D93" w:rsidRPr="00D21077" w:rsidRDefault="00843D93" w:rsidP="00210B20">
            <w:pPr>
              <w:shd w:val="clear" w:color="auto" w:fill="FFFFFF"/>
              <w:spacing w:line="290" w:lineRule="atLeast"/>
              <w:ind w:firstLine="131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8" w:name="dst1411"/>
            <w:bookmarkEnd w:id="8"/>
            <w:r w:rsidRPr="00D21077">
              <w:rPr>
                <w:rFonts w:eastAsia="Calibri"/>
                <w:sz w:val="26"/>
                <w:szCs w:val="26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843D93" w:rsidRPr="00D21077" w:rsidRDefault="00843D93" w:rsidP="00210B20">
            <w:pPr>
              <w:shd w:val="clear" w:color="auto" w:fill="FFFFFF"/>
              <w:spacing w:line="290" w:lineRule="atLeast"/>
              <w:ind w:firstLine="131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bookmarkStart w:id="9" w:name="dst2870"/>
            <w:bookmarkEnd w:id="9"/>
            <w:r w:rsidRPr="00D21077">
              <w:rPr>
                <w:rFonts w:eastAsia="Calibri"/>
                <w:sz w:val="26"/>
                <w:szCs w:val="26"/>
                <w:lang w:eastAsia="en-US"/>
              </w:rPr>
              <w:t>5) границы публичных сервитутов.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1) границы существующих земельных участков;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2) границы зон с особыми условиями использования территорий;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843D93" w:rsidRPr="00D21077" w:rsidRDefault="00843D93" w:rsidP="00210B20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4) границы особо охраняемых природных территорий;</w:t>
            </w:r>
          </w:p>
          <w:p w:rsidR="00843D93" w:rsidRPr="00D21077" w:rsidRDefault="00843D93" w:rsidP="00210B20">
            <w:pPr>
              <w:ind w:left="-74" w:right="-5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5) границы территорий объектов культурного наследия;</w:t>
            </w:r>
          </w:p>
          <w:p w:rsidR="00843D93" w:rsidRPr="00D21077" w:rsidRDefault="00843D93" w:rsidP="00210B20">
            <w:pPr>
              <w:ind w:left="-74" w:right="-5"/>
              <w:jc w:val="both"/>
              <w:rPr>
                <w:sz w:val="26"/>
                <w:szCs w:val="26"/>
              </w:rPr>
            </w:pPr>
            <w:r w:rsidRPr="00D21077">
              <w:rPr>
                <w:rFonts w:eastAsia="Calibri"/>
                <w:sz w:val="26"/>
                <w:szCs w:val="26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E5189C" w:rsidRPr="00210B20" w:rsidRDefault="00E5189C" w:rsidP="00E5189C">
      <w:pPr>
        <w:tabs>
          <w:tab w:val="center" w:pos="4819"/>
        </w:tabs>
        <w:jc w:val="center"/>
        <w:sectPr w:rsidR="00E5189C" w:rsidRPr="00210B20" w:rsidSect="00D21077">
          <w:headerReference w:type="default" r:id="rId12"/>
          <w:headerReference w:type="firs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1F260B" w:rsidRPr="00210B20" w:rsidRDefault="00210B20" w:rsidP="00210B20">
      <w:pPr>
        <w:ind w:left="4956" w:right="-144" w:firstLine="708"/>
        <w:rPr>
          <w:sz w:val="26"/>
          <w:szCs w:val="26"/>
        </w:rPr>
      </w:pPr>
      <w:bookmarkStart w:id="10" w:name="OLE_LINK7"/>
      <w:bookmarkStart w:id="11" w:name="OLE_LINK8"/>
      <w:r>
        <w:rPr>
          <w:sz w:val="26"/>
          <w:szCs w:val="26"/>
        </w:rPr>
        <w:t xml:space="preserve"> </w:t>
      </w:r>
      <w:r w:rsidR="001F260B" w:rsidRPr="00210B20">
        <w:rPr>
          <w:sz w:val="26"/>
          <w:szCs w:val="26"/>
        </w:rPr>
        <w:t>Приложение №</w:t>
      </w:r>
      <w:r>
        <w:rPr>
          <w:sz w:val="26"/>
          <w:szCs w:val="26"/>
        </w:rPr>
        <w:t xml:space="preserve"> </w:t>
      </w:r>
      <w:r w:rsidR="001F260B" w:rsidRPr="00210B20">
        <w:rPr>
          <w:sz w:val="26"/>
          <w:szCs w:val="26"/>
        </w:rPr>
        <w:t>1</w:t>
      </w:r>
    </w:p>
    <w:p w:rsidR="001F260B" w:rsidRPr="00210B20" w:rsidRDefault="00210B20" w:rsidP="00210B20">
      <w:pPr>
        <w:ind w:left="4248" w:right="-144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з</w:t>
      </w:r>
      <w:r w:rsidR="001F260B" w:rsidRPr="00210B20">
        <w:rPr>
          <w:sz w:val="26"/>
          <w:szCs w:val="26"/>
        </w:rPr>
        <w:t>адание</w:t>
      </w:r>
      <w:r>
        <w:rPr>
          <w:sz w:val="26"/>
          <w:szCs w:val="26"/>
        </w:rPr>
        <w:t xml:space="preserve"> </w:t>
      </w:r>
      <w:r w:rsidR="001F260B" w:rsidRPr="00210B20">
        <w:rPr>
          <w:sz w:val="26"/>
          <w:szCs w:val="26"/>
        </w:rPr>
        <w:t>на разработку документации</w:t>
      </w:r>
    </w:p>
    <w:p w:rsidR="001F260B" w:rsidRDefault="00210B20" w:rsidP="00210B20">
      <w:pPr>
        <w:ind w:right="-144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</w:t>
      </w:r>
      <w:r w:rsidR="001F260B" w:rsidRPr="00210B20">
        <w:rPr>
          <w:sz w:val="26"/>
          <w:szCs w:val="26"/>
        </w:rPr>
        <w:t>по планировке территории</w:t>
      </w:r>
    </w:p>
    <w:p w:rsidR="00210B20" w:rsidRPr="00210B20" w:rsidRDefault="00210B20" w:rsidP="00210B20">
      <w:pPr>
        <w:ind w:right="-144"/>
        <w:jc w:val="center"/>
        <w:rPr>
          <w:sz w:val="26"/>
          <w:szCs w:val="26"/>
        </w:rPr>
      </w:pPr>
    </w:p>
    <w:p w:rsidR="00E95D0B" w:rsidRPr="00210B20" w:rsidRDefault="00E95D0B" w:rsidP="00E95D0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E95D0B" w:rsidRPr="00210B20" w:rsidRDefault="00E95D0B" w:rsidP="00210B20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10B20">
        <w:rPr>
          <w:sz w:val="26"/>
          <w:szCs w:val="26"/>
        </w:rPr>
        <w:t>Проектом предусматриваются следующие объекты строительства:</w:t>
      </w:r>
    </w:p>
    <w:p w:rsidR="00E95D0B" w:rsidRP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Подъезд от узла Ш43 до куста скважин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43;</w:t>
      </w:r>
    </w:p>
    <w:p w:rsidR="00E95D0B" w:rsidRP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ВЛ 35 кВ «т.вр. ВЛ 35 кВ на куст скважин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41 - Подстанция №1 35/0,4 кВ в районе куста скважин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43», в том числе:</w:t>
      </w:r>
    </w:p>
    <w:p w:rsidR="00E95D0B" w:rsidRP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Кабель ВОЛС;</w:t>
      </w:r>
    </w:p>
    <w:p w:rsidR="00E95D0B" w:rsidRP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КЛ-0,4 кВ от куста скважин 43 до узла Ш43;</w:t>
      </w:r>
    </w:p>
    <w:p w:rsidR="00E95D0B" w:rsidRP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Подстанция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1 35/0,4 кВ в районе куста скважин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43;</w:t>
      </w:r>
    </w:p>
    <w:p w:rsid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Подстанция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2 35/0,4 кВ в районе куста скважин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43, в том числе:</w:t>
      </w:r>
    </w:p>
    <w:p w:rsid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ВЛ 35 кВ к Подстанции №</w:t>
      </w:r>
      <w:r w:rsidR="00210B20" w:rsidRP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2 и кабель ВОЛС;</w:t>
      </w:r>
    </w:p>
    <w:p w:rsid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Нефтегазосборный трубопровод. Куст скважин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43 – узел Ш43;</w:t>
      </w:r>
    </w:p>
    <w:p w:rsid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Высоконапорный водовод. Участок УН179в – куст скважин №</w:t>
      </w:r>
      <w:r w:rsid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43;</w:t>
      </w:r>
    </w:p>
    <w:p w:rsidR="00E95D0B" w:rsidRPr="00210B20" w:rsidRDefault="00E95D0B" w:rsidP="00210B20">
      <w:pPr>
        <w:pStyle w:val="a8"/>
        <w:numPr>
          <w:ilvl w:val="0"/>
          <w:numId w:val="27"/>
        </w:numPr>
        <w:autoSpaceDE w:val="0"/>
        <w:autoSpaceDN w:val="0"/>
        <w:adjustRightInd w:val="0"/>
        <w:ind w:left="0" w:firstLine="567"/>
        <w:jc w:val="both"/>
        <w:rPr>
          <w:rFonts w:eastAsia="Arial-BoldMT"/>
          <w:bCs/>
          <w:sz w:val="26"/>
          <w:szCs w:val="26"/>
        </w:rPr>
      </w:pPr>
      <w:r w:rsidRPr="00210B20">
        <w:rPr>
          <w:rFonts w:eastAsia="Arial-BoldMT"/>
          <w:bCs/>
          <w:sz w:val="26"/>
          <w:szCs w:val="26"/>
        </w:rPr>
        <w:t>Куст скважин №</w:t>
      </w:r>
      <w:r w:rsidR="00210B20" w:rsidRPr="00210B20">
        <w:rPr>
          <w:rFonts w:eastAsia="Arial-BoldMT"/>
          <w:bCs/>
          <w:sz w:val="26"/>
          <w:szCs w:val="26"/>
        </w:rPr>
        <w:t xml:space="preserve"> </w:t>
      </w:r>
      <w:r w:rsidRPr="00210B20">
        <w:rPr>
          <w:rFonts w:eastAsia="Arial-BoldMT"/>
          <w:bCs/>
          <w:sz w:val="26"/>
          <w:szCs w:val="26"/>
        </w:rPr>
        <w:t>43.</w:t>
      </w:r>
    </w:p>
    <w:p w:rsidR="00E95D0B" w:rsidRPr="00210B20" w:rsidRDefault="00E95D0B" w:rsidP="00210B20">
      <w:pPr>
        <w:pStyle w:val="a8"/>
        <w:keepNext/>
        <w:tabs>
          <w:tab w:val="left" w:pos="1276"/>
          <w:tab w:val="left" w:pos="1418"/>
          <w:tab w:val="left" w:pos="1560"/>
        </w:tabs>
        <w:ind w:left="0" w:firstLine="567"/>
        <w:jc w:val="both"/>
        <w:rPr>
          <w:rFonts w:eastAsia="ArialMT"/>
          <w:sz w:val="26"/>
          <w:szCs w:val="26"/>
        </w:rPr>
      </w:pPr>
      <w:r w:rsidRPr="00210B20">
        <w:rPr>
          <w:rFonts w:eastAsia="ArialMT"/>
          <w:sz w:val="26"/>
          <w:szCs w:val="26"/>
        </w:rPr>
        <w:t>Куст скважин и Подстанции №</w:t>
      </w:r>
      <w:r w:rsidR="00210B20">
        <w:rPr>
          <w:rFonts w:eastAsia="ArialMT"/>
          <w:sz w:val="26"/>
          <w:szCs w:val="26"/>
        </w:rPr>
        <w:t xml:space="preserve"> </w:t>
      </w:r>
      <w:r w:rsidRPr="00210B20">
        <w:rPr>
          <w:rFonts w:eastAsia="ArialMT"/>
          <w:sz w:val="26"/>
          <w:szCs w:val="26"/>
        </w:rPr>
        <w:t>1 и №</w:t>
      </w:r>
      <w:r w:rsidR="00210B20">
        <w:rPr>
          <w:rFonts w:eastAsia="ArialMT"/>
          <w:sz w:val="26"/>
          <w:szCs w:val="26"/>
        </w:rPr>
        <w:t xml:space="preserve"> </w:t>
      </w:r>
      <w:r w:rsidRPr="00210B20">
        <w:rPr>
          <w:rFonts w:eastAsia="ArialMT"/>
          <w:sz w:val="26"/>
          <w:szCs w:val="26"/>
        </w:rPr>
        <w:t>2 являются неотъемлемой частью линейных объектов.</w:t>
      </w:r>
    </w:p>
    <w:p w:rsidR="00E95D0B" w:rsidRPr="00210B20" w:rsidRDefault="00E95D0B" w:rsidP="00E95D0B">
      <w:pPr>
        <w:jc w:val="center"/>
        <w:rPr>
          <w:sz w:val="26"/>
          <w:szCs w:val="26"/>
        </w:rPr>
      </w:pPr>
    </w:p>
    <w:p w:rsidR="00E95D0B" w:rsidRPr="00210B20" w:rsidRDefault="00E95D0B" w:rsidP="00E95D0B">
      <w:pPr>
        <w:jc w:val="center"/>
        <w:rPr>
          <w:sz w:val="26"/>
          <w:szCs w:val="26"/>
        </w:rPr>
      </w:pPr>
      <w:r w:rsidRPr="00210B20">
        <w:rPr>
          <w:sz w:val="26"/>
          <w:szCs w:val="26"/>
        </w:rPr>
        <w:t xml:space="preserve">Основные технические характеристики планируемых </w:t>
      </w:r>
    </w:p>
    <w:p w:rsidR="00E95D0B" w:rsidRPr="00210B20" w:rsidRDefault="00E95D0B" w:rsidP="00E95D0B">
      <w:pPr>
        <w:jc w:val="center"/>
        <w:rPr>
          <w:sz w:val="26"/>
          <w:szCs w:val="26"/>
        </w:rPr>
      </w:pPr>
      <w:r w:rsidRPr="00210B20">
        <w:rPr>
          <w:sz w:val="26"/>
          <w:szCs w:val="26"/>
        </w:rPr>
        <w:t xml:space="preserve">автомобильных дорог </w:t>
      </w:r>
    </w:p>
    <w:tbl>
      <w:tblPr>
        <w:tblW w:w="4972" w:type="pct"/>
        <w:tblInd w:w="137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401"/>
        <w:gridCol w:w="1629"/>
        <w:gridCol w:w="1480"/>
        <w:gridCol w:w="1778"/>
        <w:gridCol w:w="1039"/>
        <w:gridCol w:w="1476"/>
      </w:tblGrid>
      <w:tr w:rsidR="00E95D0B" w:rsidRPr="00210B20" w:rsidTr="00210B20">
        <w:trPr>
          <w:cantSplit/>
          <w:trHeight w:val="454"/>
        </w:trPr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Наименование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Техническая категория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Ширина земляного полотна, м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Ширина проезжей части, м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Длина, м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Тип дорожной одежды</w:t>
            </w:r>
          </w:p>
        </w:tc>
      </w:tr>
      <w:tr w:rsidR="00E95D0B" w:rsidRPr="00210B20" w:rsidTr="00210B20">
        <w:trPr>
          <w:cantSplit/>
          <w:trHeight w:val="616"/>
        </w:trPr>
        <w:tc>
          <w:tcPr>
            <w:tcW w:w="1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rFonts w:eastAsia="Arial-BoldMT"/>
                <w:bCs/>
                <w:sz w:val="26"/>
                <w:szCs w:val="26"/>
              </w:rPr>
              <w:t>Подъезд от узла Ш43 до куста скважин №43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val="en-US" w:eastAsia="en-US"/>
              </w:rPr>
              <w:t>IV</w:t>
            </w:r>
            <w:r w:rsidRPr="00210B20">
              <w:rPr>
                <w:sz w:val="26"/>
                <w:szCs w:val="26"/>
                <w:lang w:eastAsia="en-US"/>
              </w:rPr>
              <w:t>-в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7,5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4,5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</w:rPr>
              <w:t>292,9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  <w:lang w:eastAsia="en-US"/>
              </w:rPr>
              <w:t>щебень</w:t>
            </w:r>
          </w:p>
        </w:tc>
      </w:tr>
    </w:tbl>
    <w:p w:rsidR="00E95D0B" w:rsidRPr="00210B20" w:rsidRDefault="00E95D0B" w:rsidP="00E95D0B">
      <w:pPr>
        <w:pStyle w:val="a8"/>
        <w:keepNext/>
        <w:tabs>
          <w:tab w:val="left" w:pos="1276"/>
          <w:tab w:val="left" w:pos="1418"/>
          <w:tab w:val="left" w:pos="1560"/>
        </w:tabs>
        <w:ind w:left="0" w:firstLine="567"/>
        <w:jc w:val="both"/>
        <w:rPr>
          <w:sz w:val="26"/>
          <w:szCs w:val="26"/>
        </w:rPr>
      </w:pPr>
    </w:p>
    <w:p w:rsidR="00E95D0B" w:rsidRPr="00210B20" w:rsidRDefault="00E95D0B" w:rsidP="00E95D0B">
      <w:pPr>
        <w:pStyle w:val="a8"/>
        <w:keepNext/>
        <w:tabs>
          <w:tab w:val="left" w:pos="1276"/>
          <w:tab w:val="left" w:pos="1418"/>
          <w:tab w:val="left" w:pos="1560"/>
        </w:tabs>
        <w:spacing w:before="120" w:after="120"/>
        <w:ind w:left="0"/>
        <w:jc w:val="center"/>
        <w:rPr>
          <w:sz w:val="26"/>
          <w:szCs w:val="26"/>
        </w:rPr>
      </w:pPr>
      <w:r w:rsidRPr="00210B20">
        <w:rPr>
          <w:sz w:val="26"/>
          <w:szCs w:val="26"/>
        </w:rPr>
        <w:t>Основные технические характеристики планируемых трубопроводов</w:t>
      </w:r>
    </w:p>
    <w:tbl>
      <w:tblPr>
        <w:tblW w:w="5000" w:type="pct"/>
        <w:tblInd w:w="137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97"/>
        <w:gridCol w:w="1328"/>
        <w:gridCol w:w="1200"/>
        <w:gridCol w:w="1812"/>
        <w:gridCol w:w="3321"/>
      </w:tblGrid>
      <w:tr w:rsidR="00E95D0B" w:rsidRPr="00210B20" w:rsidTr="00210B20">
        <w:trPr>
          <w:cantSplit/>
          <w:trHeight w:val="454"/>
        </w:trPr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 xml:space="preserve">Наименование </w:t>
            </w:r>
            <w:r w:rsidRPr="00210B20">
              <w:rPr>
                <w:spacing w:val="1"/>
                <w:sz w:val="26"/>
                <w:szCs w:val="26"/>
              </w:rPr>
              <w:t>трубопровода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Диаметр трубо-провода,</w:t>
            </w:r>
          </w:p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толщина стенки, мм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 xml:space="preserve">Расчетное давление, </w:t>
            </w:r>
            <w:r w:rsidRPr="00210B20">
              <w:rPr>
                <w:spacing w:val="-3"/>
                <w:sz w:val="26"/>
                <w:szCs w:val="26"/>
              </w:rPr>
              <w:t>МПа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Протяжённость               трубопровода, м</w:t>
            </w:r>
          </w:p>
        </w:tc>
        <w:tc>
          <w:tcPr>
            <w:tcW w:w="1802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Материал изготовления</w:t>
            </w:r>
          </w:p>
        </w:tc>
      </w:tr>
      <w:tr w:rsidR="00E95D0B" w:rsidRPr="00210B20" w:rsidTr="00210B20">
        <w:trPr>
          <w:cantSplit/>
          <w:trHeight w:val="567"/>
        </w:trPr>
        <w:tc>
          <w:tcPr>
            <w:tcW w:w="9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10B20">
              <w:rPr>
                <w:rFonts w:eastAsia="Arial-BoldMT"/>
                <w:bCs/>
                <w:sz w:val="26"/>
                <w:szCs w:val="26"/>
              </w:rPr>
              <w:t>Нефтегазосборный трубопровод. Куст скважин №43 – узел Ш43</w:t>
            </w:r>
          </w:p>
        </w:tc>
        <w:tc>
          <w:tcPr>
            <w:tcW w:w="741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spacing w:after="200" w:line="240" w:lineRule="exact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bCs/>
                <w:sz w:val="26"/>
                <w:szCs w:val="26"/>
                <w:shd w:val="clear" w:color="auto" w:fill="FFFFFF"/>
              </w:rPr>
              <w:t>Ø273х9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rFonts w:eastAsia="Calibri"/>
                <w:sz w:val="26"/>
                <w:szCs w:val="26"/>
                <w:lang w:eastAsia="en-US"/>
              </w:rPr>
              <w:t>Рн-3,98</w:t>
            </w:r>
          </w:p>
          <w:p w:rsidR="00E95D0B" w:rsidRPr="00210B20" w:rsidRDefault="00E95D0B" w:rsidP="00210B20">
            <w:pPr>
              <w:keepNext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rFonts w:eastAsia="Calibri"/>
                <w:sz w:val="26"/>
                <w:szCs w:val="26"/>
                <w:lang w:eastAsia="en-US"/>
              </w:rPr>
              <w:t>Рк-3,96</w:t>
            </w:r>
          </w:p>
        </w:tc>
        <w:tc>
          <w:tcPr>
            <w:tcW w:w="833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spacing w:after="200" w:line="240" w:lineRule="exact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rFonts w:eastAsia="Calibri"/>
                <w:sz w:val="26"/>
                <w:szCs w:val="26"/>
                <w:lang w:eastAsia="en-US"/>
              </w:rPr>
              <w:t>357</w:t>
            </w:r>
          </w:p>
        </w:tc>
        <w:tc>
          <w:tcPr>
            <w:tcW w:w="18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  <w:shd w:val="clear" w:color="auto" w:fill="FFFFFF"/>
              </w:rPr>
              <w:t xml:space="preserve">Стальные бесшовные повышенной коррозионной стойкости из стали 13ХФА, класс прочности К52. С наружным </w:t>
            </w:r>
            <w:r w:rsidRPr="00210B20">
              <w:rPr>
                <w:bCs/>
                <w:sz w:val="26"/>
                <w:szCs w:val="26"/>
                <w:shd w:val="clear" w:color="auto" w:fill="FFFFFF"/>
              </w:rPr>
              <w:t xml:space="preserve">трехслойным </w:t>
            </w:r>
            <w:r w:rsidRPr="00210B20">
              <w:rPr>
                <w:sz w:val="26"/>
                <w:szCs w:val="26"/>
                <w:shd w:val="clear" w:color="auto" w:fill="FFFFFF"/>
              </w:rPr>
              <w:t>полиэтиленовым покрытием</w:t>
            </w:r>
          </w:p>
        </w:tc>
      </w:tr>
      <w:tr w:rsidR="00E95D0B" w:rsidRPr="00210B20" w:rsidTr="00210B20">
        <w:trPr>
          <w:cantSplit/>
          <w:trHeight w:val="851"/>
        </w:trPr>
        <w:tc>
          <w:tcPr>
            <w:tcW w:w="99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  <w:shd w:val="clear" w:color="auto" w:fill="FFFFFF"/>
              </w:rPr>
              <w:t>Высоконапорный водовод. </w:t>
            </w:r>
            <w:r w:rsidRPr="00210B20">
              <w:rPr>
                <w:bCs/>
                <w:sz w:val="26"/>
                <w:szCs w:val="26"/>
                <w:shd w:val="clear" w:color="auto" w:fill="FFFFFF"/>
              </w:rPr>
              <w:t xml:space="preserve">Участок </w:t>
            </w:r>
            <w:r w:rsidRPr="00210B20">
              <w:rPr>
                <w:rFonts w:eastAsia="Arial-BoldMT"/>
                <w:bCs/>
                <w:sz w:val="26"/>
                <w:szCs w:val="26"/>
              </w:rPr>
              <w:t>УН179в – куст скважин №43</w:t>
            </w:r>
          </w:p>
        </w:tc>
        <w:tc>
          <w:tcPr>
            <w:tcW w:w="741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spacing w:after="200" w:line="240" w:lineRule="exact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bCs/>
                <w:sz w:val="26"/>
                <w:szCs w:val="26"/>
                <w:shd w:val="clear" w:color="auto" w:fill="FFFFFF"/>
              </w:rPr>
              <w:t>Ø219х18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rFonts w:eastAsia="Calibri"/>
                <w:sz w:val="26"/>
                <w:szCs w:val="26"/>
                <w:lang w:eastAsia="en-US"/>
              </w:rPr>
              <w:t>Рн-17,10</w:t>
            </w:r>
          </w:p>
          <w:p w:rsidR="00E95D0B" w:rsidRPr="00210B20" w:rsidRDefault="00E95D0B" w:rsidP="00210B20">
            <w:pPr>
              <w:keepNext/>
              <w:spacing w:after="200" w:line="276" w:lineRule="auto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rFonts w:eastAsia="Calibri"/>
                <w:sz w:val="26"/>
                <w:szCs w:val="26"/>
                <w:lang w:eastAsia="en-US"/>
              </w:rPr>
              <w:t>Рк-17,03</w:t>
            </w:r>
          </w:p>
        </w:tc>
        <w:tc>
          <w:tcPr>
            <w:tcW w:w="83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spacing w:after="200" w:line="240" w:lineRule="exact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210B20">
              <w:rPr>
                <w:rFonts w:eastAsia="Calibri"/>
                <w:sz w:val="26"/>
                <w:szCs w:val="26"/>
                <w:lang w:eastAsia="en-US"/>
              </w:rPr>
              <w:t>362</w:t>
            </w:r>
          </w:p>
        </w:tc>
        <w:tc>
          <w:tcPr>
            <w:tcW w:w="180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  <w:shd w:val="clear" w:color="auto" w:fill="FFFFFF"/>
              </w:rPr>
              <w:t xml:space="preserve">Стальные бесшовные повышенной коррозионной стойкости из стали 13ХФА, класс прочности К52. С наружным </w:t>
            </w:r>
            <w:r w:rsidRPr="00210B20">
              <w:rPr>
                <w:bCs/>
                <w:sz w:val="26"/>
                <w:szCs w:val="26"/>
                <w:shd w:val="clear" w:color="auto" w:fill="FFFFFF"/>
              </w:rPr>
              <w:t xml:space="preserve">трехслойным </w:t>
            </w:r>
            <w:r w:rsidRPr="00210B20">
              <w:rPr>
                <w:sz w:val="26"/>
                <w:szCs w:val="26"/>
                <w:shd w:val="clear" w:color="auto" w:fill="FFFFFF"/>
              </w:rPr>
              <w:t>полиэтиленовым покрытием</w:t>
            </w:r>
          </w:p>
        </w:tc>
      </w:tr>
    </w:tbl>
    <w:p w:rsidR="00E95D0B" w:rsidRPr="00210B20" w:rsidRDefault="00E95D0B" w:rsidP="00E95D0B">
      <w:pPr>
        <w:tabs>
          <w:tab w:val="left" w:pos="1701"/>
        </w:tabs>
        <w:autoSpaceDE w:val="0"/>
        <w:autoSpaceDN w:val="0"/>
        <w:adjustRightInd w:val="0"/>
        <w:spacing w:after="120"/>
        <w:jc w:val="center"/>
        <w:rPr>
          <w:sz w:val="26"/>
          <w:szCs w:val="26"/>
        </w:rPr>
      </w:pPr>
    </w:p>
    <w:p w:rsidR="00E95D0B" w:rsidRPr="00210B20" w:rsidRDefault="00E95D0B" w:rsidP="00E95D0B">
      <w:pPr>
        <w:tabs>
          <w:tab w:val="left" w:pos="1701"/>
        </w:tabs>
        <w:autoSpaceDE w:val="0"/>
        <w:autoSpaceDN w:val="0"/>
        <w:adjustRightInd w:val="0"/>
        <w:spacing w:after="120"/>
        <w:jc w:val="center"/>
        <w:rPr>
          <w:sz w:val="26"/>
          <w:szCs w:val="26"/>
        </w:rPr>
      </w:pPr>
    </w:p>
    <w:p w:rsidR="00E95D0B" w:rsidRPr="00210B20" w:rsidRDefault="00E95D0B" w:rsidP="00E95D0B">
      <w:pPr>
        <w:tabs>
          <w:tab w:val="left" w:pos="1701"/>
        </w:tabs>
        <w:autoSpaceDE w:val="0"/>
        <w:autoSpaceDN w:val="0"/>
        <w:adjustRightInd w:val="0"/>
        <w:spacing w:after="120"/>
        <w:jc w:val="center"/>
        <w:rPr>
          <w:sz w:val="26"/>
          <w:szCs w:val="26"/>
        </w:rPr>
      </w:pPr>
      <w:r w:rsidRPr="00210B20">
        <w:rPr>
          <w:sz w:val="26"/>
          <w:szCs w:val="26"/>
        </w:rPr>
        <w:t>Основные технические характеристики планируемых воздушный линий электропередачи (ВЛ)</w:t>
      </w:r>
    </w:p>
    <w:tbl>
      <w:tblPr>
        <w:tblW w:w="4936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17"/>
        <w:gridCol w:w="1096"/>
        <w:gridCol w:w="1783"/>
        <w:gridCol w:w="2055"/>
        <w:gridCol w:w="1781"/>
      </w:tblGrid>
      <w:tr w:rsidR="00E95D0B" w:rsidRPr="00210B20" w:rsidTr="00210B20">
        <w:trPr>
          <w:cantSplit/>
          <w:trHeight w:val="391"/>
        </w:trPr>
        <w:tc>
          <w:tcPr>
            <w:tcW w:w="1550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Напряже-</w:t>
            </w:r>
          </w:p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ние</w:t>
            </w:r>
          </w:p>
        </w:tc>
        <w:tc>
          <w:tcPr>
            <w:tcW w:w="916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Марка провода</w:t>
            </w:r>
          </w:p>
        </w:tc>
        <w:tc>
          <w:tcPr>
            <w:tcW w:w="1056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Тип опор</w:t>
            </w:r>
          </w:p>
        </w:tc>
        <w:tc>
          <w:tcPr>
            <w:tcW w:w="915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Протяженность, м</w:t>
            </w:r>
          </w:p>
        </w:tc>
      </w:tr>
      <w:tr w:rsidR="00E95D0B" w:rsidRPr="00210B20" w:rsidTr="00210B20">
        <w:trPr>
          <w:cantSplit/>
          <w:trHeight w:val="792"/>
        </w:trPr>
        <w:tc>
          <w:tcPr>
            <w:tcW w:w="1550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rFonts w:eastAsia="Arial-BoldMT"/>
                <w:bCs/>
                <w:sz w:val="26"/>
                <w:szCs w:val="26"/>
              </w:rPr>
              <w:t>ВЛ 35 кВ «т.вр. ВЛ 35 кВ на куст скважин №41» - Подстанция №1 35/0,4 кВ в районе куста скважин №43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35 кВ</w:t>
            </w:r>
          </w:p>
        </w:tc>
        <w:tc>
          <w:tcPr>
            <w:tcW w:w="916" w:type="pct"/>
            <w:shd w:val="clear" w:color="auto" w:fill="auto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shd w:val="clear" w:color="auto" w:fill="FFFFFF"/>
              </w:rPr>
            </w:pPr>
            <w:r w:rsidRPr="00210B20">
              <w:rPr>
                <w:sz w:val="26"/>
                <w:szCs w:val="26"/>
                <w:shd w:val="clear" w:color="auto" w:fill="FFFFFF"/>
              </w:rPr>
              <w:t xml:space="preserve">АС 120/19 по </w:t>
            </w:r>
          </w:p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iCs/>
                <w:sz w:val="26"/>
                <w:szCs w:val="26"/>
                <w:lang w:val="en-US"/>
              </w:rPr>
            </w:pPr>
            <w:r w:rsidRPr="00210B20">
              <w:rPr>
                <w:sz w:val="26"/>
                <w:szCs w:val="26"/>
                <w:shd w:val="clear" w:color="auto" w:fill="FFFFFF"/>
              </w:rPr>
              <w:t>ГОСТ 839-80</w:t>
            </w:r>
          </w:p>
        </w:tc>
        <w:tc>
          <w:tcPr>
            <w:tcW w:w="1056" w:type="pct"/>
            <w:shd w:val="clear" w:color="auto" w:fill="auto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rFonts w:eastAsia="ArialMT"/>
                <w:sz w:val="26"/>
                <w:szCs w:val="26"/>
                <w:lang w:eastAsia="en-US"/>
              </w:rPr>
            </w:pPr>
            <w:r w:rsidRPr="00210B20">
              <w:rPr>
                <w:rFonts w:eastAsia="ArialMT"/>
                <w:sz w:val="26"/>
                <w:szCs w:val="26"/>
                <w:lang w:eastAsia="en-US"/>
              </w:rPr>
              <w:t>Двухцепные стальные опоры</w:t>
            </w:r>
          </w:p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rFonts w:eastAsia="ArialMT"/>
                <w:sz w:val="26"/>
                <w:szCs w:val="26"/>
                <w:lang w:eastAsia="en-US"/>
              </w:rPr>
            </w:pPr>
            <w:r w:rsidRPr="00210B20">
              <w:rPr>
                <w:rFonts w:eastAsia="ArialMT"/>
                <w:sz w:val="26"/>
                <w:szCs w:val="26"/>
                <w:lang w:eastAsia="en-US"/>
              </w:rPr>
              <w:t>типовой серии №</w:t>
            </w:r>
          </w:p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rFonts w:eastAsia="ArialMT"/>
                <w:sz w:val="26"/>
                <w:szCs w:val="26"/>
                <w:lang w:eastAsia="en-US"/>
              </w:rPr>
            </w:pPr>
            <w:r w:rsidRPr="00210B20">
              <w:rPr>
                <w:rFonts w:eastAsia="ArialMT"/>
                <w:sz w:val="26"/>
                <w:szCs w:val="26"/>
                <w:lang w:eastAsia="en-US"/>
              </w:rPr>
              <w:t>3.407-2-170, 3.407.2-1116</w:t>
            </w:r>
          </w:p>
        </w:tc>
        <w:tc>
          <w:tcPr>
            <w:tcW w:w="915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iCs/>
                <w:sz w:val="26"/>
                <w:szCs w:val="26"/>
              </w:rPr>
            </w:pPr>
            <w:r w:rsidRPr="00210B20">
              <w:rPr>
                <w:iCs/>
                <w:sz w:val="26"/>
                <w:szCs w:val="26"/>
              </w:rPr>
              <w:t>473,5</w:t>
            </w:r>
          </w:p>
        </w:tc>
      </w:tr>
      <w:tr w:rsidR="00E95D0B" w:rsidRPr="00210B20" w:rsidTr="00210B20">
        <w:trPr>
          <w:cantSplit/>
          <w:trHeight w:val="792"/>
        </w:trPr>
        <w:tc>
          <w:tcPr>
            <w:tcW w:w="1550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rFonts w:eastAsia="Arial-BoldMT"/>
                <w:bCs/>
                <w:sz w:val="26"/>
                <w:szCs w:val="26"/>
              </w:rPr>
            </w:pPr>
            <w:r w:rsidRPr="00210B20">
              <w:rPr>
                <w:rFonts w:eastAsia="Arial-BoldMT"/>
                <w:bCs/>
                <w:sz w:val="26"/>
                <w:szCs w:val="26"/>
              </w:rPr>
              <w:t>Кабель ВОЛС (2 цепи)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-</w:t>
            </w:r>
          </w:p>
        </w:tc>
        <w:tc>
          <w:tcPr>
            <w:tcW w:w="916" w:type="pct"/>
            <w:shd w:val="clear" w:color="auto" w:fill="auto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shd w:val="clear" w:color="auto" w:fill="FFFFFF"/>
              </w:rPr>
            </w:pPr>
            <w:r w:rsidRPr="00210B20">
              <w:rPr>
                <w:sz w:val="26"/>
                <w:szCs w:val="26"/>
                <w:shd w:val="clear" w:color="auto" w:fill="FFFFFF"/>
              </w:rPr>
              <w:t>-</w:t>
            </w:r>
          </w:p>
        </w:tc>
        <w:tc>
          <w:tcPr>
            <w:tcW w:w="1056" w:type="pct"/>
            <w:shd w:val="clear" w:color="auto" w:fill="auto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rFonts w:eastAsia="ArialMT"/>
                <w:sz w:val="26"/>
                <w:szCs w:val="26"/>
                <w:lang w:eastAsia="en-US"/>
              </w:rPr>
            </w:pPr>
            <w:r w:rsidRPr="00210B20">
              <w:rPr>
                <w:rFonts w:eastAsia="ArialMT"/>
                <w:sz w:val="26"/>
                <w:szCs w:val="26"/>
                <w:lang w:eastAsia="en-US"/>
              </w:rPr>
              <w:t>Кабель ВОЛС предусматривается размещать на опорах ВЛ 35 кВ</w:t>
            </w:r>
          </w:p>
        </w:tc>
        <w:tc>
          <w:tcPr>
            <w:tcW w:w="915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iCs/>
                <w:sz w:val="26"/>
                <w:szCs w:val="26"/>
              </w:rPr>
            </w:pPr>
            <w:r w:rsidRPr="00210B20">
              <w:rPr>
                <w:iCs/>
                <w:sz w:val="26"/>
                <w:szCs w:val="26"/>
              </w:rPr>
              <w:t>465,8</w:t>
            </w:r>
          </w:p>
        </w:tc>
      </w:tr>
      <w:tr w:rsidR="00E95D0B" w:rsidRPr="00210B20" w:rsidTr="00210B20">
        <w:trPr>
          <w:cantSplit/>
          <w:trHeight w:val="792"/>
        </w:trPr>
        <w:tc>
          <w:tcPr>
            <w:tcW w:w="1550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rFonts w:eastAsia="Arial-BoldMT"/>
                <w:bCs/>
                <w:sz w:val="26"/>
                <w:szCs w:val="26"/>
              </w:rPr>
            </w:pPr>
            <w:r w:rsidRPr="00210B20">
              <w:rPr>
                <w:rFonts w:eastAsia="Arial-BoldMT"/>
                <w:bCs/>
                <w:sz w:val="26"/>
                <w:szCs w:val="26"/>
              </w:rPr>
              <w:t>КЛ-0,4 кВ от куста скважин 43 до узла Ш43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sz w:val="26"/>
                <w:szCs w:val="26"/>
              </w:rPr>
            </w:pPr>
            <w:r w:rsidRPr="00210B20">
              <w:rPr>
                <w:sz w:val="26"/>
                <w:szCs w:val="26"/>
              </w:rPr>
              <w:t>0,4 кВ</w:t>
            </w:r>
          </w:p>
        </w:tc>
        <w:tc>
          <w:tcPr>
            <w:tcW w:w="916" w:type="pct"/>
            <w:shd w:val="clear" w:color="auto" w:fill="auto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  <w:shd w:val="clear" w:color="auto" w:fill="FFFFFF"/>
              </w:rPr>
            </w:pPr>
            <w:r w:rsidRPr="00210B20">
              <w:rPr>
                <w:sz w:val="26"/>
                <w:szCs w:val="26"/>
              </w:rPr>
              <w:t>СИП-2 3х95+1х95</w:t>
            </w:r>
          </w:p>
        </w:tc>
        <w:tc>
          <w:tcPr>
            <w:tcW w:w="1056" w:type="pct"/>
            <w:shd w:val="clear" w:color="auto" w:fill="auto"/>
            <w:vAlign w:val="center"/>
          </w:tcPr>
          <w:p w:rsidR="00E95D0B" w:rsidRPr="00210B20" w:rsidRDefault="00E95D0B" w:rsidP="00210B20">
            <w:pPr>
              <w:autoSpaceDE w:val="0"/>
              <w:autoSpaceDN w:val="0"/>
              <w:adjustRightInd w:val="0"/>
              <w:jc w:val="center"/>
              <w:rPr>
                <w:rFonts w:eastAsia="ArialMT"/>
                <w:sz w:val="26"/>
                <w:szCs w:val="26"/>
                <w:lang w:eastAsia="en-US"/>
              </w:rPr>
            </w:pPr>
            <w:r w:rsidRPr="00210B20">
              <w:rPr>
                <w:sz w:val="26"/>
                <w:szCs w:val="26"/>
              </w:rPr>
              <w:t>Опоры типовой серии 4 0639</w:t>
            </w:r>
          </w:p>
        </w:tc>
        <w:tc>
          <w:tcPr>
            <w:tcW w:w="915" w:type="pct"/>
            <w:shd w:val="clear" w:color="auto" w:fill="auto"/>
            <w:vAlign w:val="center"/>
          </w:tcPr>
          <w:p w:rsidR="00E95D0B" w:rsidRPr="00210B20" w:rsidRDefault="00E95D0B" w:rsidP="00210B20">
            <w:pPr>
              <w:keepNext/>
              <w:jc w:val="center"/>
              <w:rPr>
                <w:iCs/>
                <w:sz w:val="26"/>
                <w:szCs w:val="26"/>
              </w:rPr>
            </w:pPr>
            <w:r w:rsidRPr="00210B20">
              <w:rPr>
                <w:iCs/>
                <w:sz w:val="26"/>
                <w:szCs w:val="26"/>
              </w:rPr>
              <w:t>360</w:t>
            </w:r>
          </w:p>
        </w:tc>
      </w:tr>
      <w:bookmarkEnd w:id="10"/>
      <w:bookmarkEnd w:id="11"/>
    </w:tbl>
    <w:p w:rsidR="00E95D0B" w:rsidRPr="00210B20" w:rsidRDefault="00E95D0B" w:rsidP="00E95D0B">
      <w:pPr>
        <w:ind w:right="-144"/>
        <w:jc w:val="center"/>
        <w:rPr>
          <w:sz w:val="26"/>
          <w:szCs w:val="26"/>
        </w:rPr>
      </w:pPr>
    </w:p>
    <w:sectPr w:rsidR="00E95D0B" w:rsidRPr="00210B20" w:rsidSect="00880DEB">
      <w:headerReference w:type="even" r:id="rId14"/>
      <w:headerReference w:type="default" r:id="rId15"/>
      <w:pgSz w:w="11906" w:h="16838" w:code="9"/>
      <w:pgMar w:top="1106" w:right="568" w:bottom="426" w:left="1560" w:header="570" w:footer="3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325" w:rsidRDefault="009B3325" w:rsidP="00177C90">
      <w:r>
        <w:separator/>
      </w:r>
    </w:p>
  </w:endnote>
  <w:endnote w:type="continuationSeparator" w:id="0">
    <w:p w:rsidR="009B3325" w:rsidRDefault="009B3325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rial-BoldMT">
    <w:altName w:val="MS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ArialMT">
    <w:altName w:val="MS Gothic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325" w:rsidRDefault="009B3325" w:rsidP="00177C90">
      <w:r>
        <w:separator/>
      </w:r>
    </w:p>
  </w:footnote>
  <w:footnote w:type="continuationSeparator" w:id="0">
    <w:p w:rsidR="009B3325" w:rsidRDefault="009B3325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4628388"/>
      <w:docPartObj>
        <w:docPartGallery w:val="Page Numbers (Top of Page)"/>
        <w:docPartUnique/>
      </w:docPartObj>
    </w:sdtPr>
    <w:sdtEndPr>
      <w:rPr>
        <w:sz w:val="26"/>
        <w:szCs w:val="26"/>
      </w:rPr>
    </w:sdtEndPr>
    <w:sdtContent>
      <w:p w:rsidR="00210B20" w:rsidRPr="00210B20" w:rsidRDefault="00210B20">
        <w:pPr>
          <w:pStyle w:val="ae"/>
          <w:jc w:val="center"/>
          <w:rPr>
            <w:sz w:val="26"/>
            <w:szCs w:val="26"/>
          </w:rPr>
        </w:pPr>
        <w:r w:rsidRPr="00210B20">
          <w:rPr>
            <w:sz w:val="26"/>
            <w:szCs w:val="26"/>
          </w:rPr>
          <w:fldChar w:fldCharType="begin"/>
        </w:r>
        <w:r w:rsidRPr="00210B20">
          <w:rPr>
            <w:sz w:val="26"/>
            <w:szCs w:val="26"/>
          </w:rPr>
          <w:instrText>PAGE   \* MERGEFORMAT</w:instrText>
        </w:r>
        <w:r w:rsidRPr="00210B20">
          <w:rPr>
            <w:sz w:val="26"/>
            <w:szCs w:val="26"/>
          </w:rPr>
          <w:fldChar w:fldCharType="separate"/>
        </w:r>
        <w:r w:rsidR="002846BE">
          <w:rPr>
            <w:noProof/>
            <w:sz w:val="26"/>
            <w:szCs w:val="26"/>
          </w:rPr>
          <w:t>4</w:t>
        </w:r>
        <w:r w:rsidRPr="00210B20">
          <w:rPr>
            <w:sz w:val="26"/>
            <w:szCs w:val="26"/>
          </w:rPr>
          <w:fldChar w:fldCharType="end"/>
        </w:r>
      </w:p>
    </w:sdtContent>
  </w:sdt>
  <w:p w:rsidR="00210B20" w:rsidRDefault="00210B20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5810666"/>
      <w:docPartObj>
        <w:docPartGallery w:val="Page Numbers (Top of Page)"/>
        <w:docPartUnique/>
      </w:docPartObj>
    </w:sdtPr>
    <w:sdtEndPr/>
    <w:sdtContent>
      <w:p w:rsidR="009A777A" w:rsidRDefault="009A777A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46BE">
          <w:rPr>
            <w:noProof/>
          </w:rPr>
          <w:t>18</w:t>
        </w:r>
        <w:r>
          <w:fldChar w:fldCharType="end"/>
        </w:r>
      </w:p>
    </w:sdtContent>
  </w:sdt>
  <w:p w:rsidR="00D21077" w:rsidRDefault="00D21077">
    <w:pPr>
      <w:pStyle w:val="a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20" w:rsidRDefault="00210B20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210B20" w:rsidRDefault="00210B20">
    <w:pPr>
      <w:pStyle w:val="a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B20" w:rsidRPr="006211D5" w:rsidRDefault="00210B20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2846BE">
      <w:rPr>
        <w:rStyle w:val="af2"/>
        <w:noProof/>
      </w:rPr>
      <w:t>19</w:t>
    </w:r>
    <w:r w:rsidRPr="006211D5">
      <w:rPr>
        <w:rStyle w:val="af2"/>
      </w:rPr>
      <w:fldChar w:fldCharType="end"/>
    </w:r>
  </w:p>
  <w:p w:rsidR="00210B20" w:rsidRDefault="00210B20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3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5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2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3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4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5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16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9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0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D873DC2"/>
    <w:multiLevelType w:val="hybridMultilevel"/>
    <w:tmpl w:val="F58EF51A"/>
    <w:lvl w:ilvl="0" w:tplc="0EC634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26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2"/>
  </w:num>
  <w:num w:numId="3">
    <w:abstractNumId w:val="13"/>
  </w:num>
  <w:num w:numId="4">
    <w:abstractNumId w:val="26"/>
  </w:num>
  <w:num w:numId="5">
    <w:abstractNumId w:val="15"/>
  </w:num>
  <w:num w:numId="6">
    <w:abstractNumId w:val="1"/>
  </w:num>
  <w:num w:numId="7">
    <w:abstractNumId w:val="3"/>
  </w:num>
  <w:num w:numId="8">
    <w:abstractNumId w:val="10"/>
  </w:num>
  <w:num w:numId="9">
    <w:abstractNumId w:val="19"/>
  </w:num>
  <w:num w:numId="10">
    <w:abstractNumId w:val="14"/>
  </w:num>
  <w:num w:numId="11">
    <w:abstractNumId w:val="24"/>
  </w:num>
  <w:num w:numId="12">
    <w:abstractNumId w:val="20"/>
  </w:num>
  <w:num w:numId="13">
    <w:abstractNumId w:val="12"/>
  </w:num>
  <w:num w:numId="14">
    <w:abstractNumId w:val="6"/>
  </w:num>
  <w:num w:numId="15">
    <w:abstractNumId w:val="2"/>
  </w:num>
  <w:num w:numId="16">
    <w:abstractNumId w:val="25"/>
  </w:num>
  <w:num w:numId="17">
    <w:abstractNumId w:val="4"/>
  </w:num>
  <w:num w:numId="18">
    <w:abstractNumId w:val="18"/>
  </w:num>
  <w:num w:numId="19">
    <w:abstractNumId w:val="7"/>
  </w:num>
  <w:num w:numId="20">
    <w:abstractNumId w:val="8"/>
  </w:num>
  <w:num w:numId="21">
    <w:abstractNumId w:val="0"/>
  </w:num>
  <w:num w:numId="22">
    <w:abstractNumId w:val="11"/>
  </w:num>
  <w:num w:numId="23">
    <w:abstractNumId w:val="9"/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</w:num>
  <w:num w:numId="26">
    <w:abstractNumId w:val="23"/>
  </w:num>
  <w:num w:numId="27">
    <w:abstractNumId w:val="2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25F0E"/>
    <w:rsid w:val="00037FB6"/>
    <w:rsid w:val="00056A61"/>
    <w:rsid w:val="00063FE9"/>
    <w:rsid w:val="000A3297"/>
    <w:rsid w:val="000A76CA"/>
    <w:rsid w:val="000E0221"/>
    <w:rsid w:val="000E0B38"/>
    <w:rsid w:val="000E4FE4"/>
    <w:rsid w:val="000F3FFA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F260B"/>
    <w:rsid w:val="0020010B"/>
    <w:rsid w:val="002065A9"/>
    <w:rsid w:val="00210B20"/>
    <w:rsid w:val="00256650"/>
    <w:rsid w:val="002634FA"/>
    <w:rsid w:val="00265C4A"/>
    <w:rsid w:val="00280824"/>
    <w:rsid w:val="002827E1"/>
    <w:rsid w:val="002846BE"/>
    <w:rsid w:val="00296AB5"/>
    <w:rsid w:val="002C6769"/>
    <w:rsid w:val="002C7832"/>
    <w:rsid w:val="002F0BBD"/>
    <w:rsid w:val="003014B1"/>
    <w:rsid w:val="003127EA"/>
    <w:rsid w:val="003239EB"/>
    <w:rsid w:val="003249A4"/>
    <w:rsid w:val="00360E1D"/>
    <w:rsid w:val="003A54DD"/>
    <w:rsid w:val="003B682E"/>
    <w:rsid w:val="003C725B"/>
    <w:rsid w:val="003E74DA"/>
    <w:rsid w:val="004120EE"/>
    <w:rsid w:val="00456419"/>
    <w:rsid w:val="00467285"/>
    <w:rsid w:val="00474F8F"/>
    <w:rsid w:val="0048046E"/>
    <w:rsid w:val="004818D1"/>
    <w:rsid w:val="00486B0C"/>
    <w:rsid w:val="004874EB"/>
    <w:rsid w:val="00493A8F"/>
    <w:rsid w:val="004A1271"/>
    <w:rsid w:val="004B4E30"/>
    <w:rsid w:val="004C6B7D"/>
    <w:rsid w:val="004E4244"/>
    <w:rsid w:val="004F4105"/>
    <w:rsid w:val="005048D6"/>
    <w:rsid w:val="005231CA"/>
    <w:rsid w:val="0052579E"/>
    <w:rsid w:val="005416D3"/>
    <w:rsid w:val="00554D7E"/>
    <w:rsid w:val="00565F4A"/>
    <w:rsid w:val="00566DB6"/>
    <w:rsid w:val="00581ED3"/>
    <w:rsid w:val="0059116F"/>
    <w:rsid w:val="005A32D3"/>
    <w:rsid w:val="005C302E"/>
    <w:rsid w:val="005C47CB"/>
    <w:rsid w:val="005E075E"/>
    <w:rsid w:val="005E3437"/>
    <w:rsid w:val="005E655C"/>
    <w:rsid w:val="00602C48"/>
    <w:rsid w:val="006156EB"/>
    <w:rsid w:val="00616975"/>
    <w:rsid w:val="006241D1"/>
    <w:rsid w:val="006441DD"/>
    <w:rsid w:val="006532A0"/>
    <w:rsid w:val="00663007"/>
    <w:rsid w:val="00666A02"/>
    <w:rsid w:val="0067280F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D2FF1"/>
    <w:rsid w:val="006D53CE"/>
    <w:rsid w:val="006E1591"/>
    <w:rsid w:val="006E6601"/>
    <w:rsid w:val="0070041A"/>
    <w:rsid w:val="0071092F"/>
    <w:rsid w:val="007148E8"/>
    <w:rsid w:val="00714E32"/>
    <w:rsid w:val="00752FDD"/>
    <w:rsid w:val="007625C9"/>
    <w:rsid w:val="00777EAC"/>
    <w:rsid w:val="007928D5"/>
    <w:rsid w:val="007931BE"/>
    <w:rsid w:val="007946C9"/>
    <w:rsid w:val="0079623C"/>
    <w:rsid w:val="007A18E0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3D93"/>
    <w:rsid w:val="00845025"/>
    <w:rsid w:val="0085433F"/>
    <w:rsid w:val="008665A3"/>
    <w:rsid w:val="008673CE"/>
    <w:rsid w:val="00880DEB"/>
    <w:rsid w:val="00884D05"/>
    <w:rsid w:val="0089036D"/>
    <w:rsid w:val="008A54E0"/>
    <w:rsid w:val="008B6AC0"/>
    <w:rsid w:val="008C0179"/>
    <w:rsid w:val="008C4F94"/>
    <w:rsid w:val="008C5BD0"/>
    <w:rsid w:val="008C6876"/>
    <w:rsid w:val="00907672"/>
    <w:rsid w:val="00925D67"/>
    <w:rsid w:val="00927303"/>
    <w:rsid w:val="009536B6"/>
    <w:rsid w:val="009A03C1"/>
    <w:rsid w:val="009A122B"/>
    <w:rsid w:val="009A16AE"/>
    <w:rsid w:val="009A2A4D"/>
    <w:rsid w:val="009A777A"/>
    <w:rsid w:val="009B3325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534A3"/>
    <w:rsid w:val="00A5451A"/>
    <w:rsid w:val="00A632DD"/>
    <w:rsid w:val="00AA30D8"/>
    <w:rsid w:val="00AB417B"/>
    <w:rsid w:val="00AB67CE"/>
    <w:rsid w:val="00AB7905"/>
    <w:rsid w:val="00AC13CF"/>
    <w:rsid w:val="00AC775A"/>
    <w:rsid w:val="00AE10A4"/>
    <w:rsid w:val="00AE423E"/>
    <w:rsid w:val="00AF648B"/>
    <w:rsid w:val="00B14258"/>
    <w:rsid w:val="00B21AFE"/>
    <w:rsid w:val="00B33EE7"/>
    <w:rsid w:val="00B37B20"/>
    <w:rsid w:val="00B55335"/>
    <w:rsid w:val="00B6598B"/>
    <w:rsid w:val="00B67B29"/>
    <w:rsid w:val="00B75DB5"/>
    <w:rsid w:val="00B770AD"/>
    <w:rsid w:val="00B8266F"/>
    <w:rsid w:val="00B84CA1"/>
    <w:rsid w:val="00BA0869"/>
    <w:rsid w:val="00BE7079"/>
    <w:rsid w:val="00C066D8"/>
    <w:rsid w:val="00C10BEC"/>
    <w:rsid w:val="00C15246"/>
    <w:rsid w:val="00C22034"/>
    <w:rsid w:val="00C34509"/>
    <w:rsid w:val="00C73FE9"/>
    <w:rsid w:val="00C801E4"/>
    <w:rsid w:val="00C8325A"/>
    <w:rsid w:val="00C923B3"/>
    <w:rsid w:val="00C9519B"/>
    <w:rsid w:val="00C95512"/>
    <w:rsid w:val="00C95E26"/>
    <w:rsid w:val="00CA3BD7"/>
    <w:rsid w:val="00CA5ADC"/>
    <w:rsid w:val="00CB0658"/>
    <w:rsid w:val="00CC6568"/>
    <w:rsid w:val="00CD1C7A"/>
    <w:rsid w:val="00CD3918"/>
    <w:rsid w:val="00CE324F"/>
    <w:rsid w:val="00CE428B"/>
    <w:rsid w:val="00CE7C4E"/>
    <w:rsid w:val="00D21077"/>
    <w:rsid w:val="00D33284"/>
    <w:rsid w:val="00D355A6"/>
    <w:rsid w:val="00D5289B"/>
    <w:rsid w:val="00D6365D"/>
    <w:rsid w:val="00D707E0"/>
    <w:rsid w:val="00D83646"/>
    <w:rsid w:val="00D93BCC"/>
    <w:rsid w:val="00D95943"/>
    <w:rsid w:val="00DA0CF1"/>
    <w:rsid w:val="00DA2576"/>
    <w:rsid w:val="00DB44DB"/>
    <w:rsid w:val="00DD03DF"/>
    <w:rsid w:val="00DD093D"/>
    <w:rsid w:val="00DE6D3B"/>
    <w:rsid w:val="00E15D98"/>
    <w:rsid w:val="00E24EB1"/>
    <w:rsid w:val="00E32756"/>
    <w:rsid w:val="00E4334B"/>
    <w:rsid w:val="00E44F73"/>
    <w:rsid w:val="00E5189C"/>
    <w:rsid w:val="00E52C19"/>
    <w:rsid w:val="00E7253C"/>
    <w:rsid w:val="00E95D0B"/>
    <w:rsid w:val="00E97F33"/>
    <w:rsid w:val="00EA47A1"/>
    <w:rsid w:val="00EB427C"/>
    <w:rsid w:val="00EC232B"/>
    <w:rsid w:val="00ED0465"/>
    <w:rsid w:val="00ED4132"/>
    <w:rsid w:val="00EE091B"/>
    <w:rsid w:val="00F051FD"/>
    <w:rsid w:val="00F11D2F"/>
    <w:rsid w:val="00F14CA5"/>
    <w:rsid w:val="00F15EC1"/>
    <w:rsid w:val="00F163B1"/>
    <w:rsid w:val="00F17B8B"/>
    <w:rsid w:val="00F23D56"/>
    <w:rsid w:val="00F27091"/>
    <w:rsid w:val="00F41DFD"/>
    <w:rsid w:val="00F45A5F"/>
    <w:rsid w:val="00F55EFD"/>
    <w:rsid w:val="00F56BE6"/>
    <w:rsid w:val="00F74AB0"/>
    <w:rsid w:val="00F915F4"/>
    <w:rsid w:val="00FA05B7"/>
    <w:rsid w:val="00FA1C2C"/>
    <w:rsid w:val="00FB12BA"/>
    <w:rsid w:val="00FC2910"/>
    <w:rsid w:val="00FC57B7"/>
    <w:rsid w:val="00FD0ED0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41CD5C-8977-4693-A026-72BBADC46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4237</Words>
  <Characters>24153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2020-04-10T05:16:00Z</cp:lastPrinted>
  <dcterms:created xsi:type="dcterms:W3CDTF">2020-04-14T10:55:00Z</dcterms:created>
  <dcterms:modified xsi:type="dcterms:W3CDTF">2020-04-14T10:55:00Z</dcterms:modified>
</cp:coreProperties>
</file>