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AAF" w:rsidRPr="00CC7AAF" w:rsidRDefault="00CC7AAF" w:rsidP="00CC7AAF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AAF" w:rsidRPr="00CC7AAF" w:rsidRDefault="00CC7AAF" w:rsidP="00CC7AAF">
      <w:pPr>
        <w:jc w:val="center"/>
        <w:rPr>
          <w:b/>
          <w:sz w:val="20"/>
          <w:szCs w:val="20"/>
        </w:rPr>
      </w:pPr>
    </w:p>
    <w:p w:rsidR="00CC7AAF" w:rsidRPr="00CC7AAF" w:rsidRDefault="00CC7AAF" w:rsidP="00CC7AAF">
      <w:pPr>
        <w:jc w:val="center"/>
        <w:rPr>
          <w:b/>
          <w:sz w:val="42"/>
          <w:szCs w:val="42"/>
        </w:rPr>
      </w:pPr>
      <w:r w:rsidRPr="00CC7AAF">
        <w:rPr>
          <w:b/>
          <w:sz w:val="42"/>
          <w:szCs w:val="42"/>
        </w:rPr>
        <w:t xml:space="preserve">АДМИНИСТРАЦИЯ  </w:t>
      </w:r>
    </w:p>
    <w:p w:rsidR="00CC7AAF" w:rsidRPr="00CC7AAF" w:rsidRDefault="00CC7AAF" w:rsidP="00CC7AAF">
      <w:pPr>
        <w:jc w:val="center"/>
        <w:rPr>
          <w:b/>
          <w:sz w:val="19"/>
          <w:szCs w:val="42"/>
        </w:rPr>
      </w:pPr>
      <w:r w:rsidRPr="00CC7AAF">
        <w:rPr>
          <w:b/>
          <w:sz w:val="42"/>
          <w:szCs w:val="42"/>
        </w:rPr>
        <w:t>НЕФТЕЮГАНСКОГО  РАЙОНА</w:t>
      </w:r>
    </w:p>
    <w:p w:rsidR="00CC7AAF" w:rsidRPr="00CC7AAF" w:rsidRDefault="00CC7AAF" w:rsidP="00CC7AAF">
      <w:pPr>
        <w:jc w:val="center"/>
        <w:rPr>
          <w:b/>
          <w:sz w:val="32"/>
        </w:rPr>
      </w:pPr>
    </w:p>
    <w:p w:rsidR="00CC7AAF" w:rsidRPr="00CC7AAF" w:rsidRDefault="00CC7AAF" w:rsidP="00CC7AAF">
      <w:pPr>
        <w:jc w:val="center"/>
        <w:rPr>
          <w:b/>
          <w:caps/>
          <w:sz w:val="36"/>
          <w:szCs w:val="38"/>
        </w:rPr>
      </w:pPr>
      <w:r w:rsidRPr="00CC7AAF">
        <w:rPr>
          <w:b/>
          <w:caps/>
          <w:sz w:val="36"/>
          <w:szCs w:val="38"/>
        </w:rPr>
        <w:t>постановление</w:t>
      </w:r>
    </w:p>
    <w:p w:rsidR="00CC7AAF" w:rsidRPr="00CC7AAF" w:rsidRDefault="00CC7AAF" w:rsidP="00CC7AAF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CC7AAF" w:rsidRPr="00CC7AAF" w:rsidTr="000D0D36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CC7AAF" w:rsidRPr="00CC7AAF" w:rsidRDefault="00CC7AAF" w:rsidP="00CC7AAF">
            <w:pPr>
              <w:jc w:val="center"/>
              <w:rPr>
                <w:sz w:val="26"/>
                <w:szCs w:val="26"/>
              </w:rPr>
            </w:pPr>
            <w:r w:rsidRPr="00CC7AAF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7</w:t>
            </w:r>
            <w:r w:rsidRPr="00CC7AAF">
              <w:rPr>
                <w:sz w:val="26"/>
                <w:szCs w:val="26"/>
              </w:rPr>
              <w:t>.04.2020</w:t>
            </w:r>
          </w:p>
        </w:tc>
        <w:tc>
          <w:tcPr>
            <w:tcW w:w="6595" w:type="dxa"/>
            <w:vMerge w:val="restart"/>
          </w:tcPr>
          <w:p w:rsidR="00CC7AAF" w:rsidRPr="00CC7AAF" w:rsidRDefault="00CC7AAF" w:rsidP="00CC7AAF">
            <w:pPr>
              <w:jc w:val="right"/>
              <w:rPr>
                <w:sz w:val="26"/>
                <w:szCs w:val="26"/>
                <w:u w:val="single"/>
              </w:rPr>
            </w:pPr>
            <w:r w:rsidRPr="00CC7AAF">
              <w:rPr>
                <w:sz w:val="26"/>
                <w:szCs w:val="26"/>
              </w:rPr>
              <w:t>№</w:t>
            </w:r>
            <w:r w:rsidRPr="00CC7AAF">
              <w:rPr>
                <w:sz w:val="26"/>
                <w:szCs w:val="26"/>
                <w:u w:val="single"/>
              </w:rPr>
              <w:t xml:space="preserve"> 47</w:t>
            </w:r>
            <w:r>
              <w:rPr>
                <w:sz w:val="26"/>
                <w:szCs w:val="26"/>
                <w:u w:val="single"/>
              </w:rPr>
              <w:t>5</w:t>
            </w:r>
            <w:r w:rsidRPr="00CC7AAF">
              <w:rPr>
                <w:sz w:val="26"/>
                <w:szCs w:val="26"/>
                <w:u w:val="single"/>
              </w:rPr>
              <w:t>-па</w:t>
            </w:r>
          </w:p>
        </w:tc>
      </w:tr>
      <w:tr w:rsidR="00CC7AAF" w:rsidRPr="00CC7AAF" w:rsidTr="000D0D36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CC7AAF" w:rsidRPr="00CC7AAF" w:rsidRDefault="00CC7AAF" w:rsidP="00CC7AAF">
            <w:pPr>
              <w:rPr>
                <w:sz w:val="4"/>
              </w:rPr>
            </w:pPr>
          </w:p>
          <w:p w:rsidR="00CC7AAF" w:rsidRPr="00CC7AAF" w:rsidRDefault="00CC7AAF" w:rsidP="00CC7AAF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CC7AAF" w:rsidRPr="00CC7AAF" w:rsidRDefault="00CC7AAF" w:rsidP="00CC7AAF">
            <w:pPr>
              <w:jc w:val="right"/>
              <w:rPr>
                <w:sz w:val="20"/>
              </w:rPr>
            </w:pPr>
          </w:p>
        </w:tc>
      </w:tr>
    </w:tbl>
    <w:p w:rsidR="000A2018" w:rsidRDefault="00CC7AAF" w:rsidP="007D42DC">
      <w:pPr>
        <w:jc w:val="center"/>
        <w:rPr>
          <w:sz w:val="26"/>
          <w:szCs w:val="26"/>
        </w:rPr>
      </w:pPr>
      <w:r w:rsidRPr="00CC7AAF">
        <w:t>г.Нефтеюганск</w:t>
      </w:r>
    </w:p>
    <w:p w:rsidR="000A2018" w:rsidRDefault="000A2018" w:rsidP="007D42DC">
      <w:pPr>
        <w:jc w:val="center"/>
        <w:rPr>
          <w:sz w:val="26"/>
          <w:szCs w:val="26"/>
        </w:rPr>
      </w:pPr>
    </w:p>
    <w:p w:rsidR="000A2018" w:rsidRDefault="000A2018" w:rsidP="007D42DC">
      <w:pPr>
        <w:jc w:val="center"/>
        <w:rPr>
          <w:sz w:val="26"/>
          <w:szCs w:val="26"/>
        </w:rPr>
      </w:pPr>
    </w:p>
    <w:p w:rsidR="000A2018" w:rsidRDefault="00AB417B" w:rsidP="000A2018">
      <w:pPr>
        <w:tabs>
          <w:tab w:val="left" w:pos="709"/>
        </w:tabs>
        <w:jc w:val="center"/>
        <w:rPr>
          <w:sz w:val="26"/>
          <w:szCs w:val="26"/>
        </w:rPr>
      </w:pPr>
      <w:r w:rsidRPr="00442EC9">
        <w:rPr>
          <w:sz w:val="26"/>
          <w:szCs w:val="26"/>
        </w:rPr>
        <w:t xml:space="preserve">О подготовке документации по планировке межселенной территории </w:t>
      </w:r>
    </w:p>
    <w:p w:rsidR="000A2018" w:rsidRDefault="00AB417B" w:rsidP="007D42DC">
      <w:pPr>
        <w:jc w:val="center"/>
        <w:rPr>
          <w:sz w:val="26"/>
          <w:szCs w:val="26"/>
        </w:rPr>
      </w:pPr>
      <w:r w:rsidRPr="00442EC9">
        <w:rPr>
          <w:sz w:val="26"/>
          <w:szCs w:val="26"/>
        </w:rPr>
        <w:t xml:space="preserve">для размещения объекта: </w:t>
      </w:r>
      <w:r w:rsidR="0031329B" w:rsidRPr="00442EC9">
        <w:rPr>
          <w:sz w:val="26"/>
          <w:szCs w:val="26"/>
        </w:rPr>
        <w:t xml:space="preserve">«Обустройство </w:t>
      </w:r>
      <w:r w:rsidR="005F7B79" w:rsidRPr="00442EC9">
        <w:rPr>
          <w:sz w:val="26"/>
          <w:szCs w:val="26"/>
        </w:rPr>
        <w:t>куста скважин № 76</w:t>
      </w:r>
      <w:r w:rsidR="007D42DC" w:rsidRPr="00442EC9">
        <w:rPr>
          <w:sz w:val="26"/>
          <w:szCs w:val="26"/>
        </w:rPr>
        <w:t xml:space="preserve"> </w:t>
      </w:r>
    </w:p>
    <w:p w:rsidR="00AB417B" w:rsidRPr="00442EC9" w:rsidRDefault="005F7B79" w:rsidP="007D42DC">
      <w:pPr>
        <w:jc w:val="center"/>
        <w:rPr>
          <w:sz w:val="26"/>
          <w:szCs w:val="26"/>
        </w:rPr>
      </w:pPr>
      <w:r w:rsidRPr="00442EC9">
        <w:rPr>
          <w:sz w:val="26"/>
          <w:szCs w:val="26"/>
        </w:rPr>
        <w:t>Среднебалыкского месторождения</w:t>
      </w:r>
      <w:r w:rsidR="0031329B" w:rsidRPr="00442EC9">
        <w:rPr>
          <w:sz w:val="26"/>
          <w:szCs w:val="26"/>
        </w:rPr>
        <w:t>»</w:t>
      </w:r>
    </w:p>
    <w:p w:rsidR="00AB417B" w:rsidRDefault="00AB417B" w:rsidP="00AB417B">
      <w:pPr>
        <w:jc w:val="both"/>
        <w:rPr>
          <w:sz w:val="26"/>
          <w:szCs w:val="26"/>
        </w:rPr>
      </w:pPr>
    </w:p>
    <w:p w:rsidR="000A2018" w:rsidRPr="00442EC9" w:rsidRDefault="000A2018" w:rsidP="00AB417B">
      <w:pPr>
        <w:jc w:val="both"/>
        <w:rPr>
          <w:sz w:val="26"/>
          <w:szCs w:val="26"/>
        </w:rPr>
      </w:pPr>
    </w:p>
    <w:p w:rsidR="00AB417B" w:rsidRPr="00442EC9" w:rsidRDefault="00AB417B" w:rsidP="001F260B">
      <w:pPr>
        <w:ind w:firstLine="709"/>
        <w:jc w:val="both"/>
        <w:rPr>
          <w:sz w:val="26"/>
          <w:szCs w:val="26"/>
        </w:rPr>
      </w:pPr>
      <w:r w:rsidRPr="00442EC9">
        <w:rPr>
          <w:sz w:val="26"/>
          <w:szCs w:val="26"/>
        </w:rPr>
        <w:t xml:space="preserve">В соответствии со статьей 45, пунктом 16 статьи 46 Градостроительного кодекса Российской Федерации,  Федеральным законом от 06.10.2003 № 131-ФЗ </w:t>
      </w:r>
      <w:r w:rsidR="000A2018">
        <w:rPr>
          <w:sz w:val="26"/>
          <w:szCs w:val="26"/>
        </w:rPr>
        <w:br/>
      </w:r>
      <w:r w:rsidRPr="00442EC9">
        <w:rPr>
          <w:sz w:val="26"/>
          <w:szCs w:val="26"/>
        </w:rPr>
        <w:t xml:space="preserve">«Об общих принципах организации местного самоуправления в Российской Федерации», Уставом муниципального образования Нефтеюганский район, постановлением администрации Нефтеюганского района от 15.10.2018 № 1732-па-нпа «Об утверждении порядка подготовки документации по планировке территорий, разрабатываемой на основании решения Главы Нефтеюганского района и порядка принятия решений об утверждении документации по планировке территории Нефтеюганского района», </w:t>
      </w:r>
      <w:r w:rsidR="007D42DC" w:rsidRPr="00442EC9">
        <w:rPr>
          <w:sz w:val="26"/>
          <w:szCs w:val="26"/>
        </w:rPr>
        <w:t xml:space="preserve">на основании заявления акционерного общества «Томский научно-исследовательский и проектный институт нефти и газа» (далее – </w:t>
      </w:r>
      <w:r w:rsidR="000A2018">
        <w:rPr>
          <w:sz w:val="26"/>
          <w:szCs w:val="26"/>
        </w:rPr>
        <w:br/>
      </w:r>
      <w:r w:rsidR="007D42DC" w:rsidRPr="00442EC9">
        <w:rPr>
          <w:sz w:val="26"/>
          <w:szCs w:val="26"/>
        </w:rPr>
        <w:t xml:space="preserve">АО «ТомскНИПИнефть») от </w:t>
      </w:r>
      <w:r w:rsidR="005F7B79" w:rsidRPr="00442EC9">
        <w:rPr>
          <w:sz w:val="26"/>
          <w:szCs w:val="26"/>
        </w:rPr>
        <w:t>11.02.2020</w:t>
      </w:r>
      <w:r w:rsidR="007D42DC" w:rsidRPr="00442EC9">
        <w:rPr>
          <w:sz w:val="26"/>
          <w:szCs w:val="26"/>
        </w:rPr>
        <w:t xml:space="preserve"> № </w:t>
      </w:r>
      <w:r w:rsidR="005F7B79" w:rsidRPr="00442EC9">
        <w:rPr>
          <w:sz w:val="26"/>
          <w:szCs w:val="26"/>
        </w:rPr>
        <w:t>04151</w:t>
      </w:r>
      <w:r w:rsidR="007D42DC" w:rsidRPr="00442EC9">
        <w:rPr>
          <w:sz w:val="26"/>
          <w:szCs w:val="26"/>
        </w:rPr>
        <w:t xml:space="preserve"> п о с т а н о в л я ю:</w:t>
      </w:r>
      <w:r w:rsidR="001A60FA" w:rsidRPr="00442EC9">
        <w:rPr>
          <w:sz w:val="26"/>
          <w:szCs w:val="26"/>
        </w:rPr>
        <w:t xml:space="preserve">  </w:t>
      </w:r>
    </w:p>
    <w:p w:rsidR="00AB417B" w:rsidRPr="00442EC9" w:rsidRDefault="00AB417B" w:rsidP="00AB417B">
      <w:pPr>
        <w:jc w:val="both"/>
        <w:rPr>
          <w:sz w:val="26"/>
          <w:szCs w:val="26"/>
        </w:rPr>
      </w:pPr>
    </w:p>
    <w:p w:rsidR="00AB417B" w:rsidRPr="00442EC9" w:rsidRDefault="00AB417B" w:rsidP="0031329B">
      <w:pPr>
        <w:ind w:firstLine="709"/>
        <w:jc w:val="both"/>
        <w:rPr>
          <w:sz w:val="26"/>
          <w:szCs w:val="26"/>
        </w:rPr>
      </w:pPr>
      <w:r w:rsidRPr="00442EC9">
        <w:rPr>
          <w:sz w:val="26"/>
          <w:szCs w:val="26"/>
        </w:rPr>
        <w:t>1.</w:t>
      </w:r>
      <w:r w:rsidRPr="00442EC9">
        <w:rPr>
          <w:sz w:val="26"/>
          <w:szCs w:val="26"/>
        </w:rPr>
        <w:tab/>
        <w:t xml:space="preserve">Подготовить проект планировки и проект межевания территории (далее </w:t>
      </w:r>
      <w:r w:rsidR="000A2018">
        <w:rPr>
          <w:sz w:val="26"/>
          <w:szCs w:val="26"/>
        </w:rPr>
        <w:t>–</w:t>
      </w:r>
      <w:r w:rsidRPr="00442EC9">
        <w:rPr>
          <w:sz w:val="26"/>
          <w:szCs w:val="26"/>
        </w:rPr>
        <w:t xml:space="preserve"> Докумен</w:t>
      </w:r>
      <w:r w:rsidR="0031329B" w:rsidRPr="00442EC9">
        <w:rPr>
          <w:sz w:val="26"/>
          <w:szCs w:val="26"/>
        </w:rPr>
        <w:t xml:space="preserve">тация) для размещения объекта: </w:t>
      </w:r>
      <w:r w:rsidR="007D42DC" w:rsidRPr="00442EC9">
        <w:rPr>
          <w:sz w:val="26"/>
          <w:szCs w:val="26"/>
        </w:rPr>
        <w:t>«</w:t>
      </w:r>
      <w:r w:rsidR="005F7B79" w:rsidRPr="00442EC9">
        <w:rPr>
          <w:sz w:val="26"/>
          <w:szCs w:val="26"/>
        </w:rPr>
        <w:t xml:space="preserve">Обустройство куста скважин </w:t>
      </w:r>
      <w:r w:rsidR="000A2018">
        <w:rPr>
          <w:sz w:val="26"/>
          <w:szCs w:val="26"/>
        </w:rPr>
        <w:br/>
      </w:r>
      <w:r w:rsidR="005F7B79" w:rsidRPr="00442EC9">
        <w:rPr>
          <w:sz w:val="26"/>
          <w:szCs w:val="26"/>
        </w:rPr>
        <w:t>№ 76 Среднебалыкского месторождения</w:t>
      </w:r>
      <w:r w:rsidR="007D42DC" w:rsidRPr="00442EC9">
        <w:rPr>
          <w:sz w:val="26"/>
          <w:szCs w:val="26"/>
        </w:rPr>
        <w:t>»</w:t>
      </w:r>
      <w:r w:rsidR="001F260B" w:rsidRPr="00442EC9">
        <w:rPr>
          <w:sz w:val="26"/>
          <w:szCs w:val="26"/>
        </w:rPr>
        <w:t xml:space="preserve"> </w:t>
      </w:r>
      <w:r w:rsidRPr="00442EC9">
        <w:rPr>
          <w:sz w:val="26"/>
          <w:szCs w:val="26"/>
        </w:rPr>
        <w:t>(</w:t>
      </w:r>
      <w:r w:rsidR="001A60FA" w:rsidRPr="00442EC9">
        <w:rPr>
          <w:sz w:val="26"/>
          <w:szCs w:val="26"/>
        </w:rPr>
        <w:t>п</w:t>
      </w:r>
      <w:r w:rsidRPr="00442EC9">
        <w:rPr>
          <w:sz w:val="26"/>
          <w:szCs w:val="26"/>
        </w:rPr>
        <w:t xml:space="preserve">риложение № 1). </w:t>
      </w:r>
    </w:p>
    <w:p w:rsidR="00AB417B" w:rsidRPr="00442EC9" w:rsidRDefault="00AB417B" w:rsidP="0031329B">
      <w:pPr>
        <w:ind w:firstLine="709"/>
        <w:jc w:val="both"/>
        <w:rPr>
          <w:sz w:val="26"/>
          <w:szCs w:val="26"/>
        </w:rPr>
      </w:pPr>
      <w:r w:rsidRPr="00442EC9">
        <w:rPr>
          <w:sz w:val="26"/>
          <w:szCs w:val="26"/>
        </w:rPr>
        <w:t>2.</w:t>
      </w:r>
      <w:r w:rsidRPr="00442EC9">
        <w:rPr>
          <w:sz w:val="26"/>
          <w:szCs w:val="26"/>
        </w:rPr>
        <w:tab/>
        <w:t xml:space="preserve">Утвердить задание на разработку документации по планировке территории для размещения объекта: </w:t>
      </w:r>
      <w:r w:rsidR="00DE4FCD" w:rsidRPr="00442EC9">
        <w:rPr>
          <w:sz w:val="26"/>
          <w:szCs w:val="26"/>
        </w:rPr>
        <w:t>«</w:t>
      </w:r>
      <w:r w:rsidR="005F7B79" w:rsidRPr="00442EC9">
        <w:rPr>
          <w:sz w:val="26"/>
          <w:szCs w:val="26"/>
        </w:rPr>
        <w:t xml:space="preserve">Обустройство куста скважин </w:t>
      </w:r>
      <w:r w:rsidR="000A2018">
        <w:rPr>
          <w:sz w:val="26"/>
          <w:szCs w:val="26"/>
        </w:rPr>
        <w:br/>
      </w:r>
      <w:r w:rsidR="005F7B79" w:rsidRPr="00442EC9">
        <w:rPr>
          <w:sz w:val="26"/>
          <w:szCs w:val="26"/>
        </w:rPr>
        <w:t>№ 76 Среднебалыкского месторождения</w:t>
      </w:r>
      <w:r w:rsidR="00DE4FCD" w:rsidRPr="00442EC9">
        <w:rPr>
          <w:sz w:val="26"/>
          <w:szCs w:val="26"/>
        </w:rPr>
        <w:t>»</w:t>
      </w:r>
      <w:r w:rsidR="001F260B" w:rsidRPr="00442EC9">
        <w:rPr>
          <w:sz w:val="26"/>
          <w:szCs w:val="26"/>
        </w:rPr>
        <w:t xml:space="preserve"> (приложени</w:t>
      </w:r>
      <w:r w:rsidR="00DE4FCD" w:rsidRPr="00442EC9">
        <w:rPr>
          <w:sz w:val="26"/>
          <w:szCs w:val="26"/>
        </w:rPr>
        <w:t>е</w:t>
      </w:r>
      <w:r w:rsidR="001F260B" w:rsidRPr="00442EC9">
        <w:rPr>
          <w:sz w:val="26"/>
          <w:szCs w:val="26"/>
        </w:rPr>
        <w:t xml:space="preserve"> № 2).</w:t>
      </w:r>
    </w:p>
    <w:p w:rsidR="00AB417B" w:rsidRPr="00442EC9" w:rsidRDefault="00AB417B" w:rsidP="00AB417B">
      <w:pPr>
        <w:ind w:firstLine="709"/>
        <w:jc w:val="both"/>
        <w:rPr>
          <w:sz w:val="26"/>
          <w:szCs w:val="26"/>
        </w:rPr>
      </w:pPr>
      <w:r w:rsidRPr="00442EC9">
        <w:rPr>
          <w:sz w:val="26"/>
          <w:szCs w:val="26"/>
        </w:rPr>
        <w:t xml:space="preserve">3. Рекомендовать </w:t>
      </w:r>
      <w:r w:rsidR="00DE4FCD" w:rsidRPr="00442EC9">
        <w:rPr>
          <w:sz w:val="26"/>
          <w:szCs w:val="26"/>
        </w:rPr>
        <w:t xml:space="preserve">АО «ТомскНИПИнефть» </w:t>
      </w:r>
      <w:r w:rsidRPr="00442EC9">
        <w:rPr>
          <w:sz w:val="26"/>
          <w:szCs w:val="26"/>
        </w:rPr>
        <w:t xml:space="preserve">осуществить подготовку Документации для размещения объектов, указанных в пункте 1 настоящего постановления, и предоставить подготовленную Документацию в </w:t>
      </w:r>
      <w:r w:rsidR="001F260B" w:rsidRPr="00442EC9">
        <w:rPr>
          <w:sz w:val="26"/>
          <w:szCs w:val="26"/>
        </w:rPr>
        <w:t xml:space="preserve">комитет </w:t>
      </w:r>
      <w:r w:rsidR="000A2018">
        <w:rPr>
          <w:sz w:val="26"/>
          <w:szCs w:val="26"/>
        </w:rPr>
        <w:br/>
      </w:r>
      <w:r w:rsidR="001F260B" w:rsidRPr="00442EC9">
        <w:rPr>
          <w:sz w:val="26"/>
          <w:szCs w:val="26"/>
        </w:rPr>
        <w:t xml:space="preserve">по </w:t>
      </w:r>
      <w:r w:rsidRPr="00442EC9">
        <w:rPr>
          <w:sz w:val="26"/>
          <w:szCs w:val="26"/>
        </w:rPr>
        <w:t>градостроительств</w:t>
      </w:r>
      <w:r w:rsidR="001F260B" w:rsidRPr="00442EC9">
        <w:rPr>
          <w:sz w:val="26"/>
          <w:szCs w:val="26"/>
        </w:rPr>
        <w:t>у</w:t>
      </w:r>
      <w:r w:rsidRPr="00442EC9">
        <w:rPr>
          <w:sz w:val="26"/>
          <w:szCs w:val="26"/>
        </w:rPr>
        <w:t xml:space="preserve"> администрации Нефтеюганского района на проверку.</w:t>
      </w:r>
    </w:p>
    <w:p w:rsidR="00AB417B" w:rsidRPr="00442EC9" w:rsidRDefault="00AB417B" w:rsidP="00AB417B">
      <w:pPr>
        <w:ind w:firstLine="709"/>
        <w:jc w:val="both"/>
        <w:rPr>
          <w:sz w:val="26"/>
          <w:szCs w:val="26"/>
        </w:rPr>
      </w:pPr>
      <w:r w:rsidRPr="00442EC9">
        <w:rPr>
          <w:sz w:val="26"/>
          <w:szCs w:val="26"/>
        </w:rPr>
        <w:t xml:space="preserve">4. </w:t>
      </w:r>
      <w:r w:rsidR="001F260B" w:rsidRPr="00442EC9">
        <w:rPr>
          <w:sz w:val="26"/>
          <w:szCs w:val="26"/>
        </w:rPr>
        <w:t xml:space="preserve">Комитету по </w:t>
      </w:r>
      <w:r w:rsidRPr="00442EC9">
        <w:rPr>
          <w:sz w:val="26"/>
          <w:szCs w:val="26"/>
        </w:rPr>
        <w:t>градостроительств</w:t>
      </w:r>
      <w:r w:rsidR="001F260B" w:rsidRPr="00442EC9">
        <w:rPr>
          <w:sz w:val="26"/>
          <w:szCs w:val="26"/>
        </w:rPr>
        <w:t>у</w:t>
      </w:r>
      <w:r w:rsidRPr="00442EC9">
        <w:rPr>
          <w:sz w:val="26"/>
          <w:szCs w:val="26"/>
        </w:rPr>
        <w:t xml:space="preserve"> администрации Нефтеюганского района (К</w:t>
      </w:r>
      <w:r w:rsidR="001F260B" w:rsidRPr="00442EC9">
        <w:rPr>
          <w:sz w:val="26"/>
          <w:szCs w:val="26"/>
        </w:rPr>
        <w:t>рышалович Д</w:t>
      </w:r>
      <w:r w:rsidRPr="00442EC9">
        <w:rPr>
          <w:sz w:val="26"/>
          <w:szCs w:val="26"/>
        </w:rPr>
        <w:t>.</w:t>
      </w:r>
      <w:r w:rsidR="001F260B" w:rsidRPr="00442EC9">
        <w:rPr>
          <w:sz w:val="26"/>
          <w:szCs w:val="26"/>
        </w:rPr>
        <w:t>В</w:t>
      </w:r>
      <w:r w:rsidRPr="00442EC9">
        <w:rPr>
          <w:sz w:val="26"/>
          <w:szCs w:val="26"/>
        </w:rPr>
        <w:t>.):</w:t>
      </w:r>
    </w:p>
    <w:p w:rsidR="00AB417B" w:rsidRPr="00442EC9" w:rsidRDefault="00AB417B" w:rsidP="000A2018">
      <w:pPr>
        <w:ind w:firstLine="708"/>
        <w:jc w:val="both"/>
        <w:rPr>
          <w:sz w:val="26"/>
          <w:szCs w:val="26"/>
        </w:rPr>
      </w:pPr>
      <w:r w:rsidRPr="00442EC9">
        <w:rPr>
          <w:sz w:val="26"/>
          <w:szCs w:val="26"/>
        </w:rPr>
        <w:t xml:space="preserve">4.1. Организовать учет предложений от физических и юридических лиц </w:t>
      </w:r>
      <w:r w:rsidR="000A2018">
        <w:rPr>
          <w:sz w:val="26"/>
          <w:szCs w:val="26"/>
        </w:rPr>
        <w:br/>
      </w:r>
      <w:r w:rsidRPr="00442EC9">
        <w:rPr>
          <w:sz w:val="26"/>
          <w:szCs w:val="26"/>
        </w:rPr>
        <w:t>о порядке, сроках подготовки и содержании Документации.</w:t>
      </w:r>
    </w:p>
    <w:p w:rsidR="00AB417B" w:rsidRPr="00442EC9" w:rsidRDefault="00AB417B" w:rsidP="00AB417B">
      <w:pPr>
        <w:ind w:firstLine="709"/>
        <w:jc w:val="both"/>
        <w:rPr>
          <w:sz w:val="26"/>
          <w:szCs w:val="26"/>
        </w:rPr>
      </w:pPr>
      <w:r w:rsidRPr="00442EC9">
        <w:rPr>
          <w:sz w:val="26"/>
          <w:szCs w:val="26"/>
        </w:rPr>
        <w:t xml:space="preserve">4.2. Осуществить проверку подготовленной на основании настоящего постановления Документации в течение </w:t>
      </w:r>
      <w:r w:rsidR="0031329B" w:rsidRPr="00442EC9">
        <w:rPr>
          <w:sz w:val="26"/>
          <w:szCs w:val="26"/>
        </w:rPr>
        <w:t xml:space="preserve">двадцати рабочих дней </w:t>
      </w:r>
      <w:r w:rsidRPr="00442EC9">
        <w:rPr>
          <w:sz w:val="26"/>
          <w:szCs w:val="26"/>
        </w:rPr>
        <w:t xml:space="preserve">со дня поступления Документации в </w:t>
      </w:r>
      <w:r w:rsidR="001F260B" w:rsidRPr="00442EC9">
        <w:rPr>
          <w:sz w:val="26"/>
          <w:szCs w:val="26"/>
        </w:rPr>
        <w:t xml:space="preserve">комитет по </w:t>
      </w:r>
      <w:r w:rsidRPr="00442EC9">
        <w:rPr>
          <w:sz w:val="26"/>
          <w:szCs w:val="26"/>
        </w:rPr>
        <w:t>градостроительств</w:t>
      </w:r>
      <w:r w:rsidR="001F260B" w:rsidRPr="00442EC9">
        <w:rPr>
          <w:sz w:val="26"/>
          <w:szCs w:val="26"/>
        </w:rPr>
        <w:t>у</w:t>
      </w:r>
      <w:r w:rsidRPr="00442EC9">
        <w:rPr>
          <w:sz w:val="26"/>
          <w:szCs w:val="26"/>
        </w:rPr>
        <w:t xml:space="preserve"> администрации Нефтеюганского района на соответствие требованиям пункта 10 статьи 45 Градостроительного кодекса Российской Федерации.</w:t>
      </w:r>
    </w:p>
    <w:p w:rsidR="00CD1C7A" w:rsidRPr="00442EC9" w:rsidRDefault="00037FB6" w:rsidP="00CD1C7A">
      <w:pPr>
        <w:ind w:firstLine="709"/>
        <w:jc w:val="both"/>
        <w:rPr>
          <w:sz w:val="26"/>
          <w:szCs w:val="26"/>
        </w:rPr>
      </w:pPr>
      <w:r w:rsidRPr="00442EC9">
        <w:rPr>
          <w:sz w:val="26"/>
          <w:szCs w:val="26"/>
        </w:rPr>
        <w:t>5. Признать утратившим</w:t>
      </w:r>
      <w:r w:rsidR="00CD1C7A" w:rsidRPr="00442EC9">
        <w:rPr>
          <w:sz w:val="26"/>
          <w:szCs w:val="26"/>
        </w:rPr>
        <w:t xml:space="preserve"> силу постановление администрации Нефтеюганского района от </w:t>
      </w:r>
      <w:r w:rsidR="005F7B79" w:rsidRPr="00442EC9">
        <w:rPr>
          <w:sz w:val="26"/>
          <w:szCs w:val="26"/>
        </w:rPr>
        <w:t>31</w:t>
      </w:r>
      <w:r w:rsidR="00CD1C7A" w:rsidRPr="00442EC9">
        <w:rPr>
          <w:sz w:val="26"/>
          <w:szCs w:val="26"/>
        </w:rPr>
        <w:t>.</w:t>
      </w:r>
      <w:r w:rsidR="005F7B79" w:rsidRPr="00442EC9">
        <w:rPr>
          <w:sz w:val="26"/>
          <w:szCs w:val="26"/>
        </w:rPr>
        <w:t>12</w:t>
      </w:r>
      <w:r w:rsidR="00CD1C7A" w:rsidRPr="00442EC9">
        <w:rPr>
          <w:sz w:val="26"/>
          <w:szCs w:val="26"/>
        </w:rPr>
        <w:t xml:space="preserve">.2019 № </w:t>
      </w:r>
      <w:r w:rsidR="005F7B79" w:rsidRPr="00442EC9">
        <w:rPr>
          <w:sz w:val="26"/>
          <w:szCs w:val="26"/>
        </w:rPr>
        <w:t>2753</w:t>
      </w:r>
      <w:r w:rsidR="00CD1C7A" w:rsidRPr="00442EC9">
        <w:rPr>
          <w:sz w:val="26"/>
          <w:szCs w:val="26"/>
        </w:rPr>
        <w:t>-па «О подготовке документации по планировке межселенной территории для размещения объекта: «</w:t>
      </w:r>
      <w:r w:rsidR="005F7B79" w:rsidRPr="00442EC9">
        <w:rPr>
          <w:sz w:val="26"/>
          <w:szCs w:val="26"/>
        </w:rPr>
        <w:t>Обустройство куста скважин №76 Среднебалыкского месторождения</w:t>
      </w:r>
      <w:r w:rsidR="00CD1C7A" w:rsidRPr="00442EC9">
        <w:rPr>
          <w:sz w:val="26"/>
          <w:szCs w:val="26"/>
        </w:rPr>
        <w:t>».</w:t>
      </w:r>
    </w:p>
    <w:p w:rsidR="00AB417B" w:rsidRPr="00442EC9" w:rsidRDefault="00CB0658" w:rsidP="00CB0658">
      <w:pPr>
        <w:ind w:firstLine="709"/>
        <w:jc w:val="both"/>
        <w:rPr>
          <w:sz w:val="26"/>
          <w:szCs w:val="26"/>
        </w:rPr>
      </w:pPr>
      <w:r w:rsidRPr="00442EC9">
        <w:rPr>
          <w:sz w:val="26"/>
          <w:szCs w:val="26"/>
        </w:rPr>
        <w:t>6</w:t>
      </w:r>
      <w:r w:rsidR="00AB417B" w:rsidRPr="00442EC9">
        <w:rPr>
          <w:sz w:val="26"/>
          <w:szCs w:val="26"/>
        </w:rPr>
        <w:t>. Настоящее постановление подлежит опубликованию в газете «Югорское обозрение» и размещению на официальном сайте органов местного самоуправления Нефтеюганского района.</w:t>
      </w:r>
    </w:p>
    <w:p w:rsidR="00AB417B" w:rsidRPr="00442EC9" w:rsidRDefault="00CB0658" w:rsidP="00442EC9">
      <w:pPr>
        <w:ind w:firstLine="709"/>
        <w:jc w:val="both"/>
        <w:rPr>
          <w:sz w:val="26"/>
          <w:szCs w:val="26"/>
        </w:rPr>
      </w:pPr>
      <w:r w:rsidRPr="00442EC9">
        <w:rPr>
          <w:sz w:val="26"/>
          <w:szCs w:val="26"/>
        </w:rPr>
        <w:t>7</w:t>
      </w:r>
      <w:r w:rsidR="00AB417B" w:rsidRPr="00442EC9">
        <w:rPr>
          <w:sz w:val="26"/>
          <w:szCs w:val="26"/>
        </w:rPr>
        <w:t xml:space="preserve">. Контроль за выполнением настоящего постановления возложить </w:t>
      </w:r>
      <w:r w:rsidR="000A2018">
        <w:rPr>
          <w:sz w:val="26"/>
          <w:szCs w:val="26"/>
        </w:rPr>
        <w:br/>
      </w:r>
      <w:r w:rsidR="00AB417B" w:rsidRPr="00442EC9">
        <w:rPr>
          <w:sz w:val="26"/>
          <w:szCs w:val="26"/>
        </w:rPr>
        <w:t>на директора департамента имущественных отношений – заместителя главы Нефтеюганского района Бородкину О.В.</w:t>
      </w:r>
    </w:p>
    <w:p w:rsidR="008930C5" w:rsidRDefault="008930C5" w:rsidP="00AB417B">
      <w:pPr>
        <w:jc w:val="both"/>
        <w:rPr>
          <w:sz w:val="26"/>
          <w:szCs w:val="26"/>
        </w:rPr>
      </w:pPr>
    </w:p>
    <w:p w:rsidR="000A2018" w:rsidRDefault="000A2018" w:rsidP="00AB417B">
      <w:pPr>
        <w:jc w:val="both"/>
        <w:rPr>
          <w:sz w:val="26"/>
          <w:szCs w:val="26"/>
        </w:rPr>
      </w:pPr>
    </w:p>
    <w:p w:rsidR="000A2018" w:rsidRPr="00442EC9" w:rsidRDefault="000A2018" w:rsidP="00AB417B">
      <w:pPr>
        <w:jc w:val="both"/>
        <w:rPr>
          <w:sz w:val="26"/>
          <w:szCs w:val="26"/>
        </w:rPr>
      </w:pPr>
    </w:p>
    <w:p w:rsidR="008930C5" w:rsidRDefault="00AB417B" w:rsidP="00442EC9">
      <w:pPr>
        <w:rPr>
          <w:sz w:val="26"/>
          <w:szCs w:val="26"/>
        </w:rPr>
      </w:pPr>
      <w:r w:rsidRPr="00442EC9">
        <w:rPr>
          <w:sz w:val="26"/>
          <w:szCs w:val="26"/>
        </w:rPr>
        <w:t>Глав</w:t>
      </w:r>
      <w:r w:rsidR="00CD1C7A" w:rsidRPr="00442EC9">
        <w:rPr>
          <w:sz w:val="26"/>
          <w:szCs w:val="26"/>
        </w:rPr>
        <w:t>а</w:t>
      </w:r>
      <w:r w:rsidRPr="00442EC9">
        <w:rPr>
          <w:sz w:val="26"/>
          <w:szCs w:val="26"/>
        </w:rPr>
        <w:t xml:space="preserve"> района                                                            </w:t>
      </w:r>
      <w:r w:rsidR="008930C5" w:rsidRPr="00442EC9">
        <w:rPr>
          <w:sz w:val="26"/>
          <w:szCs w:val="26"/>
        </w:rPr>
        <w:t xml:space="preserve"> </w:t>
      </w:r>
      <w:r w:rsidR="000A2018">
        <w:rPr>
          <w:sz w:val="26"/>
          <w:szCs w:val="26"/>
        </w:rPr>
        <w:tab/>
      </w:r>
      <w:r w:rsidR="000A2018">
        <w:rPr>
          <w:sz w:val="26"/>
          <w:szCs w:val="26"/>
        </w:rPr>
        <w:tab/>
      </w:r>
      <w:r w:rsidR="00CD1C7A" w:rsidRPr="00442EC9">
        <w:rPr>
          <w:sz w:val="26"/>
          <w:szCs w:val="26"/>
        </w:rPr>
        <w:t>Г</w:t>
      </w:r>
      <w:r w:rsidR="001F260B" w:rsidRPr="00442EC9">
        <w:rPr>
          <w:sz w:val="26"/>
          <w:szCs w:val="26"/>
        </w:rPr>
        <w:t>.</w:t>
      </w:r>
      <w:r w:rsidR="00CD1C7A" w:rsidRPr="00442EC9">
        <w:rPr>
          <w:sz w:val="26"/>
          <w:szCs w:val="26"/>
        </w:rPr>
        <w:t>В</w:t>
      </w:r>
      <w:r w:rsidRPr="00442EC9">
        <w:rPr>
          <w:sz w:val="26"/>
          <w:szCs w:val="26"/>
        </w:rPr>
        <w:t xml:space="preserve">. </w:t>
      </w:r>
      <w:r w:rsidR="00CD1C7A" w:rsidRPr="00442EC9">
        <w:rPr>
          <w:sz w:val="26"/>
          <w:szCs w:val="26"/>
        </w:rPr>
        <w:t>Лапковская</w:t>
      </w:r>
    </w:p>
    <w:p w:rsidR="008930C5" w:rsidRDefault="008930C5" w:rsidP="002C7832">
      <w:pPr>
        <w:jc w:val="both"/>
        <w:rPr>
          <w:sz w:val="26"/>
          <w:szCs w:val="26"/>
        </w:rPr>
      </w:pPr>
    </w:p>
    <w:p w:rsidR="00CA5634" w:rsidRDefault="00CA5634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CA5634" w:rsidRPr="004C2088" w:rsidRDefault="00CA5634" w:rsidP="00CA5634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CA5634" w:rsidRPr="004C2088" w:rsidRDefault="00CA5634" w:rsidP="00CA5634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CA5634" w:rsidRPr="004C2088" w:rsidRDefault="00CA5634" w:rsidP="00CA5634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CC7AAF">
        <w:rPr>
          <w:sz w:val="26"/>
          <w:szCs w:val="26"/>
        </w:rPr>
        <w:t xml:space="preserve"> 07.04.2020</w:t>
      </w:r>
      <w:r w:rsidRPr="004C2088">
        <w:rPr>
          <w:sz w:val="26"/>
          <w:szCs w:val="26"/>
        </w:rPr>
        <w:t xml:space="preserve"> №</w:t>
      </w:r>
      <w:r w:rsidR="00CC7AAF">
        <w:rPr>
          <w:sz w:val="26"/>
          <w:szCs w:val="26"/>
        </w:rPr>
        <w:t xml:space="preserve"> 475-па</w:t>
      </w:r>
    </w:p>
    <w:p w:rsidR="005416D3" w:rsidRDefault="005416D3" w:rsidP="002C7832">
      <w:pPr>
        <w:jc w:val="both"/>
        <w:rPr>
          <w:sz w:val="26"/>
          <w:szCs w:val="26"/>
        </w:rPr>
      </w:pPr>
    </w:p>
    <w:p w:rsidR="005416D3" w:rsidRDefault="005416D3" w:rsidP="002C7832">
      <w:pPr>
        <w:jc w:val="both"/>
        <w:rPr>
          <w:sz w:val="26"/>
          <w:szCs w:val="26"/>
        </w:rPr>
      </w:pPr>
    </w:p>
    <w:p w:rsidR="00442EC9" w:rsidRDefault="005416D3" w:rsidP="00DE4FCD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Схема размещения объекта: </w:t>
      </w:r>
      <w:r w:rsidR="00DE4FCD" w:rsidRPr="00DE4FCD">
        <w:rPr>
          <w:sz w:val="26"/>
          <w:szCs w:val="26"/>
        </w:rPr>
        <w:t>«</w:t>
      </w:r>
      <w:r w:rsidR="00442EC9" w:rsidRPr="0031329B">
        <w:rPr>
          <w:sz w:val="26"/>
          <w:szCs w:val="26"/>
        </w:rPr>
        <w:t xml:space="preserve">Обустройство </w:t>
      </w:r>
      <w:r w:rsidR="00442EC9">
        <w:rPr>
          <w:sz w:val="26"/>
          <w:szCs w:val="26"/>
        </w:rPr>
        <w:t xml:space="preserve">куста скважин № 76 </w:t>
      </w:r>
    </w:p>
    <w:p w:rsidR="00CB0658" w:rsidRDefault="00442EC9" w:rsidP="00DE4FCD">
      <w:pPr>
        <w:jc w:val="center"/>
        <w:rPr>
          <w:sz w:val="26"/>
          <w:szCs w:val="26"/>
        </w:rPr>
      </w:pPr>
      <w:r>
        <w:rPr>
          <w:sz w:val="26"/>
          <w:szCs w:val="26"/>
        </w:rPr>
        <w:t>Среднебалыкского месторождения</w:t>
      </w:r>
      <w:r w:rsidR="00DE4FCD" w:rsidRPr="00DE4FCD">
        <w:rPr>
          <w:sz w:val="26"/>
          <w:szCs w:val="26"/>
        </w:rPr>
        <w:t>»</w:t>
      </w:r>
    </w:p>
    <w:p w:rsidR="001F260B" w:rsidRDefault="001F260B" w:rsidP="00CB0658">
      <w:pPr>
        <w:jc w:val="right"/>
        <w:rPr>
          <w:sz w:val="26"/>
          <w:szCs w:val="26"/>
        </w:rPr>
      </w:pPr>
    </w:p>
    <w:p w:rsidR="001F260B" w:rsidRDefault="001F260B" w:rsidP="00CB0658">
      <w:pPr>
        <w:jc w:val="right"/>
        <w:rPr>
          <w:sz w:val="26"/>
          <w:szCs w:val="26"/>
        </w:rPr>
      </w:pPr>
    </w:p>
    <w:p w:rsidR="001F260B" w:rsidRDefault="00442EC9" w:rsidP="001F260B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115050" cy="7077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634" w:rsidRPr="004C2088" w:rsidRDefault="00CA5634" w:rsidP="00CA5634">
      <w:pPr>
        <w:ind w:left="4956" w:firstLine="708"/>
        <w:rPr>
          <w:sz w:val="26"/>
          <w:szCs w:val="26"/>
        </w:rPr>
      </w:pPr>
      <w:r>
        <w:rPr>
          <w:sz w:val="26"/>
          <w:szCs w:val="26"/>
        </w:rPr>
        <w:br w:type="page"/>
      </w: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CA5634" w:rsidRPr="004C2088" w:rsidRDefault="00CA5634" w:rsidP="00CA5634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CA5634" w:rsidRPr="004C2088" w:rsidRDefault="00CA5634" w:rsidP="00CA5634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CC7AAF">
        <w:rPr>
          <w:sz w:val="26"/>
          <w:szCs w:val="26"/>
        </w:rPr>
        <w:t xml:space="preserve"> 07.04.2020</w:t>
      </w:r>
      <w:r w:rsidRPr="004C2088">
        <w:rPr>
          <w:sz w:val="26"/>
          <w:szCs w:val="26"/>
        </w:rPr>
        <w:t xml:space="preserve"> №</w:t>
      </w:r>
      <w:r w:rsidR="00CC7AAF">
        <w:rPr>
          <w:sz w:val="26"/>
          <w:szCs w:val="26"/>
        </w:rPr>
        <w:t xml:space="preserve"> 475-па</w:t>
      </w:r>
    </w:p>
    <w:p w:rsidR="00DB44DB" w:rsidRDefault="00DB44DB" w:rsidP="00CB0658">
      <w:pPr>
        <w:jc w:val="right"/>
        <w:rPr>
          <w:sz w:val="26"/>
          <w:szCs w:val="26"/>
        </w:rPr>
      </w:pPr>
    </w:p>
    <w:p w:rsidR="00CB0658" w:rsidRDefault="00CB0658" w:rsidP="00CB0658">
      <w:pPr>
        <w:jc w:val="right"/>
        <w:rPr>
          <w:sz w:val="26"/>
          <w:szCs w:val="26"/>
        </w:rPr>
      </w:pPr>
    </w:p>
    <w:p w:rsidR="00916083" w:rsidRPr="00CA5634" w:rsidRDefault="00916083" w:rsidP="00916083">
      <w:pPr>
        <w:spacing w:before="200" w:line="0" w:lineRule="atLeast"/>
        <w:jc w:val="center"/>
        <w:rPr>
          <w:sz w:val="26"/>
          <w:szCs w:val="26"/>
        </w:rPr>
      </w:pPr>
      <w:r w:rsidRPr="00CA5634">
        <w:rPr>
          <w:sz w:val="26"/>
          <w:szCs w:val="26"/>
        </w:rPr>
        <w:t xml:space="preserve">ПРОЕКТ ЗАДАНИЯ </w:t>
      </w:r>
    </w:p>
    <w:p w:rsidR="00916083" w:rsidRPr="00CA5634" w:rsidRDefault="00916083" w:rsidP="00916083">
      <w:pPr>
        <w:widowControl w:val="0"/>
        <w:spacing w:line="0" w:lineRule="atLeast"/>
        <w:jc w:val="center"/>
        <w:rPr>
          <w:bCs/>
          <w:sz w:val="26"/>
          <w:szCs w:val="26"/>
        </w:rPr>
      </w:pPr>
      <w:r w:rsidRPr="00CA5634">
        <w:rPr>
          <w:bCs/>
          <w:sz w:val="26"/>
          <w:szCs w:val="26"/>
        </w:rPr>
        <w:t>на разработку документации по планировке территории</w:t>
      </w:r>
    </w:p>
    <w:p w:rsidR="00916083" w:rsidRPr="00CA5634" w:rsidRDefault="00916083" w:rsidP="00916083">
      <w:pPr>
        <w:widowControl w:val="0"/>
        <w:spacing w:line="0" w:lineRule="atLeast"/>
        <w:jc w:val="center"/>
        <w:rPr>
          <w:b/>
          <w:bCs/>
          <w:sz w:val="26"/>
          <w:szCs w:val="26"/>
        </w:rPr>
      </w:pPr>
    </w:p>
    <w:p w:rsidR="00916083" w:rsidRPr="00CA5634" w:rsidRDefault="00916083" w:rsidP="00916083">
      <w:pPr>
        <w:widowControl w:val="0"/>
        <w:tabs>
          <w:tab w:val="right" w:pos="9922"/>
        </w:tabs>
        <w:jc w:val="center"/>
        <w:rPr>
          <w:sz w:val="26"/>
          <w:szCs w:val="26"/>
          <w:u w:val="single"/>
        </w:rPr>
      </w:pPr>
      <w:r w:rsidRPr="00CA5634">
        <w:rPr>
          <w:sz w:val="26"/>
          <w:szCs w:val="26"/>
          <w:u w:val="single"/>
        </w:rPr>
        <w:t>«</w:t>
      </w:r>
      <w:r w:rsidR="00442EC9" w:rsidRPr="00CA5634">
        <w:rPr>
          <w:sz w:val="26"/>
          <w:szCs w:val="26"/>
          <w:u w:val="single"/>
        </w:rPr>
        <w:t>Обустройство куста скважин № 76 Среднебалыкского месторождения</w:t>
      </w:r>
      <w:r w:rsidRPr="00CA5634">
        <w:rPr>
          <w:sz w:val="26"/>
          <w:szCs w:val="26"/>
          <w:u w:val="single"/>
        </w:rPr>
        <w:t xml:space="preserve">» </w:t>
      </w:r>
    </w:p>
    <w:p w:rsidR="00916083" w:rsidRDefault="00916083" w:rsidP="00916083">
      <w:pPr>
        <w:widowControl w:val="0"/>
        <w:tabs>
          <w:tab w:val="right" w:pos="9922"/>
        </w:tabs>
        <w:spacing w:after="120"/>
        <w:jc w:val="center"/>
        <w:rPr>
          <w:bCs/>
          <w:sz w:val="20"/>
          <w:szCs w:val="20"/>
        </w:rPr>
      </w:pPr>
      <w:r w:rsidRPr="00916083">
        <w:rPr>
          <w:bCs/>
          <w:sz w:val="20"/>
          <w:szCs w:val="20"/>
        </w:rPr>
        <w:t>(наименование территории, наименование объекта (ов) капитального строительства, для размещения которого(ых) подготавливается документация по планировке территории)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22"/>
        <w:gridCol w:w="5732"/>
      </w:tblGrid>
      <w:tr w:rsidR="00442EC9" w:rsidRPr="00CA5634" w:rsidTr="00CA5634">
        <w:trPr>
          <w:trHeight w:val="333"/>
        </w:trPr>
        <w:tc>
          <w:tcPr>
            <w:tcW w:w="0" w:type="auto"/>
            <w:vAlign w:val="center"/>
          </w:tcPr>
          <w:p w:rsidR="00442EC9" w:rsidRPr="00CA5634" w:rsidRDefault="00442EC9" w:rsidP="000A2018">
            <w:pPr>
              <w:pStyle w:val="25"/>
              <w:spacing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634">
              <w:rPr>
                <w:rFonts w:ascii="Times New Roman" w:hAnsi="Times New Roman" w:cs="Times New Roman"/>
                <w:sz w:val="24"/>
                <w:szCs w:val="24"/>
              </w:rPr>
              <w:t>Наименование позиции</w:t>
            </w:r>
          </w:p>
        </w:tc>
        <w:tc>
          <w:tcPr>
            <w:tcW w:w="0" w:type="auto"/>
            <w:vAlign w:val="center"/>
          </w:tcPr>
          <w:p w:rsidR="00442EC9" w:rsidRPr="00CA5634" w:rsidRDefault="00442EC9" w:rsidP="000A2018">
            <w:pPr>
              <w:ind w:firstLine="335"/>
              <w:jc w:val="center"/>
            </w:pPr>
            <w:r w:rsidRPr="00CA5634">
              <w:t>Содержание</w:t>
            </w:r>
          </w:p>
        </w:tc>
      </w:tr>
      <w:tr w:rsidR="00442EC9" w:rsidRPr="00CA5634" w:rsidTr="00CA5634">
        <w:tc>
          <w:tcPr>
            <w:tcW w:w="0" w:type="auto"/>
            <w:vAlign w:val="center"/>
          </w:tcPr>
          <w:p w:rsidR="00442EC9" w:rsidRPr="00CA5634" w:rsidRDefault="00442EC9" w:rsidP="000A2018">
            <w:pPr>
              <w:pStyle w:val="25"/>
              <w:numPr>
                <w:ilvl w:val="0"/>
                <w:numId w:val="26"/>
              </w:numPr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A5634">
              <w:rPr>
                <w:rFonts w:ascii="Times New Roman" w:hAnsi="Times New Roman" w:cs="Times New Roman"/>
                <w:sz w:val="24"/>
                <w:szCs w:val="24"/>
              </w:rPr>
              <w:t>Вид разрабатываемой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442EC9" w:rsidRPr="00CA5634" w:rsidRDefault="00442EC9" w:rsidP="000A2018">
            <w:r w:rsidRPr="00CA5634">
              <w:t>Проект планировки территории. Проект межевания территории</w:t>
            </w:r>
          </w:p>
        </w:tc>
      </w:tr>
      <w:tr w:rsidR="00442EC9" w:rsidRPr="00CA5634" w:rsidTr="000A2018">
        <w:trPr>
          <w:trHeight w:val="2901"/>
        </w:trPr>
        <w:tc>
          <w:tcPr>
            <w:tcW w:w="0" w:type="auto"/>
            <w:vAlign w:val="center"/>
          </w:tcPr>
          <w:p w:rsidR="00442EC9" w:rsidRPr="00CA5634" w:rsidRDefault="00442EC9" w:rsidP="000A2018">
            <w:pPr>
              <w:pStyle w:val="25"/>
              <w:numPr>
                <w:ilvl w:val="0"/>
                <w:numId w:val="26"/>
              </w:numPr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A5634">
              <w:rPr>
                <w:rFonts w:ascii="Times New Roman" w:hAnsi="Times New Roman" w:cs="Times New Roman"/>
                <w:sz w:val="24"/>
                <w:szCs w:val="24"/>
              </w:rPr>
              <w:t>Инициатор подготовки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442EC9" w:rsidRPr="00CA5634" w:rsidRDefault="00442EC9" w:rsidP="000A2018">
            <w:pPr>
              <w:ind w:right="-5"/>
            </w:pPr>
            <w:r w:rsidRPr="00CA5634">
              <w:t>Публичное акционерное общество «Нефтяная компания «Роснефть»;</w:t>
            </w:r>
          </w:p>
          <w:p w:rsidR="00442EC9" w:rsidRPr="00CA5634" w:rsidRDefault="00442EC9" w:rsidP="000A2018">
            <w:pPr>
              <w:ind w:right="-5"/>
            </w:pPr>
            <w:r w:rsidRPr="00CA5634">
              <w:t>ОГРН 1027700043502;</w:t>
            </w:r>
          </w:p>
          <w:p w:rsidR="00442EC9" w:rsidRPr="00CA5634" w:rsidRDefault="00442EC9" w:rsidP="000A2018">
            <w:pPr>
              <w:ind w:right="-5"/>
            </w:pPr>
            <w:r w:rsidRPr="00CA5634">
              <w:t>дата внесения в Единый государственный реестр юридических лиц записи о создании юридического лица - 19.07.2002;</w:t>
            </w:r>
          </w:p>
          <w:p w:rsidR="00442EC9" w:rsidRPr="00CA5634" w:rsidRDefault="00442EC9" w:rsidP="000A2018">
            <w:pPr>
              <w:ind w:right="-5"/>
            </w:pPr>
            <w:r w:rsidRPr="00CA5634">
              <w:t>место нахождение и адрес:115035, г. Москва, Софийская набережная, 26/1;</w:t>
            </w:r>
          </w:p>
          <w:p w:rsidR="00442EC9" w:rsidRPr="00CA5634" w:rsidRDefault="00442EC9" w:rsidP="000A2018">
            <w:pPr>
              <w:ind w:right="-5"/>
            </w:pPr>
            <w:r w:rsidRPr="00CA5634">
              <w:t>Реквизиты документа, удостоверяющего полномочия представителя заявителя: доверенность №11-72/27 от 01.02.2019.</w:t>
            </w:r>
          </w:p>
        </w:tc>
      </w:tr>
      <w:tr w:rsidR="00442EC9" w:rsidRPr="00CA5634" w:rsidTr="00CA5634">
        <w:tc>
          <w:tcPr>
            <w:tcW w:w="0" w:type="auto"/>
            <w:vAlign w:val="center"/>
          </w:tcPr>
          <w:p w:rsidR="00442EC9" w:rsidRPr="00CA5634" w:rsidRDefault="00442EC9" w:rsidP="000A2018">
            <w:pPr>
              <w:pStyle w:val="25"/>
              <w:numPr>
                <w:ilvl w:val="0"/>
                <w:numId w:val="26"/>
              </w:numPr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A5634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442EC9" w:rsidRPr="00CA5634" w:rsidRDefault="00442EC9" w:rsidP="000A2018">
            <w:pPr>
              <w:ind w:left="-74" w:right="-5"/>
            </w:pPr>
            <w:r w:rsidRPr="00CA5634">
              <w:t>За счет собственных средств ПАО «НК «Роснефть»,</w:t>
            </w:r>
          </w:p>
        </w:tc>
      </w:tr>
      <w:tr w:rsidR="00442EC9" w:rsidRPr="00CA5634" w:rsidTr="00CA5634">
        <w:tc>
          <w:tcPr>
            <w:tcW w:w="0" w:type="auto"/>
            <w:vAlign w:val="center"/>
          </w:tcPr>
          <w:p w:rsidR="00442EC9" w:rsidRPr="00CA5634" w:rsidRDefault="00442EC9" w:rsidP="000A2018">
            <w:pPr>
              <w:pStyle w:val="25"/>
              <w:numPr>
                <w:ilvl w:val="0"/>
                <w:numId w:val="26"/>
              </w:numPr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A5634">
              <w:rPr>
                <w:rFonts w:ascii="Times New Roman" w:hAnsi="Times New Roman" w:cs="Times New Roman"/>
                <w:sz w:val="24"/>
                <w:szCs w:val="24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vAlign w:val="center"/>
          </w:tcPr>
          <w:p w:rsidR="00442EC9" w:rsidRPr="00CA5634" w:rsidRDefault="00442EC9" w:rsidP="000A2018">
            <w:pPr>
              <w:tabs>
                <w:tab w:val="right" w:pos="9922"/>
              </w:tabs>
            </w:pPr>
            <w:r w:rsidRPr="00CA5634">
              <w:t>Полное наименование объекта: «Обустройство куста скважин №76 Среднебалыкского месторождения». Основные характеристики представлены в приложении № 1 к настоящему заданию.</w:t>
            </w:r>
          </w:p>
          <w:p w:rsidR="00442EC9" w:rsidRPr="00CA5634" w:rsidRDefault="00442EC9" w:rsidP="000A2018">
            <w:pPr>
              <w:ind w:left="-74" w:right="-5"/>
            </w:pPr>
          </w:p>
        </w:tc>
      </w:tr>
      <w:tr w:rsidR="00442EC9" w:rsidRPr="00CA5634" w:rsidTr="00CA5634">
        <w:tc>
          <w:tcPr>
            <w:tcW w:w="0" w:type="auto"/>
            <w:vAlign w:val="center"/>
          </w:tcPr>
          <w:p w:rsidR="00442EC9" w:rsidRPr="00CA5634" w:rsidRDefault="00442EC9" w:rsidP="000A2018">
            <w:pPr>
              <w:pStyle w:val="25"/>
              <w:numPr>
                <w:ilvl w:val="0"/>
                <w:numId w:val="26"/>
              </w:numPr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A5634">
              <w:rPr>
                <w:rFonts w:ascii="Times New Roman" w:hAnsi="Times New Roman" w:cs="Times New Roman"/>
                <w:sz w:val="24"/>
                <w:szCs w:val="24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442EC9" w:rsidRPr="00CA5634" w:rsidRDefault="00442EC9" w:rsidP="000A2018">
            <w:pPr>
              <w:ind w:left="-74" w:right="-5"/>
            </w:pPr>
            <w:r w:rsidRPr="00CA5634"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442EC9" w:rsidRPr="00CA5634" w:rsidTr="000A2018">
        <w:trPr>
          <w:trHeight w:val="261"/>
        </w:trPr>
        <w:tc>
          <w:tcPr>
            <w:tcW w:w="0" w:type="auto"/>
            <w:vAlign w:val="center"/>
          </w:tcPr>
          <w:p w:rsidR="00442EC9" w:rsidRPr="00CA5634" w:rsidRDefault="00442EC9" w:rsidP="000A2018">
            <w:pPr>
              <w:pStyle w:val="25"/>
              <w:numPr>
                <w:ilvl w:val="0"/>
                <w:numId w:val="26"/>
              </w:numPr>
              <w:spacing w:line="240" w:lineRule="auto"/>
              <w:ind w:left="0" w:right="-11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A5634">
              <w:rPr>
                <w:rFonts w:ascii="Times New Roman" w:hAnsi="Times New Roman" w:cs="Times New Roman"/>
                <w:sz w:val="24"/>
                <w:szCs w:val="24"/>
              </w:rPr>
              <w:t>Состав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442EC9" w:rsidRPr="00CA5634" w:rsidRDefault="00442EC9" w:rsidP="000A2018">
            <w:pPr>
              <w:ind w:left="-74" w:right="-5"/>
            </w:pPr>
            <w:r w:rsidRPr="00CA5634">
              <w:t>Документацию по планировке территории выполнить в соответствии с постановлением Правительства Российской Федерации от 12 мая 2017 года №564 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442EC9" w:rsidRPr="00CA5634" w:rsidRDefault="00442EC9" w:rsidP="000A2018">
            <w:pPr>
              <w:pStyle w:val="af5"/>
              <w:tabs>
                <w:tab w:val="left" w:pos="6021"/>
              </w:tabs>
              <w:ind w:left="34"/>
              <w:rPr>
                <w:sz w:val="24"/>
                <w:szCs w:val="24"/>
              </w:rPr>
            </w:pPr>
            <w:r w:rsidRPr="00CA5634">
              <w:rPr>
                <w:sz w:val="24"/>
                <w:szCs w:val="24"/>
              </w:rP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442EC9" w:rsidRPr="00CA5634" w:rsidRDefault="00442EC9" w:rsidP="000A2018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t>1.</w:t>
            </w:r>
            <w:r w:rsidRPr="00CA5634">
              <w:rPr>
                <w:rFonts w:eastAsia="Calibri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442EC9" w:rsidRPr="00CA5634" w:rsidRDefault="00442EC9" w:rsidP="000A2018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442EC9" w:rsidRPr="00CA5634" w:rsidRDefault="00442EC9" w:rsidP="000A2018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442EC9" w:rsidRPr="00CA5634" w:rsidRDefault="00442EC9" w:rsidP="000A2018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442EC9" w:rsidRPr="00CA5634" w:rsidRDefault="00442EC9" w:rsidP="000A2018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442EC9" w:rsidRPr="00CA5634" w:rsidRDefault="00442EC9" w:rsidP="000A2018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чертеж красных линий;</w:t>
            </w:r>
          </w:p>
          <w:p w:rsidR="00442EC9" w:rsidRPr="00CA5634" w:rsidRDefault="00442EC9" w:rsidP="000A2018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442EC9" w:rsidRPr="00CA5634" w:rsidRDefault="00442EC9" w:rsidP="000A2018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442EC9" w:rsidRPr="00CA5634" w:rsidRDefault="00442EC9" w:rsidP="000A2018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442EC9" w:rsidRPr="00CA5634" w:rsidRDefault="00442EC9" w:rsidP="000A2018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442EC9" w:rsidRPr="00CA5634" w:rsidRDefault="00442EC9" w:rsidP="000A2018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42EC9" w:rsidRPr="00CA5634" w:rsidRDefault="00442EC9" w:rsidP="000A2018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442EC9" w:rsidRPr="00CA5634" w:rsidRDefault="00442EC9" w:rsidP="000A2018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442EC9" w:rsidRPr="00CA5634" w:rsidRDefault="00442EC9" w:rsidP="000A2018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442EC9" w:rsidRPr="00CA5634" w:rsidRDefault="00442EC9" w:rsidP="000A2018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442EC9" w:rsidRPr="00CA5634" w:rsidRDefault="00442EC9" w:rsidP="000A2018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42EC9" w:rsidRPr="00CA5634" w:rsidRDefault="00442EC9" w:rsidP="000A2018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территории;</w:t>
            </w:r>
          </w:p>
          <w:p w:rsidR="00442EC9" w:rsidRPr="00CA5634" w:rsidRDefault="00442EC9" w:rsidP="000A2018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442EC9" w:rsidRPr="00CA5634" w:rsidRDefault="00442EC9" w:rsidP="000A2018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bookmarkStart w:id="0" w:name="Par1"/>
            <w:bookmarkEnd w:id="0"/>
            <w:r w:rsidRPr="00CA5634">
              <w:rPr>
                <w:rFonts w:eastAsia="Calibri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bookmarkStart w:id="1" w:name="Par2"/>
            <w:bookmarkEnd w:id="1"/>
            <w:r w:rsidRPr="00CA5634">
              <w:rPr>
                <w:rFonts w:eastAsia="Calibri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г) 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-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 xml:space="preserve">   требований к цветовому решению внешнего облика таких объектов;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 xml:space="preserve">   требований к строительным материалам, определяющим внешний облик таких объектов;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 xml:space="preserve"> 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CA5634">
              <w:rPr>
                <w:rFonts w:eastAsia="Calibri"/>
                <w:lang w:eastAsia="en-US"/>
              </w:rPr>
              <w:br/>
              <w:t xml:space="preserve">от чрезвычайных ситуаций природного </w:t>
            </w:r>
            <w:r w:rsidRPr="00CA5634">
              <w:rPr>
                <w:rFonts w:eastAsia="Calibri"/>
                <w:lang w:eastAsia="en-US"/>
              </w:rPr>
              <w:br/>
              <w:t xml:space="preserve">и техногенного характера, в том числе </w:t>
            </w:r>
            <w:r w:rsidRPr="00CA5634">
              <w:rPr>
                <w:rFonts w:eastAsia="Calibri"/>
                <w:lang w:eastAsia="en-US"/>
              </w:rPr>
              <w:br/>
              <w:t xml:space="preserve">по обеспечению пожарной безопасности </w:t>
            </w:r>
            <w:r w:rsidRPr="00CA5634">
              <w:rPr>
                <w:rFonts w:eastAsia="Calibri"/>
                <w:lang w:eastAsia="en-US"/>
              </w:rPr>
              <w:br/>
              <w:t>и гражданской обороне.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в) схема границ территорий объектов культурного наследия;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е) схема конструктивных и планировочных решений.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CA5634">
              <w:rPr>
                <w:rFonts w:eastAsia="Calibri"/>
                <w:lang w:eastAsia="en-US"/>
              </w:rPr>
              <w:br/>
              <w:t>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A5634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A5634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CA5634">
              <w:rPr>
                <w:rFonts w:eastAsia="Calibri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CA5634">
              <w:rPr>
                <w:rFonts w:eastAsia="Calibri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</w:t>
            </w:r>
            <w:r w:rsidRPr="00CA5634">
              <w:rPr>
                <w:rFonts w:eastAsia="Calibri"/>
                <w:lang w:eastAsia="en-US"/>
              </w:rPr>
              <w:br/>
              <w:t>о необходимости изъятия таких земельных участков для государственных и муниципальных нужд;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</w:t>
            </w:r>
            <w:r w:rsidRPr="00CA5634">
              <w:rPr>
                <w:rFonts w:eastAsia="Calibri"/>
                <w:lang w:eastAsia="en-US"/>
              </w:rPr>
              <w:br/>
              <w:t xml:space="preserve">в случае планируемого размещения таковых </w:t>
            </w:r>
            <w:r w:rsidRPr="00CA5634">
              <w:rPr>
                <w:rFonts w:eastAsia="Calibri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На схеме границ территорий объектов культурного наследия, при наличии объектов культурного наследия в границах территории, в отношении которой осуществляется подготовка проекта планировки отображаются: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На схеме границ зон с особыми условиями использования территорий, которая может представляться в виде одной или нескольких схем по отдельным видам зон, отображаются: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- границы зон существующих охраняемых и режимных объектов;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- границы зон санитарной охраны источников водоснабжения;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- границы прибрежных защитных полос;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- границы водоохранных зон;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- границы зон затопления, подтопления;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- границы санитарно-защитных зон существующих промышленных объектов и производств и (или) их комплексов;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- границы площадей залегания полезных ископаемых;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- границы охранных зон стационарных пунктов наблюдений за состоянием окружающей среды, ее загрязнением;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- границы придорожной полосы автомобильной дороги;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- границы приаэродромной территории;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- границы охранных зон железных дорог;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 xml:space="preserve">- границы санитарных разрывов, установленных от существующих железнодорожных линий </w:t>
            </w:r>
            <w:r w:rsidRPr="00CA5634">
              <w:rPr>
                <w:rFonts w:eastAsia="Calibri"/>
                <w:lang w:eastAsia="en-US"/>
              </w:rPr>
              <w:br/>
              <w:t>и автодорог, а также объектов энергетики;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 xml:space="preserve">- границы иных зон с особыми условиями использования территорий в границах подготовки проекта планировки территории, устанавливаемых в соответствии </w:t>
            </w:r>
            <w:r w:rsidRPr="00CA5634">
              <w:rPr>
                <w:rFonts w:eastAsia="Calibri"/>
                <w:lang w:eastAsia="en-US"/>
              </w:rPr>
              <w:br/>
              <w:t>с законодательством Российской Федерации.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A5634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CA5634">
              <w:rPr>
                <w:rFonts w:eastAsia="Calibri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а в случае их отсутствия - </w:t>
            </w:r>
            <w:r w:rsidRPr="00CA5634">
              <w:rPr>
                <w:rFonts w:eastAsia="Calibri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б) обоснование определения границ зон планируемого размещения линейных объектов;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lang w:eastAsia="en-US"/>
              </w:rPr>
            </w:pPr>
            <w:r w:rsidRPr="00CA5634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1" w:history="1">
              <w:r w:rsidRPr="00CA5634">
                <w:rPr>
                  <w:lang w:eastAsia="en-US"/>
                </w:rPr>
                <w:t>части 2 статьи 47</w:t>
              </w:r>
            </w:hyperlink>
            <w:r w:rsidRPr="00CA5634">
              <w:rPr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lang w:eastAsia="en-US"/>
              </w:rPr>
            </w:pPr>
            <w:r w:rsidRPr="00CA5634">
              <w:rPr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планировки территории; либо </w:t>
            </w:r>
            <w:r w:rsidRPr="00CA5634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 xml:space="preserve">д) информация об  отсутствии объектов культурного наследия в границах территории, в отношении которой осуществляется подготовка проекта планировки (при необходимости). </w:t>
            </w:r>
          </w:p>
          <w:p w:rsidR="00442EC9" w:rsidRPr="00CA5634" w:rsidRDefault="00442EC9" w:rsidP="000A2018">
            <w:pPr>
              <w:ind w:left="-74" w:right="-5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Проект межевания территории выполнить в соответствии со статьей 43 Градостроительного Кодекса.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 xml:space="preserve">Проект межевания территории </w:t>
            </w:r>
            <w:r w:rsidRPr="00CA5634">
              <w:t xml:space="preserve">должен состоять </w:t>
            </w:r>
            <w:r w:rsidRPr="00CA5634">
              <w:rPr>
                <w:rFonts w:eastAsia="Calibri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1. Текстовая часть проекта межевания территории включает в себя:</w:t>
            </w:r>
          </w:p>
          <w:p w:rsidR="00442EC9" w:rsidRPr="00CA5634" w:rsidRDefault="00442EC9" w:rsidP="000A2018">
            <w:pPr>
              <w:shd w:val="clear" w:color="auto" w:fill="FFFFFF"/>
              <w:ind w:firstLine="120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442EC9" w:rsidRPr="00CA5634" w:rsidRDefault="00442EC9" w:rsidP="000A2018">
            <w:pPr>
              <w:shd w:val="clear" w:color="auto" w:fill="FFFFFF"/>
              <w:ind w:firstLine="120"/>
              <w:jc w:val="both"/>
              <w:rPr>
                <w:rFonts w:eastAsia="Calibri"/>
                <w:lang w:eastAsia="en-US"/>
              </w:rPr>
            </w:pPr>
            <w:bookmarkStart w:id="2" w:name="dst1405"/>
            <w:bookmarkEnd w:id="2"/>
            <w:r w:rsidRPr="00CA5634">
              <w:rPr>
                <w:rFonts w:eastAsia="Calibri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442EC9" w:rsidRPr="00CA5634" w:rsidRDefault="00442EC9" w:rsidP="000A2018">
            <w:pPr>
              <w:shd w:val="clear" w:color="auto" w:fill="FFFFFF"/>
              <w:ind w:firstLine="120"/>
              <w:jc w:val="both"/>
              <w:rPr>
                <w:rFonts w:eastAsia="Calibri"/>
                <w:lang w:eastAsia="en-US"/>
              </w:rPr>
            </w:pPr>
            <w:bookmarkStart w:id="3" w:name="dst1406"/>
            <w:bookmarkEnd w:id="3"/>
            <w:r w:rsidRPr="00CA5634">
              <w:rPr>
                <w:rFonts w:eastAsia="Calibri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442EC9" w:rsidRPr="00CA5634" w:rsidRDefault="00442EC9" w:rsidP="000A2018">
            <w:pPr>
              <w:shd w:val="clear" w:color="auto" w:fill="FFFFFF"/>
              <w:ind w:firstLine="120"/>
              <w:jc w:val="both"/>
              <w:rPr>
                <w:rFonts w:eastAsia="Calibri"/>
                <w:lang w:eastAsia="en-US"/>
              </w:rPr>
            </w:pPr>
            <w:bookmarkStart w:id="4" w:name="dst2868"/>
            <w:bookmarkEnd w:id="4"/>
            <w:r w:rsidRPr="00CA5634">
              <w:rPr>
                <w:rFonts w:eastAsia="Calibri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442EC9" w:rsidRPr="00CA5634" w:rsidRDefault="00442EC9" w:rsidP="000A2018">
            <w:pPr>
              <w:shd w:val="clear" w:color="auto" w:fill="FFFFFF"/>
              <w:ind w:firstLine="120"/>
              <w:jc w:val="both"/>
              <w:rPr>
                <w:rFonts w:eastAsia="Calibri"/>
                <w:lang w:eastAsia="en-US"/>
              </w:rPr>
            </w:pPr>
            <w:bookmarkStart w:id="5" w:name="dst2869"/>
            <w:bookmarkEnd w:id="5"/>
            <w:r w:rsidRPr="00CA5634">
              <w:rPr>
                <w:rFonts w:eastAsia="Calibri"/>
                <w:lang w:eastAsia="en-US"/>
              </w:rPr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2. На чертежах межевания территории отображаются:</w:t>
            </w:r>
          </w:p>
          <w:p w:rsidR="00442EC9" w:rsidRPr="00CA5634" w:rsidRDefault="00442EC9" w:rsidP="000A2018">
            <w:pPr>
              <w:shd w:val="clear" w:color="auto" w:fill="FFFFFF"/>
              <w:ind w:firstLine="131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442EC9" w:rsidRPr="00CA5634" w:rsidRDefault="00442EC9" w:rsidP="000A2018">
            <w:pPr>
              <w:shd w:val="clear" w:color="auto" w:fill="FFFFFF"/>
              <w:ind w:firstLine="131"/>
              <w:jc w:val="both"/>
              <w:rPr>
                <w:rFonts w:eastAsia="Calibri"/>
                <w:lang w:eastAsia="en-US"/>
              </w:rPr>
            </w:pPr>
            <w:bookmarkStart w:id="6" w:name="dst1409"/>
            <w:bookmarkEnd w:id="6"/>
            <w:r w:rsidRPr="00CA5634">
              <w:rPr>
                <w:rFonts w:eastAsia="Calibri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статьи 43 Градостроительного кодекса Российской Федерации;</w:t>
            </w:r>
          </w:p>
          <w:p w:rsidR="00442EC9" w:rsidRPr="00CA5634" w:rsidRDefault="00442EC9" w:rsidP="000A2018">
            <w:pPr>
              <w:shd w:val="clear" w:color="auto" w:fill="FFFFFF"/>
              <w:ind w:firstLine="131"/>
              <w:jc w:val="both"/>
              <w:rPr>
                <w:rFonts w:eastAsia="Calibri"/>
                <w:lang w:eastAsia="en-US"/>
              </w:rPr>
            </w:pPr>
            <w:bookmarkStart w:id="7" w:name="dst1410"/>
            <w:bookmarkEnd w:id="7"/>
            <w:r w:rsidRPr="00CA5634">
              <w:rPr>
                <w:rFonts w:eastAsia="Calibri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442EC9" w:rsidRPr="00CA5634" w:rsidRDefault="00442EC9" w:rsidP="000A2018">
            <w:pPr>
              <w:shd w:val="clear" w:color="auto" w:fill="FFFFFF"/>
              <w:ind w:firstLine="131"/>
              <w:jc w:val="both"/>
              <w:rPr>
                <w:rFonts w:eastAsia="Calibri"/>
                <w:lang w:eastAsia="en-US"/>
              </w:rPr>
            </w:pPr>
            <w:bookmarkStart w:id="8" w:name="dst1411"/>
            <w:bookmarkEnd w:id="8"/>
            <w:r w:rsidRPr="00CA5634">
              <w:rPr>
                <w:rFonts w:eastAsia="Calibri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442EC9" w:rsidRPr="00CA5634" w:rsidRDefault="00442EC9" w:rsidP="000A2018">
            <w:pPr>
              <w:shd w:val="clear" w:color="auto" w:fill="FFFFFF"/>
              <w:ind w:firstLine="131"/>
              <w:jc w:val="both"/>
              <w:rPr>
                <w:rFonts w:eastAsia="Calibri"/>
                <w:lang w:eastAsia="en-US"/>
              </w:rPr>
            </w:pPr>
            <w:bookmarkStart w:id="9" w:name="dst2870"/>
            <w:bookmarkEnd w:id="9"/>
            <w:r w:rsidRPr="00CA5634">
              <w:rPr>
                <w:rFonts w:eastAsia="Calibri"/>
                <w:lang w:eastAsia="en-US"/>
              </w:rPr>
              <w:t>5) границы публичных сервитутов.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1) границы существующих земельных участков;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2) границы зон с особыми условиями использования территорий;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442EC9" w:rsidRPr="00CA5634" w:rsidRDefault="00442EC9" w:rsidP="000A2018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4) границы особо охраняемых природных территорий;</w:t>
            </w:r>
          </w:p>
          <w:p w:rsidR="00442EC9" w:rsidRPr="00CA5634" w:rsidRDefault="00442EC9" w:rsidP="000A2018">
            <w:pPr>
              <w:ind w:left="-74" w:right="-5"/>
              <w:jc w:val="both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5) границы территорий объектов культурного наследия;</w:t>
            </w:r>
          </w:p>
          <w:p w:rsidR="00442EC9" w:rsidRPr="00CA5634" w:rsidRDefault="00442EC9" w:rsidP="000A2018">
            <w:pPr>
              <w:ind w:left="-74" w:right="-5"/>
              <w:jc w:val="both"/>
            </w:pPr>
            <w:r w:rsidRPr="00CA5634">
              <w:rPr>
                <w:rFonts w:eastAsia="Calibri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</w:tbl>
    <w:p w:rsidR="00916083" w:rsidRPr="00442EC9" w:rsidRDefault="00916083" w:rsidP="00916083">
      <w:pPr>
        <w:widowControl w:val="0"/>
        <w:tabs>
          <w:tab w:val="left" w:pos="909"/>
        </w:tabs>
        <w:ind w:right="-155"/>
        <w:jc w:val="both"/>
        <w:rPr>
          <w:b/>
          <w:sz w:val="26"/>
          <w:szCs w:val="26"/>
        </w:rPr>
        <w:sectPr w:rsidR="00916083" w:rsidRPr="00442EC9" w:rsidSect="00CA5634">
          <w:headerReference w:type="defaul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916083" w:rsidRDefault="00916083" w:rsidP="00916083">
      <w:pPr>
        <w:widowControl w:val="0"/>
        <w:ind w:right="-1136"/>
        <w:jc w:val="right"/>
      </w:pPr>
      <w:bookmarkStart w:id="10" w:name="OLE_LINK7"/>
      <w:bookmarkStart w:id="11" w:name="OLE_LINK8"/>
    </w:p>
    <w:bookmarkEnd w:id="10"/>
    <w:bookmarkEnd w:id="11"/>
    <w:p w:rsidR="00CA5634" w:rsidRDefault="00442EC9" w:rsidP="00CA5634">
      <w:pPr>
        <w:ind w:left="5954" w:right="-1134"/>
        <w:rPr>
          <w:sz w:val="26"/>
          <w:szCs w:val="26"/>
        </w:rPr>
      </w:pPr>
      <w:r w:rsidRPr="00442EC9">
        <w:rPr>
          <w:sz w:val="26"/>
          <w:szCs w:val="26"/>
        </w:rPr>
        <w:t>Приложение №</w:t>
      </w:r>
      <w:r w:rsidR="00CA5634">
        <w:rPr>
          <w:sz w:val="26"/>
          <w:szCs w:val="26"/>
        </w:rPr>
        <w:t xml:space="preserve"> </w:t>
      </w:r>
      <w:r w:rsidRPr="00442EC9">
        <w:rPr>
          <w:sz w:val="26"/>
          <w:szCs w:val="26"/>
        </w:rPr>
        <w:t>1</w:t>
      </w:r>
    </w:p>
    <w:p w:rsidR="00CA5634" w:rsidRDefault="00442EC9" w:rsidP="00CA5634">
      <w:pPr>
        <w:ind w:left="5954" w:right="-1134"/>
        <w:rPr>
          <w:sz w:val="26"/>
          <w:szCs w:val="26"/>
        </w:rPr>
      </w:pPr>
      <w:r w:rsidRPr="00442EC9">
        <w:rPr>
          <w:sz w:val="26"/>
          <w:szCs w:val="26"/>
        </w:rPr>
        <w:t>к заданию</w:t>
      </w:r>
      <w:r w:rsidR="00CA5634">
        <w:rPr>
          <w:sz w:val="26"/>
          <w:szCs w:val="26"/>
        </w:rPr>
        <w:t xml:space="preserve"> </w:t>
      </w:r>
      <w:r w:rsidRPr="00442EC9">
        <w:rPr>
          <w:sz w:val="26"/>
          <w:szCs w:val="26"/>
        </w:rPr>
        <w:t xml:space="preserve">на разработку </w:t>
      </w:r>
    </w:p>
    <w:p w:rsidR="00CA5634" w:rsidRDefault="00442EC9" w:rsidP="00CA5634">
      <w:pPr>
        <w:ind w:left="5246" w:right="-992" w:firstLine="708"/>
        <w:rPr>
          <w:sz w:val="26"/>
          <w:szCs w:val="26"/>
        </w:rPr>
      </w:pPr>
      <w:r w:rsidRPr="00442EC9">
        <w:rPr>
          <w:sz w:val="26"/>
          <w:szCs w:val="26"/>
        </w:rPr>
        <w:t>документации</w:t>
      </w:r>
      <w:r w:rsidR="00CA5634">
        <w:rPr>
          <w:sz w:val="26"/>
          <w:szCs w:val="26"/>
        </w:rPr>
        <w:t xml:space="preserve"> </w:t>
      </w:r>
      <w:r w:rsidRPr="00442EC9">
        <w:rPr>
          <w:sz w:val="26"/>
          <w:szCs w:val="26"/>
        </w:rPr>
        <w:t xml:space="preserve">по планировке </w:t>
      </w:r>
    </w:p>
    <w:p w:rsidR="00442EC9" w:rsidRPr="00442EC9" w:rsidRDefault="00442EC9" w:rsidP="00CA5634">
      <w:pPr>
        <w:ind w:left="5954" w:firstLine="6"/>
        <w:rPr>
          <w:sz w:val="26"/>
          <w:szCs w:val="26"/>
        </w:rPr>
      </w:pPr>
      <w:r w:rsidRPr="00442EC9">
        <w:rPr>
          <w:sz w:val="26"/>
          <w:szCs w:val="26"/>
        </w:rPr>
        <w:t>территории</w:t>
      </w:r>
    </w:p>
    <w:p w:rsidR="00442EC9" w:rsidRDefault="00442EC9" w:rsidP="00442EC9">
      <w:pPr>
        <w:pStyle w:val="ae"/>
        <w:tabs>
          <w:tab w:val="clear" w:pos="4677"/>
          <w:tab w:val="clear" w:pos="9355"/>
          <w:tab w:val="right" w:pos="2358"/>
        </w:tabs>
        <w:ind w:right="-249"/>
        <w:jc w:val="center"/>
        <w:rPr>
          <w:b/>
          <w:sz w:val="26"/>
          <w:szCs w:val="26"/>
        </w:rPr>
      </w:pPr>
    </w:p>
    <w:p w:rsidR="00CA5634" w:rsidRDefault="00CA5634" w:rsidP="00442EC9">
      <w:pPr>
        <w:pStyle w:val="ae"/>
        <w:tabs>
          <w:tab w:val="clear" w:pos="4677"/>
          <w:tab w:val="clear" w:pos="9355"/>
          <w:tab w:val="right" w:pos="2358"/>
        </w:tabs>
        <w:ind w:right="-249"/>
        <w:jc w:val="center"/>
        <w:rPr>
          <w:b/>
          <w:sz w:val="26"/>
          <w:szCs w:val="26"/>
        </w:rPr>
      </w:pPr>
    </w:p>
    <w:p w:rsidR="00CA5634" w:rsidRPr="00442EC9" w:rsidRDefault="00CA5634" w:rsidP="00442EC9">
      <w:pPr>
        <w:pStyle w:val="ae"/>
        <w:tabs>
          <w:tab w:val="clear" w:pos="4677"/>
          <w:tab w:val="clear" w:pos="9355"/>
          <w:tab w:val="right" w:pos="2358"/>
        </w:tabs>
        <w:ind w:right="-249"/>
        <w:jc w:val="center"/>
        <w:rPr>
          <w:b/>
          <w:sz w:val="26"/>
          <w:szCs w:val="26"/>
        </w:rPr>
      </w:pPr>
    </w:p>
    <w:p w:rsidR="00442EC9" w:rsidRDefault="00442EC9" w:rsidP="00442EC9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sz w:val="26"/>
          <w:szCs w:val="26"/>
        </w:rPr>
      </w:pPr>
      <w:r w:rsidRPr="00CA5634">
        <w:rPr>
          <w:sz w:val="26"/>
          <w:szCs w:val="26"/>
        </w:rPr>
        <w:t>Основные технические характеристики планируемых воздушный линий электропередачи (ВЛ)</w:t>
      </w:r>
    </w:p>
    <w:p w:rsidR="00CA5634" w:rsidRPr="00CA5634" w:rsidRDefault="00CA5634" w:rsidP="00442EC9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sz w:val="26"/>
          <w:szCs w:val="26"/>
        </w:rPr>
      </w:pPr>
    </w:p>
    <w:tbl>
      <w:tblPr>
        <w:tblW w:w="5204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90"/>
        <w:gridCol w:w="1414"/>
        <w:gridCol w:w="1318"/>
        <w:gridCol w:w="2121"/>
        <w:gridCol w:w="1668"/>
        <w:gridCol w:w="1310"/>
      </w:tblGrid>
      <w:tr w:rsidR="00442EC9" w:rsidRPr="00CA5634" w:rsidTr="00CA5634">
        <w:trPr>
          <w:cantSplit/>
          <w:trHeight w:val="746"/>
        </w:trPr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keepNext/>
              <w:jc w:val="center"/>
            </w:pPr>
            <w:r w:rsidRPr="00CA5634">
              <w:t>Наименование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keepNext/>
              <w:jc w:val="center"/>
            </w:pPr>
            <w:r w:rsidRPr="00CA5634">
              <w:t>Напряжение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keepNext/>
              <w:jc w:val="center"/>
            </w:pPr>
            <w:r w:rsidRPr="00CA5634">
              <w:t>Марка провода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keepNext/>
              <w:jc w:val="center"/>
            </w:pPr>
            <w:r w:rsidRPr="00CA5634">
              <w:t>Тип опор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keepNext/>
              <w:jc w:val="center"/>
            </w:pPr>
            <w:r w:rsidRPr="00CA5634">
              <w:t>Тип изоляции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keepNext/>
              <w:jc w:val="center"/>
            </w:pPr>
            <w:r w:rsidRPr="00CA5634">
              <w:t>Протяженность, м</w:t>
            </w:r>
          </w:p>
        </w:tc>
      </w:tr>
      <w:tr w:rsidR="00442EC9" w:rsidRPr="00CA5634" w:rsidTr="00CA5634">
        <w:trPr>
          <w:cantSplit/>
          <w:trHeight w:val="1024"/>
        </w:trPr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keepNext/>
              <w:widowControl w:val="0"/>
              <w:jc w:val="center"/>
              <w:rPr>
                <w:iCs/>
              </w:rPr>
            </w:pPr>
            <w:r w:rsidRPr="00CA5634">
              <w:rPr>
                <w:lang w:eastAsia="en-US"/>
              </w:rPr>
              <w:t>ВЛ 6 кВ на куст 76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keepNext/>
              <w:widowControl w:val="0"/>
              <w:jc w:val="center"/>
            </w:pPr>
            <w:r w:rsidRPr="00CA5634">
              <w:rPr>
                <w:lang w:eastAsia="en-US"/>
              </w:rPr>
              <w:t>6 кВ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keepNext/>
              <w:widowControl w:val="0"/>
              <w:jc w:val="center"/>
            </w:pPr>
            <w:r w:rsidRPr="00CA5634">
              <w:rPr>
                <w:lang w:eastAsia="en-US"/>
              </w:rPr>
              <w:t>АС 120/19 мм2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keepNext/>
              <w:widowControl w:val="0"/>
              <w:jc w:val="center"/>
            </w:pPr>
            <w:r w:rsidRPr="00CA5634">
              <w:rPr>
                <w:lang w:eastAsia="en-US"/>
              </w:rPr>
              <w:t>Металлические опоры из труб по серии 25.0074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CA5634">
              <w:rPr>
                <w:lang w:eastAsia="en-US"/>
              </w:rPr>
              <w:t>Стеклянная,</w:t>
            </w:r>
          </w:p>
          <w:p w:rsidR="00442EC9" w:rsidRPr="00CA5634" w:rsidRDefault="00442EC9" w:rsidP="00CA5634">
            <w:pPr>
              <w:keepNext/>
              <w:widowControl w:val="0"/>
              <w:jc w:val="center"/>
            </w:pPr>
            <w:r w:rsidRPr="00CA5634">
              <w:rPr>
                <w:lang w:eastAsia="en-US"/>
              </w:rPr>
              <w:t>ПС70Е (натяжные)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keepNext/>
              <w:widowControl w:val="0"/>
              <w:jc w:val="center"/>
            </w:pPr>
            <w:r w:rsidRPr="00CA5634">
              <w:rPr>
                <w:lang w:val="en-US" w:eastAsia="en-US"/>
              </w:rPr>
              <w:t>8688</w:t>
            </w:r>
          </w:p>
        </w:tc>
      </w:tr>
      <w:tr w:rsidR="00442EC9" w:rsidRPr="00CA5634" w:rsidTr="00CA5634">
        <w:trPr>
          <w:cantSplit/>
          <w:trHeight w:val="792"/>
        </w:trPr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keepNext/>
              <w:widowControl w:val="0"/>
              <w:jc w:val="center"/>
            </w:pPr>
            <w:r w:rsidRPr="00CA5634">
              <w:rPr>
                <w:lang w:eastAsia="en-US"/>
              </w:rPr>
              <w:t>КЛ-6 кВ в земле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keepNext/>
              <w:widowControl w:val="0"/>
              <w:jc w:val="center"/>
            </w:pPr>
            <w:r w:rsidRPr="00CA5634">
              <w:rPr>
                <w:lang w:eastAsia="en-US"/>
              </w:rPr>
              <w:t>6 кВ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keepNext/>
              <w:widowControl w:val="0"/>
              <w:jc w:val="center"/>
            </w:pPr>
            <w:r w:rsidRPr="00CA5634">
              <w:rPr>
                <w:lang w:eastAsia="en-US"/>
              </w:rPr>
              <w:t>ПвВнг(А)-ХЛ-6 кВ 1х120 мм2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keepNext/>
              <w:widowControl w:val="0"/>
              <w:jc w:val="center"/>
              <w:rPr>
                <w:iCs/>
              </w:rPr>
            </w:pPr>
            <w:r w:rsidRPr="00CA5634">
              <w:rPr>
                <w:lang w:eastAsia="en-US"/>
              </w:rPr>
              <w:t>-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keepNext/>
              <w:widowControl w:val="0"/>
              <w:jc w:val="center"/>
            </w:pPr>
            <w:r w:rsidRPr="00CA5634">
              <w:rPr>
                <w:lang w:eastAsia="en-US"/>
              </w:rPr>
              <w:t>-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keepNext/>
              <w:widowControl w:val="0"/>
              <w:jc w:val="center"/>
              <w:rPr>
                <w:iCs/>
              </w:rPr>
            </w:pPr>
            <w:r w:rsidRPr="00CA5634">
              <w:rPr>
                <w:lang w:val="en-US" w:eastAsia="en-US"/>
              </w:rPr>
              <w:t>158</w:t>
            </w:r>
          </w:p>
        </w:tc>
      </w:tr>
      <w:tr w:rsidR="00442EC9" w:rsidRPr="00CA5634" w:rsidTr="00CA5634">
        <w:trPr>
          <w:cantSplit/>
          <w:trHeight w:val="792"/>
        </w:trPr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keepNext/>
              <w:widowControl w:val="0"/>
              <w:jc w:val="center"/>
            </w:pPr>
            <w:r w:rsidRPr="00CA5634">
              <w:rPr>
                <w:lang w:eastAsia="en-US"/>
              </w:rPr>
              <w:t>Переустройство ВЛ 6 кВ ф.322-01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keepNext/>
              <w:widowControl w:val="0"/>
              <w:jc w:val="center"/>
            </w:pPr>
            <w:r w:rsidRPr="00CA5634">
              <w:rPr>
                <w:lang w:eastAsia="en-US"/>
              </w:rPr>
              <w:t>6 кВ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keepNext/>
              <w:widowControl w:val="0"/>
              <w:jc w:val="center"/>
            </w:pPr>
            <w:r w:rsidRPr="00CA5634">
              <w:rPr>
                <w:lang w:eastAsia="en-US"/>
              </w:rPr>
              <w:t>АС 95/16 мм2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keepNext/>
              <w:widowControl w:val="0"/>
              <w:jc w:val="center"/>
              <w:rPr>
                <w:iCs/>
              </w:rPr>
            </w:pPr>
            <w:r w:rsidRPr="00CA5634">
              <w:rPr>
                <w:lang w:eastAsia="en-US"/>
              </w:rPr>
              <w:t>Металлические опоры из труб по серии 25.0074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CA5634">
              <w:rPr>
                <w:lang w:eastAsia="en-US"/>
              </w:rPr>
              <w:t>Стеклянная,</w:t>
            </w:r>
          </w:p>
          <w:p w:rsidR="00442EC9" w:rsidRPr="00CA5634" w:rsidRDefault="00442EC9" w:rsidP="00CA5634">
            <w:pPr>
              <w:keepNext/>
              <w:widowControl w:val="0"/>
              <w:jc w:val="center"/>
            </w:pPr>
            <w:r w:rsidRPr="00CA5634">
              <w:rPr>
                <w:lang w:eastAsia="en-US"/>
              </w:rPr>
              <w:t>ПС70Е (натяжные)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keepNext/>
              <w:widowControl w:val="0"/>
              <w:jc w:val="center"/>
              <w:rPr>
                <w:iCs/>
              </w:rPr>
            </w:pPr>
            <w:r w:rsidRPr="00CA5634">
              <w:rPr>
                <w:lang w:eastAsia="en-US"/>
              </w:rPr>
              <w:t>65</w:t>
            </w:r>
          </w:p>
        </w:tc>
      </w:tr>
    </w:tbl>
    <w:p w:rsidR="00CA5634" w:rsidRDefault="00CA5634" w:rsidP="00442EC9">
      <w:pPr>
        <w:pStyle w:val="a8"/>
        <w:keepNext/>
        <w:tabs>
          <w:tab w:val="left" w:pos="1276"/>
          <w:tab w:val="left" w:pos="1418"/>
          <w:tab w:val="left" w:pos="1560"/>
        </w:tabs>
        <w:spacing w:before="120" w:after="120"/>
        <w:ind w:left="0"/>
        <w:jc w:val="center"/>
        <w:rPr>
          <w:sz w:val="26"/>
          <w:szCs w:val="26"/>
        </w:rPr>
      </w:pPr>
    </w:p>
    <w:p w:rsidR="00CA5634" w:rsidRDefault="00CA5634" w:rsidP="00442EC9">
      <w:pPr>
        <w:pStyle w:val="a8"/>
        <w:keepNext/>
        <w:tabs>
          <w:tab w:val="left" w:pos="1276"/>
          <w:tab w:val="left" w:pos="1418"/>
          <w:tab w:val="left" w:pos="1560"/>
        </w:tabs>
        <w:spacing w:before="120" w:after="120"/>
        <w:ind w:left="0"/>
        <w:jc w:val="center"/>
        <w:rPr>
          <w:sz w:val="26"/>
          <w:szCs w:val="26"/>
        </w:rPr>
      </w:pPr>
    </w:p>
    <w:p w:rsidR="00442EC9" w:rsidRDefault="00442EC9" w:rsidP="00442EC9">
      <w:pPr>
        <w:pStyle w:val="a8"/>
        <w:keepNext/>
        <w:tabs>
          <w:tab w:val="left" w:pos="1276"/>
          <w:tab w:val="left" w:pos="1418"/>
          <w:tab w:val="left" w:pos="1560"/>
        </w:tabs>
        <w:spacing w:before="120" w:after="120"/>
        <w:ind w:left="0"/>
        <w:jc w:val="center"/>
        <w:rPr>
          <w:sz w:val="26"/>
          <w:szCs w:val="26"/>
        </w:rPr>
      </w:pPr>
      <w:r w:rsidRPr="00CA5634">
        <w:rPr>
          <w:sz w:val="26"/>
          <w:szCs w:val="26"/>
        </w:rPr>
        <w:t>Основные технические характеристики планируемых трубопроводов</w:t>
      </w:r>
    </w:p>
    <w:p w:rsidR="00CA5634" w:rsidRPr="00CA5634" w:rsidRDefault="00CA5634" w:rsidP="00442EC9">
      <w:pPr>
        <w:pStyle w:val="a8"/>
        <w:keepNext/>
        <w:tabs>
          <w:tab w:val="left" w:pos="1276"/>
          <w:tab w:val="left" w:pos="1418"/>
          <w:tab w:val="left" w:pos="1560"/>
        </w:tabs>
        <w:spacing w:before="120" w:after="120"/>
        <w:ind w:left="0"/>
        <w:jc w:val="center"/>
        <w:rPr>
          <w:sz w:val="26"/>
          <w:szCs w:val="26"/>
        </w:rPr>
      </w:pPr>
    </w:p>
    <w:tbl>
      <w:tblPr>
        <w:tblW w:w="5184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25"/>
        <w:gridCol w:w="2017"/>
        <w:gridCol w:w="1094"/>
        <w:gridCol w:w="1499"/>
        <w:gridCol w:w="1694"/>
        <w:gridCol w:w="1454"/>
      </w:tblGrid>
      <w:tr w:rsidR="00442EC9" w:rsidRPr="00CA5634" w:rsidTr="00CA5634">
        <w:trPr>
          <w:cantSplit/>
          <w:trHeight w:val="454"/>
        </w:trPr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keepNext/>
              <w:jc w:val="center"/>
            </w:pPr>
            <w:r w:rsidRPr="00CA5634">
              <w:t xml:space="preserve">Наименование </w:t>
            </w:r>
            <w:r w:rsidRPr="00CA5634">
              <w:rPr>
                <w:spacing w:val="1"/>
              </w:rPr>
              <w:t>трубопровода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keepNext/>
              <w:jc w:val="center"/>
            </w:pPr>
            <w:r w:rsidRPr="00CA5634">
              <w:t>Диаметр трубо-провода,</w:t>
            </w:r>
          </w:p>
          <w:p w:rsidR="00442EC9" w:rsidRPr="00CA5634" w:rsidRDefault="00442EC9" w:rsidP="00CA5634">
            <w:pPr>
              <w:keepNext/>
              <w:jc w:val="center"/>
            </w:pPr>
            <w:r w:rsidRPr="00CA5634">
              <w:t>толщина стенки, мм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keepNext/>
              <w:jc w:val="center"/>
            </w:pPr>
            <w:r w:rsidRPr="00CA5634">
              <w:t xml:space="preserve">Давление (избыточ-ное), </w:t>
            </w:r>
            <w:r w:rsidRPr="00CA5634">
              <w:rPr>
                <w:spacing w:val="-3"/>
              </w:rPr>
              <w:t>МПа, в начале/ конце участка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keepNext/>
              <w:jc w:val="center"/>
            </w:pPr>
            <w:r w:rsidRPr="00CA5634">
              <w:t>Проектная мощность                  трубопровода по жидкости/ по газу, м³/сут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keepNext/>
              <w:jc w:val="center"/>
            </w:pPr>
            <w:r w:rsidRPr="00CA5634">
              <w:t>Протяжённость               трубопровода, м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keepNext/>
              <w:jc w:val="center"/>
            </w:pPr>
            <w:r w:rsidRPr="00CA5634">
              <w:t>Материал изготовления</w:t>
            </w:r>
          </w:p>
        </w:tc>
      </w:tr>
      <w:tr w:rsidR="00442EC9" w:rsidRPr="00CA5634" w:rsidTr="00CA5634">
        <w:trPr>
          <w:cantSplit/>
          <w:trHeight w:val="1015"/>
        </w:trPr>
        <w:tc>
          <w:tcPr>
            <w:tcW w:w="10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42EC9" w:rsidRPr="00CA5634" w:rsidRDefault="00442EC9" w:rsidP="00CA563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Нефтегазосборные сети. Куст № 76 - т. вр. куст № 76</w:t>
            </w:r>
          </w:p>
        </w:tc>
        <w:tc>
          <w:tcPr>
            <w:tcW w:w="10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159х6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0,79 / 0,67</w:t>
            </w:r>
          </w:p>
        </w:tc>
        <w:tc>
          <w:tcPr>
            <w:tcW w:w="76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471,75 / 9076,03</w:t>
            </w:r>
          </w:p>
        </w:tc>
        <w:tc>
          <w:tcPr>
            <w:tcW w:w="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3069,58</w:t>
            </w:r>
          </w:p>
        </w:tc>
        <w:tc>
          <w:tcPr>
            <w:tcW w:w="7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keepNext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сталь</w:t>
            </w:r>
          </w:p>
        </w:tc>
      </w:tr>
      <w:tr w:rsidR="00442EC9" w:rsidRPr="00CA5634" w:rsidTr="00CA5634">
        <w:trPr>
          <w:cantSplit/>
          <w:trHeight w:val="1068"/>
        </w:trPr>
        <w:tc>
          <w:tcPr>
            <w:tcW w:w="103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42EC9" w:rsidRPr="00CA5634" w:rsidRDefault="00442EC9" w:rsidP="00CA563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Высоконапорный водовод. Т. вр. куст № 76 - куст № 76</w:t>
            </w:r>
          </w:p>
        </w:tc>
        <w:tc>
          <w:tcPr>
            <w:tcW w:w="103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114х12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20,37 / 19,76</w:t>
            </w:r>
          </w:p>
        </w:tc>
        <w:tc>
          <w:tcPr>
            <w:tcW w:w="76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350,0 / –</w:t>
            </w:r>
          </w:p>
        </w:tc>
        <w:tc>
          <w:tcPr>
            <w:tcW w:w="86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959,28</w:t>
            </w:r>
          </w:p>
        </w:tc>
        <w:tc>
          <w:tcPr>
            <w:tcW w:w="74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CA5634" w:rsidRDefault="00442EC9" w:rsidP="00CA5634">
            <w:pPr>
              <w:keepNext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CA5634">
              <w:rPr>
                <w:rFonts w:eastAsia="Calibri"/>
                <w:lang w:eastAsia="en-US"/>
              </w:rPr>
              <w:t>сталь</w:t>
            </w:r>
          </w:p>
        </w:tc>
      </w:tr>
    </w:tbl>
    <w:p w:rsidR="00442EC9" w:rsidRDefault="00442EC9" w:rsidP="00442EC9">
      <w:pPr>
        <w:spacing w:before="120" w:after="120"/>
        <w:jc w:val="center"/>
        <w:rPr>
          <w:b/>
          <w:sz w:val="26"/>
          <w:szCs w:val="26"/>
        </w:rPr>
      </w:pPr>
    </w:p>
    <w:p w:rsidR="00442EC9" w:rsidRDefault="00442EC9" w:rsidP="00442EC9">
      <w:pPr>
        <w:spacing w:before="120" w:after="120"/>
        <w:jc w:val="center"/>
        <w:rPr>
          <w:b/>
          <w:sz w:val="26"/>
          <w:szCs w:val="26"/>
        </w:rPr>
      </w:pPr>
    </w:p>
    <w:p w:rsidR="00442EC9" w:rsidRDefault="00442EC9" w:rsidP="00442EC9">
      <w:pPr>
        <w:spacing w:before="120" w:after="120"/>
        <w:jc w:val="center"/>
        <w:rPr>
          <w:b/>
          <w:sz w:val="26"/>
          <w:szCs w:val="26"/>
        </w:rPr>
      </w:pPr>
    </w:p>
    <w:p w:rsidR="00442EC9" w:rsidRDefault="00442EC9" w:rsidP="00442EC9">
      <w:pPr>
        <w:spacing w:before="120" w:after="120"/>
        <w:jc w:val="center"/>
        <w:rPr>
          <w:b/>
          <w:sz w:val="26"/>
          <w:szCs w:val="26"/>
        </w:rPr>
      </w:pPr>
    </w:p>
    <w:p w:rsidR="00442EC9" w:rsidRPr="00442EC9" w:rsidRDefault="00442EC9" w:rsidP="00442EC9">
      <w:pPr>
        <w:spacing w:before="120" w:after="120"/>
        <w:jc w:val="center"/>
        <w:rPr>
          <w:b/>
          <w:sz w:val="26"/>
          <w:szCs w:val="26"/>
        </w:rPr>
      </w:pPr>
    </w:p>
    <w:p w:rsidR="00442EC9" w:rsidRPr="00CA5634" w:rsidRDefault="00442EC9" w:rsidP="00442EC9">
      <w:pPr>
        <w:spacing w:before="120" w:after="120"/>
        <w:jc w:val="center"/>
        <w:rPr>
          <w:sz w:val="26"/>
          <w:szCs w:val="26"/>
        </w:rPr>
      </w:pPr>
      <w:r w:rsidRPr="00CA5634">
        <w:rPr>
          <w:sz w:val="26"/>
          <w:szCs w:val="26"/>
        </w:rPr>
        <w:t xml:space="preserve">Основные технические характеристики планируемых </w:t>
      </w:r>
    </w:p>
    <w:p w:rsidR="00442EC9" w:rsidRPr="00CA5634" w:rsidRDefault="00442EC9" w:rsidP="00442EC9">
      <w:pPr>
        <w:spacing w:before="120" w:after="120"/>
        <w:jc w:val="center"/>
        <w:rPr>
          <w:sz w:val="26"/>
          <w:szCs w:val="26"/>
        </w:rPr>
      </w:pPr>
      <w:r w:rsidRPr="00CA5634">
        <w:rPr>
          <w:sz w:val="26"/>
          <w:szCs w:val="26"/>
        </w:rPr>
        <w:t xml:space="preserve">автомобильных дорог </w:t>
      </w:r>
    </w:p>
    <w:tbl>
      <w:tblPr>
        <w:tblW w:w="5204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799"/>
        <w:gridCol w:w="1662"/>
        <w:gridCol w:w="1359"/>
        <w:gridCol w:w="1528"/>
        <w:gridCol w:w="945"/>
        <w:gridCol w:w="1528"/>
      </w:tblGrid>
      <w:tr w:rsidR="00442EC9" w:rsidRPr="00442EC9" w:rsidTr="00CA5634">
        <w:trPr>
          <w:cantSplit/>
          <w:trHeight w:val="454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EC9" w:rsidRPr="00442EC9" w:rsidRDefault="00442EC9" w:rsidP="00CA5634">
            <w:pPr>
              <w:keepNext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442EC9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EC9" w:rsidRPr="00442EC9" w:rsidRDefault="00442EC9" w:rsidP="00CA5634">
            <w:pPr>
              <w:keepNext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442EC9">
              <w:rPr>
                <w:sz w:val="26"/>
                <w:szCs w:val="26"/>
                <w:lang w:eastAsia="en-US"/>
              </w:rPr>
              <w:t>Техническая категория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EC9" w:rsidRPr="00442EC9" w:rsidRDefault="00442EC9" w:rsidP="00CA5634">
            <w:pPr>
              <w:keepNext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442EC9">
              <w:rPr>
                <w:sz w:val="26"/>
                <w:szCs w:val="26"/>
                <w:lang w:eastAsia="en-US"/>
              </w:rPr>
              <w:t>Ширина земляного полотна, м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EC9" w:rsidRPr="00442EC9" w:rsidRDefault="00442EC9" w:rsidP="00CA5634">
            <w:pPr>
              <w:keepNext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442EC9">
              <w:rPr>
                <w:sz w:val="26"/>
                <w:szCs w:val="26"/>
                <w:lang w:eastAsia="en-US"/>
              </w:rPr>
              <w:t>Ширина проезжей части, м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EC9" w:rsidRPr="00442EC9" w:rsidRDefault="00442EC9" w:rsidP="00CA5634">
            <w:pPr>
              <w:keepNext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442EC9">
              <w:rPr>
                <w:sz w:val="26"/>
                <w:szCs w:val="26"/>
                <w:lang w:eastAsia="en-US"/>
              </w:rPr>
              <w:t>Длина, м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EC9" w:rsidRPr="00442EC9" w:rsidRDefault="00442EC9" w:rsidP="00CA5634">
            <w:pPr>
              <w:keepNext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442EC9">
              <w:rPr>
                <w:sz w:val="26"/>
                <w:szCs w:val="26"/>
                <w:lang w:eastAsia="en-US"/>
              </w:rPr>
              <w:t>Количество углов поворота</w:t>
            </w:r>
          </w:p>
        </w:tc>
      </w:tr>
      <w:tr w:rsidR="00442EC9" w:rsidRPr="00442EC9" w:rsidTr="00CA5634">
        <w:trPr>
          <w:cantSplit/>
          <w:trHeight w:val="616"/>
        </w:trPr>
        <w:tc>
          <w:tcPr>
            <w:tcW w:w="1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442EC9" w:rsidRDefault="00442EC9" w:rsidP="00CA5634">
            <w:pPr>
              <w:keepNext/>
              <w:widowControl w:val="0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442EC9">
              <w:rPr>
                <w:sz w:val="26"/>
                <w:szCs w:val="26"/>
              </w:rPr>
              <w:t>Автомобильная дорога № 1 к кустовой площадке № 76</w:t>
            </w:r>
          </w:p>
        </w:tc>
        <w:tc>
          <w:tcPr>
            <w:tcW w:w="84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442EC9" w:rsidRDefault="00442EC9" w:rsidP="00CA5634">
            <w:pPr>
              <w:keepNext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442EC9">
              <w:rPr>
                <w:sz w:val="26"/>
                <w:szCs w:val="26"/>
                <w:lang w:eastAsia="en-US"/>
              </w:rPr>
              <w:t>IV-в</w:t>
            </w:r>
          </w:p>
        </w:tc>
        <w:tc>
          <w:tcPr>
            <w:tcW w:w="69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442EC9" w:rsidRDefault="00442EC9" w:rsidP="00CA5634">
            <w:pPr>
              <w:keepNext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442EC9">
              <w:rPr>
                <w:sz w:val="26"/>
                <w:szCs w:val="26"/>
                <w:lang w:eastAsia="en-US"/>
              </w:rPr>
              <w:t>6,5</w:t>
            </w:r>
          </w:p>
        </w:tc>
        <w:tc>
          <w:tcPr>
            <w:tcW w:w="77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442EC9" w:rsidRDefault="00442EC9" w:rsidP="00CA5634">
            <w:pPr>
              <w:keepNext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442EC9">
              <w:rPr>
                <w:sz w:val="26"/>
                <w:szCs w:val="26"/>
                <w:lang w:eastAsia="en-US"/>
              </w:rPr>
              <w:t>4,5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42EC9" w:rsidRPr="00442EC9" w:rsidRDefault="00442EC9" w:rsidP="00CA5634">
            <w:pPr>
              <w:keepNext/>
              <w:spacing w:line="276" w:lineRule="auto"/>
              <w:jc w:val="center"/>
              <w:rPr>
                <w:sz w:val="26"/>
                <w:szCs w:val="26"/>
                <w:lang w:val="en-US" w:eastAsia="en-US"/>
              </w:rPr>
            </w:pPr>
            <w:r w:rsidRPr="00442EC9">
              <w:rPr>
                <w:sz w:val="26"/>
                <w:szCs w:val="26"/>
                <w:lang w:val="en-US" w:eastAsia="en-US"/>
              </w:rPr>
              <w:t>792,82</w:t>
            </w:r>
          </w:p>
        </w:tc>
        <w:tc>
          <w:tcPr>
            <w:tcW w:w="7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442EC9" w:rsidRDefault="00442EC9" w:rsidP="00CA5634">
            <w:pPr>
              <w:keepNext/>
              <w:spacing w:line="276" w:lineRule="auto"/>
              <w:jc w:val="center"/>
              <w:rPr>
                <w:sz w:val="26"/>
                <w:szCs w:val="26"/>
                <w:lang w:val="en-US" w:eastAsia="en-US"/>
              </w:rPr>
            </w:pPr>
            <w:r w:rsidRPr="00442EC9">
              <w:rPr>
                <w:sz w:val="26"/>
                <w:szCs w:val="26"/>
                <w:lang w:val="en-US" w:eastAsia="en-US"/>
              </w:rPr>
              <w:t>2</w:t>
            </w:r>
          </w:p>
        </w:tc>
      </w:tr>
      <w:tr w:rsidR="00442EC9" w:rsidRPr="00442EC9" w:rsidTr="00CA5634">
        <w:trPr>
          <w:cantSplit/>
          <w:trHeight w:val="616"/>
        </w:trPr>
        <w:tc>
          <w:tcPr>
            <w:tcW w:w="1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442EC9" w:rsidRDefault="00442EC9" w:rsidP="00CA5634">
            <w:pPr>
              <w:keepNext/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 w:rsidRPr="00442EC9">
              <w:rPr>
                <w:sz w:val="26"/>
                <w:szCs w:val="26"/>
              </w:rPr>
              <w:t>Автомобильная дорога № 2 к кустовой площадке № 76</w:t>
            </w:r>
          </w:p>
        </w:tc>
        <w:tc>
          <w:tcPr>
            <w:tcW w:w="84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442EC9" w:rsidRDefault="00442EC9" w:rsidP="00CA5634">
            <w:pPr>
              <w:keepNext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442EC9">
              <w:rPr>
                <w:sz w:val="26"/>
                <w:szCs w:val="26"/>
                <w:lang w:eastAsia="en-US"/>
              </w:rPr>
              <w:t>IV-в</w:t>
            </w:r>
          </w:p>
        </w:tc>
        <w:tc>
          <w:tcPr>
            <w:tcW w:w="69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442EC9" w:rsidRDefault="00442EC9" w:rsidP="00CA5634">
            <w:pPr>
              <w:keepNext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442EC9">
              <w:rPr>
                <w:sz w:val="26"/>
                <w:szCs w:val="26"/>
                <w:lang w:eastAsia="en-US"/>
              </w:rPr>
              <w:t>6,5</w:t>
            </w:r>
          </w:p>
        </w:tc>
        <w:tc>
          <w:tcPr>
            <w:tcW w:w="77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442EC9" w:rsidRDefault="00442EC9" w:rsidP="00CA5634">
            <w:pPr>
              <w:keepNext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442EC9">
              <w:rPr>
                <w:sz w:val="26"/>
                <w:szCs w:val="26"/>
                <w:lang w:eastAsia="en-US"/>
              </w:rPr>
              <w:t>4,5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42EC9" w:rsidRPr="00442EC9" w:rsidRDefault="00442EC9" w:rsidP="00CA5634">
            <w:pPr>
              <w:keepNext/>
              <w:spacing w:line="276" w:lineRule="auto"/>
              <w:jc w:val="center"/>
              <w:rPr>
                <w:sz w:val="26"/>
                <w:szCs w:val="26"/>
                <w:lang w:val="en-US" w:eastAsia="en-US"/>
              </w:rPr>
            </w:pPr>
            <w:r w:rsidRPr="00442EC9">
              <w:rPr>
                <w:sz w:val="26"/>
                <w:szCs w:val="26"/>
                <w:lang w:val="en-US" w:eastAsia="en-US"/>
              </w:rPr>
              <w:t>202,37</w:t>
            </w:r>
          </w:p>
        </w:tc>
        <w:tc>
          <w:tcPr>
            <w:tcW w:w="7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442EC9" w:rsidRDefault="00442EC9" w:rsidP="00CA5634">
            <w:pPr>
              <w:keepNext/>
              <w:spacing w:line="276" w:lineRule="auto"/>
              <w:jc w:val="center"/>
              <w:rPr>
                <w:sz w:val="26"/>
                <w:szCs w:val="26"/>
                <w:lang w:val="en-US" w:eastAsia="en-US"/>
              </w:rPr>
            </w:pPr>
            <w:r w:rsidRPr="00442EC9">
              <w:rPr>
                <w:sz w:val="26"/>
                <w:szCs w:val="26"/>
                <w:lang w:val="en-US" w:eastAsia="en-US"/>
              </w:rPr>
              <w:t>1</w:t>
            </w:r>
          </w:p>
        </w:tc>
      </w:tr>
      <w:tr w:rsidR="00442EC9" w:rsidRPr="00442EC9" w:rsidTr="00CA5634">
        <w:trPr>
          <w:cantSplit/>
          <w:trHeight w:val="616"/>
        </w:trPr>
        <w:tc>
          <w:tcPr>
            <w:tcW w:w="1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442EC9" w:rsidRDefault="00442EC9" w:rsidP="00CA5634">
            <w:pPr>
              <w:keepNext/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 w:rsidRPr="00442EC9">
              <w:rPr>
                <w:sz w:val="26"/>
                <w:szCs w:val="26"/>
              </w:rPr>
              <w:t>Переезд через трубопроводы № 1</w:t>
            </w:r>
          </w:p>
        </w:tc>
        <w:tc>
          <w:tcPr>
            <w:tcW w:w="84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442EC9" w:rsidRDefault="00442EC9" w:rsidP="00CA5634">
            <w:pPr>
              <w:keepNext/>
              <w:widowControl w:val="0"/>
              <w:spacing w:line="276" w:lineRule="auto"/>
              <w:jc w:val="center"/>
              <w:rPr>
                <w:sz w:val="26"/>
                <w:szCs w:val="26"/>
                <w:lang w:val="en-US" w:eastAsia="en-US"/>
              </w:rPr>
            </w:pPr>
            <w:r w:rsidRPr="00442EC9">
              <w:rPr>
                <w:sz w:val="26"/>
                <w:szCs w:val="26"/>
                <w:lang w:eastAsia="en-US"/>
              </w:rPr>
              <w:t>-</w:t>
            </w:r>
          </w:p>
        </w:tc>
        <w:tc>
          <w:tcPr>
            <w:tcW w:w="69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442EC9" w:rsidRDefault="00442EC9" w:rsidP="00CA5634">
            <w:pPr>
              <w:keepNext/>
              <w:widowControl w:val="0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442EC9">
              <w:rPr>
                <w:sz w:val="26"/>
                <w:szCs w:val="26"/>
              </w:rPr>
              <w:t>9,0</w:t>
            </w:r>
          </w:p>
        </w:tc>
        <w:tc>
          <w:tcPr>
            <w:tcW w:w="77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442EC9" w:rsidRDefault="00442EC9" w:rsidP="00CA5634">
            <w:pPr>
              <w:keepNext/>
              <w:widowControl w:val="0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442EC9">
              <w:rPr>
                <w:sz w:val="26"/>
                <w:szCs w:val="26"/>
              </w:rPr>
              <w:t>6,0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42EC9" w:rsidRPr="00442EC9" w:rsidRDefault="00442EC9" w:rsidP="00CA5634">
            <w:pPr>
              <w:keepNext/>
              <w:widowControl w:val="0"/>
              <w:spacing w:line="276" w:lineRule="auto"/>
              <w:jc w:val="center"/>
              <w:rPr>
                <w:sz w:val="26"/>
                <w:szCs w:val="26"/>
                <w:lang w:val="en-US" w:eastAsia="en-US"/>
              </w:rPr>
            </w:pPr>
            <w:r w:rsidRPr="00442EC9">
              <w:rPr>
                <w:sz w:val="26"/>
                <w:szCs w:val="26"/>
                <w:lang w:eastAsia="en-US"/>
              </w:rPr>
              <w:t>62,0</w:t>
            </w:r>
          </w:p>
        </w:tc>
        <w:tc>
          <w:tcPr>
            <w:tcW w:w="7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442EC9" w:rsidRDefault="00442EC9" w:rsidP="00CA5634">
            <w:pPr>
              <w:keepNext/>
              <w:widowControl w:val="0"/>
              <w:spacing w:line="276" w:lineRule="auto"/>
              <w:jc w:val="center"/>
              <w:rPr>
                <w:sz w:val="26"/>
                <w:szCs w:val="26"/>
                <w:lang w:val="en-US" w:eastAsia="en-US"/>
              </w:rPr>
            </w:pPr>
            <w:r w:rsidRPr="00442EC9">
              <w:rPr>
                <w:sz w:val="26"/>
                <w:szCs w:val="26"/>
                <w:lang w:eastAsia="en-US"/>
              </w:rPr>
              <w:t>-</w:t>
            </w:r>
          </w:p>
        </w:tc>
      </w:tr>
      <w:tr w:rsidR="00442EC9" w:rsidRPr="00442EC9" w:rsidTr="00CA5634">
        <w:trPr>
          <w:cantSplit/>
          <w:trHeight w:val="616"/>
        </w:trPr>
        <w:tc>
          <w:tcPr>
            <w:tcW w:w="1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442EC9" w:rsidRDefault="00442EC9" w:rsidP="00CA5634">
            <w:pPr>
              <w:keepNext/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 w:rsidRPr="00442EC9">
              <w:rPr>
                <w:sz w:val="26"/>
                <w:szCs w:val="26"/>
              </w:rPr>
              <w:t>Переезд через КЛ-6 кВ</w:t>
            </w:r>
          </w:p>
        </w:tc>
        <w:tc>
          <w:tcPr>
            <w:tcW w:w="84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442EC9" w:rsidRDefault="00442EC9" w:rsidP="00CA5634">
            <w:pPr>
              <w:keepNext/>
              <w:widowControl w:val="0"/>
              <w:spacing w:line="276" w:lineRule="auto"/>
              <w:jc w:val="center"/>
              <w:rPr>
                <w:sz w:val="26"/>
                <w:szCs w:val="26"/>
                <w:lang w:val="en-US" w:eastAsia="en-US"/>
              </w:rPr>
            </w:pPr>
            <w:r w:rsidRPr="00442EC9">
              <w:rPr>
                <w:sz w:val="26"/>
                <w:szCs w:val="26"/>
                <w:lang w:eastAsia="en-US"/>
              </w:rPr>
              <w:t>-</w:t>
            </w:r>
          </w:p>
        </w:tc>
        <w:tc>
          <w:tcPr>
            <w:tcW w:w="69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442EC9" w:rsidRDefault="00442EC9" w:rsidP="00CA5634">
            <w:pPr>
              <w:keepNext/>
              <w:widowControl w:val="0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442EC9">
              <w:rPr>
                <w:sz w:val="26"/>
                <w:szCs w:val="26"/>
              </w:rPr>
              <w:t>9,0</w:t>
            </w:r>
          </w:p>
        </w:tc>
        <w:tc>
          <w:tcPr>
            <w:tcW w:w="77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442EC9" w:rsidRDefault="00442EC9" w:rsidP="00CA5634">
            <w:pPr>
              <w:keepNext/>
              <w:widowControl w:val="0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442EC9">
              <w:rPr>
                <w:sz w:val="26"/>
                <w:szCs w:val="26"/>
              </w:rPr>
              <w:t>6,0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42EC9" w:rsidRPr="00442EC9" w:rsidRDefault="00442EC9" w:rsidP="00CA5634">
            <w:pPr>
              <w:keepNext/>
              <w:widowControl w:val="0"/>
              <w:spacing w:line="276" w:lineRule="auto"/>
              <w:jc w:val="center"/>
              <w:rPr>
                <w:sz w:val="26"/>
                <w:szCs w:val="26"/>
                <w:lang w:val="en-US" w:eastAsia="en-US"/>
              </w:rPr>
            </w:pPr>
            <w:r w:rsidRPr="00442EC9">
              <w:rPr>
                <w:sz w:val="26"/>
                <w:szCs w:val="26"/>
                <w:lang w:eastAsia="en-US"/>
              </w:rPr>
              <w:t>31,0</w:t>
            </w:r>
          </w:p>
        </w:tc>
        <w:tc>
          <w:tcPr>
            <w:tcW w:w="7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C9" w:rsidRPr="00442EC9" w:rsidRDefault="00442EC9" w:rsidP="00CA5634">
            <w:pPr>
              <w:keepNext/>
              <w:widowControl w:val="0"/>
              <w:spacing w:line="276" w:lineRule="auto"/>
              <w:jc w:val="center"/>
              <w:rPr>
                <w:sz w:val="26"/>
                <w:szCs w:val="26"/>
                <w:lang w:val="en-US" w:eastAsia="en-US"/>
              </w:rPr>
            </w:pPr>
            <w:r w:rsidRPr="00442EC9">
              <w:rPr>
                <w:sz w:val="26"/>
                <w:szCs w:val="26"/>
                <w:lang w:eastAsia="en-US"/>
              </w:rPr>
              <w:t>-</w:t>
            </w:r>
          </w:p>
        </w:tc>
      </w:tr>
    </w:tbl>
    <w:p w:rsidR="00442EC9" w:rsidRPr="00442EC9" w:rsidRDefault="00442EC9" w:rsidP="00442EC9">
      <w:pPr>
        <w:pStyle w:val="21"/>
        <w:tabs>
          <w:tab w:val="left" w:pos="851"/>
        </w:tabs>
        <w:suppressAutoHyphens/>
        <w:ind w:left="0"/>
        <w:contextualSpacing w:val="0"/>
        <w:jc w:val="center"/>
        <w:rPr>
          <w:b/>
          <w:sz w:val="26"/>
          <w:szCs w:val="26"/>
        </w:rPr>
      </w:pPr>
    </w:p>
    <w:p w:rsidR="00442EC9" w:rsidRPr="00CA5634" w:rsidRDefault="00442EC9" w:rsidP="00442EC9">
      <w:pPr>
        <w:spacing w:after="200" w:line="276" w:lineRule="auto"/>
        <w:jc w:val="center"/>
        <w:rPr>
          <w:sz w:val="26"/>
          <w:szCs w:val="26"/>
        </w:rPr>
      </w:pPr>
      <w:r w:rsidRPr="00CA5634">
        <w:rPr>
          <w:sz w:val="26"/>
          <w:szCs w:val="26"/>
        </w:rPr>
        <w:t>Основные технические характеристики планируемой</w:t>
      </w:r>
    </w:p>
    <w:p w:rsidR="00442EC9" w:rsidRPr="00CA5634" w:rsidRDefault="00442EC9" w:rsidP="00442EC9">
      <w:pPr>
        <w:spacing w:after="200" w:line="276" w:lineRule="auto"/>
        <w:jc w:val="center"/>
        <w:rPr>
          <w:sz w:val="26"/>
          <w:szCs w:val="26"/>
        </w:rPr>
      </w:pPr>
      <w:r w:rsidRPr="00CA5634">
        <w:rPr>
          <w:sz w:val="26"/>
          <w:szCs w:val="26"/>
        </w:rPr>
        <w:t>волоконно-оптической линии связи (ВОЛС)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1985"/>
        <w:gridCol w:w="2409"/>
        <w:gridCol w:w="2518"/>
      </w:tblGrid>
      <w:tr w:rsidR="00442EC9" w:rsidRPr="00442EC9" w:rsidTr="00CA5634">
        <w:tc>
          <w:tcPr>
            <w:tcW w:w="2977" w:type="dxa"/>
            <w:shd w:val="clear" w:color="auto" w:fill="auto"/>
          </w:tcPr>
          <w:p w:rsidR="00442EC9" w:rsidRPr="00442EC9" w:rsidRDefault="00442EC9" w:rsidP="00CA5634">
            <w:pPr>
              <w:pStyle w:val="21"/>
              <w:tabs>
                <w:tab w:val="left" w:pos="851"/>
              </w:tabs>
              <w:suppressAutoHyphens/>
              <w:spacing w:after="0"/>
              <w:ind w:left="0"/>
              <w:rPr>
                <w:sz w:val="26"/>
                <w:szCs w:val="26"/>
              </w:rPr>
            </w:pPr>
            <w:r w:rsidRPr="00442EC9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1985" w:type="dxa"/>
            <w:shd w:val="clear" w:color="auto" w:fill="auto"/>
          </w:tcPr>
          <w:p w:rsidR="00442EC9" w:rsidRPr="00442EC9" w:rsidRDefault="00442EC9" w:rsidP="00CA5634">
            <w:pPr>
              <w:pStyle w:val="21"/>
              <w:tabs>
                <w:tab w:val="left" w:pos="851"/>
              </w:tabs>
              <w:suppressAutoHyphens/>
              <w:spacing w:after="0"/>
              <w:ind w:left="0"/>
              <w:rPr>
                <w:sz w:val="26"/>
                <w:szCs w:val="26"/>
              </w:rPr>
            </w:pPr>
            <w:r w:rsidRPr="00442EC9">
              <w:rPr>
                <w:sz w:val="26"/>
                <w:szCs w:val="26"/>
              </w:rPr>
              <w:t>Количество волокон, шт</w:t>
            </w:r>
          </w:p>
        </w:tc>
        <w:tc>
          <w:tcPr>
            <w:tcW w:w="2409" w:type="dxa"/>
            <w:shd w:val="clear" w:color="auto" w:fill="auto"/>
          </w:tcPr>
          <w:p w:rsidR="00442EC9" w:rsidRPr="00442EC9" w:rsidRDefault="00442EC9" w:rsidP="00CA5634">
            <w:pPr>
              <w:pStyle w:val="21"/>
              <w:tabs>
                <w:tab w:val="left" w:pos="851"/>
              </w:tabs>
              <w:suppressAutoHyphens/>
              <w:spacing w:after="0"/>
              <w:ind w:left="0"/>
              <w:rPr>
                <w:sz w:val="26"/>
                <w:szCs w:val="26"/>
              </w:rPr>
            </w:pPr>
            <w:r w:rsidRPr="00442EC9">
              <w:rPr>
                <w:sz w:val="26"/>
                <w:szCs w:val="26"/>
              </w:rPr>
              <w:t>Скорость передачи данных, Гбит/с</w:t>
            </w:r>
          </w:p>
        </w:tc>
        <w:tc>
          <w:tcPr>
            <w:tcW w:w="2518" w:type="dxa"/>
            <w:shd w:val="clear" w:color="auto" w:fill="auto"/>
          </w:tcPr>
          <w:p w:rsidR="00442EC9" w:rsidRPr="00442EC9" w:rsidRDefault="00442EC9" w:rsidP="00CA5634">
            <w:pPr>
              <w:pStyle w:val="21"/>
              <w:tabs>
                <w:tab w:val="left" w:pos="851"/>
              </w:tabs>
              <w:suppressAutoHyphens/>
              <w:spacing w:after="0"/>
              <w:ind w:left="0"/>
              <w:rPr>
                <w:sz w:val="26"/>
                <w:szCs w:val="26"/>
              </w:rPr>
            </w:pPr>
            <w:r w:rsidRPr="00442EC9">
              <w:rPr>
                <w:sz w:val="26"/>
                <w:szCs w:val="26"/>
              </w:rPr>
              <w:t>Протяжённость, м</w:t>
            </w:r>
          </w:p>
        </w:tc>
      </w:tr>
      <w:tr w:rsidR="00442EC9" w:rsidRPr="00442EC9" w:rsidTr="00CA5634">
        <w:tc>
          <w:tcPr>
            <w:tcW w:w="2977" w:type="dxa"/>
            <w:shd w:val="clear" w:color="auto" w:fill="auto"/>
            <w:vAlign w:val="bottom"/>
          </w:tcPr>
          <w:p w:rsidR="00442EC9" w:rsidRPr="00442EC9" w:rsidRDefault="00442EC9" w:rsidP="00CA5634">
            <w:pPr>
              <w:pStyle w:val="21"/>
              <w:tabs>
                <w:tab w:val="left" w:pos="851"/>
              </w:tabs>
              <w:suppressAutoHyphens/>
              <w:spacing w:after="0"/>
              <w:ind w:left="0"/>
              <w:rPr>
                <w:sz w:val="26"/>
                <w:szCs w:val="26"/>
              </w:rPr>
            </w:pPr>
            <w:r w:rsidRPr="00442EC9">
              <w:rPr>
                <w:sz w:val="26"/>
                <w:szCs w:val="26"/>
              </w:rPr>
              <w:t>ВОЛС в грунте на куст 76</w:t>
            </w:r>
          </w:p>
        </w:tc>
        <w:tc>
          <w:tcPr>
            <w:tcW w:w="1985" w:type="dxa"/>
            <w:shd w:val="clear" w:color="auto" w:fill="auto"/>
          </w:tcPr>
          <w:p w:rsidR="00442EC9" w:rsidRPr="00442EC9" w:rsidRDefault="00442EC9" w:rsidP="00CA5634">
            <w:pPr>
              <w:pStyle w:val="21"/>
              <w:tabs>
                <w:tab w:val="left" w:pos="851"/>
              </w:tabs>
              <w:suppressAutoHyphens/>
              <w:spacing w:after="0"/>
              <w:ind w:left="0"/>
              <w:rPr>
                <w:sz w:val="26"/>
                <w:szCs w:val="26"/>
              </w:rPr>
            </w:pPr>
            <w:r w:rsidRPr="00442EC9">
              <w:rPr>
                <w:sz w:val="26"/>
                <w:szCs w:val="26"/>
              </w:rPr>
              <w:t>16</w:t>
            </w:r>
          </w:p>
        </w:tc>
        <w:tc>
          <w:tcPr>
            <w:tcW w:w="2409" w:type="dxa"/>
            <w:shd w:val="clear" w:color="auto" w:fill="auto"/>
          </w:tcPr>
          <w:p w:rsidR="00442EC9" w:rsidRPr="00442EC9" w:rsidRDefault="00442EC9" w:rsidP="00CA5634">
            <w:pPr>
              <w:pStyle w:val="21"/>
              <w:tabs>
                <w:tab w:val="left" w:pos="851"/>
              </w:tabs>
              <w:suppressAutoHyphens/>
              <w:spacing w:after="0"/>
              <w:ind w:left="0"/>
              <w:rPr>
                <w:sz w:val="26"/>
                <w:szCs w:val="26"/>
              </w:rPr>
            </w:pPr>
            <w:r w:rsidRPr="00442EC9">
              <w:rPr>
                <w:sz w:val="26"/>
                <w:szCs w:val="26"/>
              </w:rPr>
              <w:t>1</w:t>
            </w:r>
          </w:p>
        </w:tc>
        <w:tc>
          <w:tcPr>
            <w:tcW w:w="2518" w:type="dxa"/>
            <w:shd w:val="clear" w:color="auto" w:fill="auto"/>
            <w:vAlign w:val="bottom"/>
          </w:tcPr>
          <w:p w:rsidR="00442EC9" w:rsidRPr="00442EC9" w:rsidRDefault="00442EC9" w:rsidP="00CA5634">
            <w:pPr>
              <w:pStyle w:val="21"/>
              <w:tabs>
                <w:tab w:val="left" w:pos="851"/>
              </w:tabs>
              <w:suppressAutoHyphens/>
              <w:spacing w:after="0"/>
              <w:ind w:left="0"/>
              <w:rPr>
                <w:sz w:val="26"/>
                <w:szCs w:val="26"/>
              </w:rPr>
            </w:pPr>
            <w:r w:rsidRPr="00442EC9">
              <w:rPr>
                <w:sz w:val="26"/>
                <w:szCs w:val="26"/>
              </w:rPr>
              <w:t>78</w:t>
            </w:r>
          </w:p>
        </w:tc>
      </w:tr>
      <w:tr w:rsidR="00442EC9" w:rsidRPr="00442EC9" w:rsidTr="00CA563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42EC9" w:rsidRPr="00442EC9" w:rsidRDefault="00442EC9" w:rsidP="00CA5634">
            <w:pPr>
              <w:pStyle w:val="21"/>
              <w:tabs>
                <w:tab w:val="left" w:pos="851"/>
              </w:tabs>
              <w:suppressAutoHyphens/>
              <w:spacing w:after="0"/>
              <w:ind w:left="0"/>
              <w:rPr>
                <w:sz w:val="26"/>
                <w:szCs w:val="26"/>
              </w:rPr>
            </w:pPr>
            <w:r w:rsidRPr="00442EC9">
              <w:rPr>
                <w:sz w:val="26"/>
                <w:szCs w:val="26"/>
              </w:rPr>
              <w:t>ВОЛС на куст 76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C9" w:rsidRPr="00442EC9" w:rsidRDefault="00442EC9" w:rsidP="00CA5634">
            <w:pPr>
              <w:pStyle w:val="21"/>
              <w:tabs>
                <w:tab w:val="left" w:pos="851"/>
              </w:tabs>
              <w:suppressAutoHyphens/>
              <w:spacing w:after="0"/>
              <w:ind w:left="0"/>
              <w:rPr>
                <w:sz w:val="26"/>
                <w:szCs w:val="26"/>
              </w:rPr>
            </w:pPr>
            <w:r w:rsidRPr="00442EC9">
              <w:rPr>
                <w:sz w:val="26"/>
                <w:szCs w:val="26"/>
              </w:rPr>
              <w:t>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C9" w:rsidRPr="00442EC9" w:rsidRDefault="00442EC9" w:rsidP="00CA5634">
            <w:pPr>
              <w:pStyle w:val="21"/>
              <w:tabs>
                <w:tab w:val="left" w:pos="851"/>
              </w:tabs>
              <w:suppressAutoHyphens/>
              <w:spacing w:after="0"/>
              <w:ind w:left="0"/>
              <w:rPr>
                <w:sz w:val="26"/>
                <w:szCs w:val="26"/>
              </w:rPr>
            </w:pPr>
            <w:r w:rsidRPr="00442EC9">
              <w:rPr>
                <w:sz w:val="26"/>
                <w:szCs w:val="26"/>
              </w:rPr>
              <w:t>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42EC9" w:rsidRPr="00442EC9" w:rsidRDefault="00442EC9" w:rsidP="00CA5634">
            <w:pPr>
              <w:pStyle w:val="21"/>
              <w:tabs>
                <w:tab w:val="left" w:pos="851"/>
              </w:tabs>
              <w:suppressAutoHyphens/>
              <w:spacing w:after="0"/>
              <w:ind w:left="0"/>
              <w:rPr>
                <w:sz w:val="26"/>
                <w:szCs w:val="26"/>
              </w:rPr>
            </w:pPr>
            <w:r w:rsidRPr="00442EC9">
              <w:rPr>
                <w:sz w:val="26"/>
                <w:szCs w:val="26"/>
              </w:rPr>
              <w:t>4422</w:t>
            </w:r>
          </w:p>
        </w:tc>
      </w:tr>
    </w:tbl>
    <w:p w:rsidR="00442EC9" w:rsidRPr="00442EC9" w:rsidRDefault="00442EC9" w:rsidP="00442EC9">
      <w:pPr>
        <w:rPr>
          <w:sz w:val="26"/>
          <w:szCs w:val="26"/>
        </w:rPr>
      </w:pPr>
    </w:p>
    <w:p w:rsidR="00442EC9" w:rsidRPr="00CE6B74" w:rsidRDefault="00442EC9" w:rsidP="00442EC9">
      <w:pPr>
        <w:ind w:left="709" w:right="-144"/>
        <w:jc w:val="center"/>
      </w:pPr>
    </w:p>
    <w:p w:rsidR="00CB0658" w:rsidRDefault="00CB0658" w:rsidP="00CB0658">
      <w:pPr>
        <w:jc w:val="right"/>
        <w:rPr>
          <w:sz w:val="26"/>
          <w:szCs w:val="26"/>
        </w:rPr>
      </w:pPr>
    </w:p>
    <w:sectPr w:rsidR="00CB0658" w:rsidSect="00CA5634">
      <w:headerReference w:type="even" r:id="rId13"/>
      <w:headerReference w:type="default" r:id="rId14"/>
      <w:pgSz w:w="11906" w:h="16838"/>
      <w:pgMar w:top="567" w:right="849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4B4" w:rsidRDefault="00CC54B4" w:rsidP="00177C90">
      <w:r>
        <w:separator/>
      </w:r>
    </w:p>
  </w:endnote>
  <w:endnote w:type="continuationSeparator" w:id="0">
    <w:p w:rsidR="00CC54B4" w:rsidRDefault="00CC54B4" w:rsidP="0017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4B4" w:rsidRDefault="00CC54B4" w:rsidP="00177C90">
      <w:r>
        <w:separator/>
      </w:r>
    </w:p>
  </w:footnote>
  <w:footnote w:type="continuationSeparator" w:id="0">
    <w:p w:rsidR="00CC54B4" w:rsidRDefault="00CC54B4" w:rsidP="00177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0840636"/>
      <w:docPartObj>
        <w:docPartGallery w:val="Page Numbers (Top of Page)"/>
        <w:docPartUnique/>
      </w:docPartObj>
    </w:sdtPr>
    <w:sdtEndPr>
      <w:rPr>
        <w:sz w:val="26"/>
        <w:szCs w:val="26"/>
      </w:rPr>
    </w:sdtEndPr>
    <w:sdtContent>
      <w:p w:rsidR="00CA5634" w:rsidRPr="00CA5634" w:rsidRDefault="00CA5634">
        <w:pPr>
          <w:pStyle w:val="ae"/>
          <w:jc w:val="center"/>
          <w:rPr>
            <w:sz w:val="26"/>
            <w:szCs w:val="26"/>
          </w:rPr>
        </w:pPr>
        <w:r w:rsidRPr="00CA5634">
          <w:rPr>
            <w:sz w:val="26"/>
            <w:szCs w:val="26"/>
          </w:rPr>
          <w:fldChar w:fldCharType="begin"/>
        </w:r>
        <w:r w:rsidRPr="00CA5634">
          <w:rPr>
            <w:sz w:val="26"/>
            <w:szCs w:val="26"/>
          </w:rPr>
          <w:instrText>PAGE   \* MERGEFORMAT</w:instrText>
        </w:r>
        <w:r w:rsidRPr="00CA5634">
          <w:rPr>
            <w:sz w:val="26"/>
            <w:szCs w:val="26"/>
          </w:rPr>
          <w:fldChar w:fldCharType="separate"/>
        </w:r>
        <w:r w:rsidR="00B232B6">
          <w:rPr>
            <w:noProof/>
            <w:sz w:val="26"/>
            <w:szCs w:val="26"/>
          </w:rPr>
          <w:t>2</w:t>
        </w:r>
        <w:r w:rsidRPr="00CA5634">
          <w:rPr>
            <w:sz w:val="26"/>
            <w:szCs w:val="26"/>
          </w:rPr>
          <w:fldChar w:fldCharType="end"/>
        </w:r>
      </w:p>
    </w:sdtContent>
  </w:sdt>
  <w:p w:rsidR="00CA5634" w:rsidRDefault="00CA5634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634" w:rsidRDefault="00CA5634" w:rsidP="00EE091B">
    <w:pPr>
      <w:pStyle w:val="ae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CA5634" w:rsidRDefault="00CA5634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634" w:rsidRPr="006211D5" w:rsidRDefault="00CA5634" w:rsidP="00EE091B">
    <w:pPr>
      <w:pStyle w:val="ae"/>
      <w:framePr w:wrap="around" w:vAnchor="text" w:hAnchor="margin" w:xAlign="center" w:y="1"/>
      <w:rPr>
        <w:rStyle w:val="af2"/>
      </w:rPr>
    </w:pPr>
    <w:r w:rsidRPr="006211D5">
      <w:rPr>
        <w:rStyle w:val="af2"/>
      </w:rPr>
      <w:fldChar w:fldCharType="begin"/>
    </w:r>
    <w:r w:rsidRPr="006211D5">
      <w:rPr>
        <w:rStyle w:val="af2"/>
      </w:rPr>
      <w:instrText xml:space="preserve">PAGE  </w:instrText>
    </w:r>
    <w:r w:rsidRPr="006211D5">
      <w:rPr>
        <w:rStyle w:val="af2"/>
      </w:rPr>
      <w:fldChar w:fldCharType="separate"/>
    </w:r>
    <w:r w:rsidR="00D36AF5">
      <w:rPr>
        <w:rStyle w:val="af2"/>
        <w:noProof/>
      </w:rPr>
      <w:t>16</w:t>
    </w:r>
    <w:r w:rsidRPr="006211D5">
      <w:rPr>
        <w:rStyle w:val="af2"/>
      </w:rPr>
      <w:fldChar w:fldCharType="end"/>
    </w:r>
  </w:p>
  <w:p w:rsidR="00CA5634" w:rsidRDefault="00CA5634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A5B61"/>
    <w:multiLevelType w:val="multilevel"/>
    <w:tmpl w:val="413ADFFE"/>
    <w:lvl w:ilvl="0">
      <w:start w:val="1"/>
      <w:numFmt w:val="bullet"/>
      <w:pStyle w:val="a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">
    <w:nsid w:val="095A7EBD"/>
    <w:multiLevelType w:val="hybridMultilevel"/>
    <w:tmpl w:val="D096B47E"/>
    <w:styleLink w:val="111111"/>
    <w:lvl w:ilvl="0" w:tplc="B864678E">
      <w:start w:val="1"/>
      <w:numFmt w:val="bullet"/>
      <w:lvlText w:val="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0A963CEA"/>
    <w:multiLevelType w:val="hybridMultilevel"/>
    <w:tmpl w:val="422053E8"/>
    <w:styleLink w:val="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59"/>
        </w:tabs>
        <w:ind w:left="15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99"/>
        </w:tabs>
        <w:ind w:left="29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19"/>
        </w:tabs>
        <w:ind w:left="37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39"/>
        </w:tabs>
        <w:ind w:left="44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59"/>
        </w:tabs>
        <w:ind w:left="51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79"/>
        </w:tabs>
        <w:ind w:left="58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99"/>
        </w:tabs>
        <w:ind w:left="6599" w:hanging="360"/>
      </w:pPr>
      <w:rPr>
        <w:rFonts w:ascii="Wingdings" w:hAnsi="Wingdings" w:hint="default"/>
      </w:rPr>
    </w:lvl>
  </w:abstractNum>
  <w:abstractNum w:abstractNumId="3">
    <w:nsid w:val="0CA00893"/>
    <w:multiLevelType w:val="hybridMultilevel"/>
    <w:tmpl w:val="2332AAE4"/>
    <w:styleLink w:val="281112"/>
    <w:lvl w:ilvl="0" w:tplc="64045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7EB4A38"/>
    <w:multiLevelType w:val="hybridMultilevel"/>
    <w:tmpl w:val="F496BAA2"/>
    <w:styleLink w:val="8"/>
    <w:lvl w:ilvl="0" w:tplc="FFFFFFF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1"/>
        </w:tabs>
        <w:ind w:left="18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1"/>
        </w:tabs>
        <w:ind w:left="25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1"/>
        </w:tabs>
        <w:ind w:left="32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1"/>
        </w:tabs>
        <w:ind w:left="39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1"/>
        </w:tabs>
        <w:ind w:left="46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1"/>
        </w:tabs>
        <w:ind w:left="54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1"/>
        </w:tabs>
        <w:ind w:left="61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1"/>
        </w:tabs>
        <w:ind w:left="6841" w:hanging="360"/>
      </w:pPr>
      <w:rPr>
        <w:rFonts w:ascii="Wingdings" w:hAnsi="Wingdings" w:hint="default"/>
      </w:rPr>
    </w:lvl>
  </w:abstractNum>
  <w:abstractNum w:abstractNumId="5">
    <w:nsid w:val="1C2A326D"/>
    <w:multiLevelType w:val="hybridMultilevel"/>
    <w:tmpl w:val="CD8A9F1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897D77"/>
    <w:multiLevelType w:val="hybridMultilevel"/>
    <w:tmpl w:val="2F58BABE"/>
    <w:styleLink w:val="242"/>
    <w:lvl w:ilvl="0" w:tplc="9896198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28D10206"/>
    <w:multiLevelType w:val="multilevel"/>
    <w:tmpl w:val="00E0EAC0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  <w:b/>
        <w:i w:val="0"/>
        <w:vanish w:val="0"/>
        <w:sz w:val="28"/>
        <w:szCs w:val="28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2A3609A1"/>
    <w:multiLevelType w:val="hybridMultilevel"/>
    <w:tmpl w:val="2C5C34DA"/>
    <w:lvl w:ilvl="0" w:tplc="BFD03F52">
      <w:start w:val="1"/>
      <w:numFmt w:val="decimal"/>
      <w:pStyle w:val="a0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FA0D39"/>
    <w:multiLevelType w:val="hybridMultilevel"/>
    <w:tmpl w:val="12DE1786"/>
    <w:lvl w:ilvl="0" w:tplc="B04009EC">
      <w:start w:val="1"/>
      <w:numFmt w:val="bullet"/>
      <w:pStyle w:val="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9535BE"/>
    <w:multiLevelType w:val="hybridMultilevel"/>
    <w:tmpl w:val="E00A79E0"/>
    <w:styleLink w:val="281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F4D50F2"/>
    <w:multiLevelType w:val="multilevel"/>
    <w:tmpl w:val="413ADFFE"/>
    <w:styleLink w:val="a1"/>
    <w:lvl w:ilvl="0">
      <w:start w:val="1"/>
      <w:numFmt w:val="bullet"/>
      <w:pStyle w:val="a2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2">
    <w:nsid w:val="2FD0063B"/>
    <w:multiLevelType w:val="multilevel"/>
    <w:tmpl w:val="8A22E552"/>
    <w:styleLink w:val="a3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2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3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4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5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6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7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8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</w:abstractNum>
  <w:abstractNum w:abstractNumId="13">
    <w:nsid w:val="37945651"/>
    <w:multiLevelType w:val="multilevel"/>
    <w:tmpl w:val="D504A878"/>
    <w:styleLink w:val="2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14">
    <w:nsid w:val="37B30627"/>
    <w:multiLevelType w:val="hybridMultilevel"/>
    <w:tmpl w:val="B4E666DE"/>
    <w:styleLink w:val="275"/>
    <w:lvl w:ilvl="0" w:tplc="232E136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38345307"/>
    <w:multiLevelType w:val="multilevel"/>
    <w:tmpl w:val="76DE8D30"/>
    <w:lvl w:ilvl="0">
      <w:start w:val="1"/>
      <w:numFmt w:val="decimal"/>
      <w:pStyle w:val="S1"/>
      <w:lvlText w:val="%1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3065"/>
        </w:tabs>
        <w:ind w:left="3065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3425"/>
        </w:tabs>
        <w:ind w:left="3425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3785"/>
        </w:tabs>
        <w:ind w:left="3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05"/>
        </w:tabs>
        <w:ind w:left="45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85"/>
        </w:tabs>
        <w:ind w:left="55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5"/>
        </w:tabs>
        <w:ind w:left="5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65"/>
        </w:tabs>
        <w:ind w:left="6665" w:hanging="1800"/>
      </w:pPr>
      <w:rPr>
        <w:rFonts w:hint="default"/>
      </w:rPr>
    </w:lvl>
  </w:abstractNum>
  <w:abstractNum w:abstractNumId="16">
    <w:nsid w:val="436A0A6F"/>
    <w:multiLevelType w:val="hybridMultilevel"/>
    <w:tmpl w:val="EB386788"/>
    <w:lvl w:ilvl="0" w:tplc="BCA482C2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8121A5"/>
    <w:multiLevelType w:val="multilevel"/>
    <w:tmpl w:val="8014DC9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>
    <w:nsid w:val="4A074274"/>
    <w:multiLevelType w:val="multilevel"/>
    <w:tmpl w:val="468019D4"/>
    <w:lvl w:ilvl="0">
      <w:start w:val="1"/>
      <w:numFmt w:val="decimal"/>
      <w:pStyle w:val="12p"/>
      <w:suff w:val="space"/>
      <w:lvlText w:val="%1"/>
      <w:lvlJc w:val="left"/>
      <w:pPr>
        <w:ind w:left="1038" w:hanging="360"/>
      </w:pPr>
      <w:rPr>
        <w:rFonts w:cs="Times New Roman" w:hint="default"/>
        <w:b w:val="0"/>
        <w:bCs w:val="0"/>
        <w:i w:val="0"/>
        <w:iCs w:val="0"/>
      </w:rPr>
    </w:lvl>
    <w:lvl w:ilvl="1">
      <w:start w:val="1"/>
      <w:numFmt w:val="decimal"/>
      <w:suff w:val="space"/>
      <w:lvlText w:val="%1.%2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9">
    <w:nsid w:val="54F87EF7"/>
    <w:multiLevelType w:val="hybridMultilevel"/>
    <w:tmpl w:val="52DC3BFA"/>
    <w:styleLink w:val="16"/>
    <w:lvl w:ilvl="0" w:tplc="91C0136E">
      <w:start w:val="1"/>
      <w:numFmt w:val="bullet"/>
      <w:lvlText w:val=""/>
      <w:lvlJc w:val="left"/>
      <w:pPr>
        <w:ind w:left="7200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2" w:tplc="04190005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4" w:tplc="0419000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5" w:tplc="04190005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6" w:tplc="0419000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7" w:tplc="04190003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8" w:tplc="04190005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</w:abstractNum>
  <w:abstractNum w:abstractNumId="20">
    <w:nsid w:val="5B4E0F0A"/>
    <w:multiLevelType w:val="hybridMultilevel"/>
    <w:tmpl w:val="3476EDFA"/>
    <w:styleLink w:val="2741"/>
    <w:lvl w:ilvl="0" w:tplc="04190001">
      <w:start w:val="1"/>
      <w:numFmt w:val="bullet"/>
      <w:lvlText w:val=""/>
      <w:lvlJc w:val="left"/>
      <w:pPr>
        <w:tabs>
          <w:tab w:val="num" w:pos="709"/>
        </w:tabs>
        <w:ind w:left="0" w:firstLine="70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4205AF3"/>
    <w:multiLevelType w:val="hybridMultilevel"/>
    <w:tmpl w:val="8EEC5620"/>
    <w:styleLink w:val="211421"/>
    <w:lvl w:ilvl="0" w:tplc="1DC2F862">
      <w:start w:val="1"/>
      <w:numFmt w:val="bullet"/>
      <w:suff w:val="space"/>
      <w:lvlText w:val="-"/>
      <w:lvlJc w:val="left"/>
      <w:pPr>
        <w:ind w:left="992" w:hanging="425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ED82F74"/>
    <w:multiLevelType w:val="hybridMultilevel"/>
    <w:tmpl w:val="7A3E2718"/>
    <w:styleLink w:val="6"/>
    <w:lvl w:ilvl="0" w:tplc="D7DEFA68">
      <w:start w:val="1"/>
      <w:numFmt w:val="bullet"/>
      <w:lvlText w:val=""/>
      <w:lvlJc w:val="left"/>
      <w:pPr>
        <w:tabs>
          <w:tab w:val="num" w:pos="940"/>
        </w:tabs>
        <w:ind w:left="940" w:hanging="34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1396D37"/>
    <w:multiLevelType w:val="hybridMultilevel"/>
    <w:tmpl w:val="3746C91E"/>
    <w:styleLink w:val="1ai3122"/>
    <w:lvl w:ilvl="0" w:tplc="91C0136E">
      <w:start w:val="1"/>
      <w:numFmt w:val="bullet"/>
      <w:lvlText w:val=""/>
      <w:lvlJc w:val="left"/>
      <w:rPr>
        <w:rFonts w:ascii="Symbol" w:hAnsi="Symbol" w:hint="default"/>
      </w:rPr>
    </w:lvl>
    <w:lvl w:ilvl="1" w:tplc="089A77A2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25">
    <w:nsid w:val="7455426B"/>
    <w:multiLevelType w:val="hybridMultilevel"/>
    <w:tmpl w:val="D45C635A"/>
    <w:styleLink w:val="1141"/>
    <w:lvl w:ilvl="0" w:tplc="AD80B9E2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13"/>
  </w:num>
  <w:num w:numId="4">
    <w:abstractNumId w:val="25"/>
  </w:num>
  <w:num w:numId="5">
    <w:abstractNumId w:val="15"/>
  </w:num>
  <w:num w:numId="6">
    <w:abstractNumId w:val="1"/>
  </w:num>
  <w:num w:numId="7">
    <w:abstractNumId w:val="3"/>
  </w:num>
  <w:num w:numId="8">
    <w:abstractNumId w:val="10"/>
  </w:num>
  <w:num w:numId="9">
    <w:abstractNumId w:val="19"/>
  </w:num>
  <w:num w:numId="10">
    <w:abstractNumId w:val="14"/>
  </w:num>
  <w:num w:numId="11">
    <w:abstractNumId w:val="23"/>
  </w:num>
  <w:num w:numId="12">
    <w:abstractNumId w:val="20"/>
  </w:num>
  <w:num w:numId="13">
    <w:abstractNumId w:val="12"/>
  </w:num>
  <w:num w:numId="14">
    <w:abstractNumId w:val="6"/>
  </w:num>
  <w:num w:numId="15">
    <w:abstractNumId w:val="2"/>
  </w:num>
  <w:num w:numId="16">
    <w:abstractNumId w:val="24"/>
  </w:num>
  <w:num w:numId="17">
    <w:abstractNumId w:val="4"/>
  </w:num>
  <w:num w:numId="18">
    <w:abstractNumId w:val="18"/>
  </w:num>
  <w:num w:numId="19">
    <w:abstractNumId w:val="7"/>
  </w:num>
  <w:num w:numId="20">
    <w:abstractNumId w:val="8"/>
  </w:num>
  <w:num w:numId="21">
    <w:abstractNumId w:val="0"/>
  </w:num>
  <w:num w:numId="22">
    <w:abstractNumId w:val="11"/>
  </w:num>
  <w:num w:numId="23">
    <w:abstractNumId w:val="9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2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37FB6"/>
    <w:rsid w:val="00056A61"/>
    <w:rsid w:val="00063FE9"/>
    <w:rsid w:val="000A2018"/>
    <w:rsid w:val="000A3297"/>
    <w:rsid w:val="000A76CA"/>
    <w:rsid w:val="000E0221"/>
    <w:rsid w:val="000E0B38"/>
    <w:rsid w:val="000F3FFA"/>
    <w:rsid w:val="001052D9"/>
    <w:rsid w:val="00113F60"/>
    <w:rsid w:val="00117345"/>
    <w:rsid w:val="001179FA"/>
    <w:rsid w:val="001240B9"/>
    <w:rsid w:val="0013111A"/>
    <w:rsid w:val="00154283"/>
    <w:rsid w:val="00177C90"/>
    <w:rsid w:val="001879D1"/>
    <w:rsid w:val="00194E9F"/>
    <w:rsid w:val="001A179C"/>
    <w:rsid w:val="001A60FA"/>
    <w:rsid w:val="001B7A65"/>
    <w:rsid w:val="001C1D1A"/>
    <w:rsid w:val="001D3C25"/>
    <w:rsid w:val="001F260B"/>
    <w:rsid w:val="0020010B"/>
    <w:rsid w:val="002065A9"/>
    <w:rsid w:val="00256650"/>
    <w:rsid w:val="002634FA"/>
    <w:rsid w:val="00265C4A"/>
    <w:rsid w:val="00280824"/>
    <w:rsid w:val="002827E1"/>
    <w:rsid w:val="00296AB5"/>
    <w:rsid w:val="002C6769"/>
    <w:rsid w:val="002C7832"/>
    <w:rsid w:val="002F0BBD"/>
    <w:rsid w:val="003014B1"/>
    <w:rsid w:val="003127EA"/>
    <w:rsid w:val="0031329B"/>
    <w:rsid w:val="003239EB"/>
    <w:rsid w:val="003249A4"/>
    <w:rsid w:val="00360E1D"/>
    <w:rsid w:val="00362B0F"/>
    <w:rsid w:val="003B682E"/>
    <w:rsid w:val="003C725B"/>
    <w:rsid w:val="003E74DA"/>
    <w:rsid w:val="004120EE"/>
    <w:rsid w:val="00442EC9"/>
    <w:rsid w:val="00456419"/>
    <w:rsid w:val="00467285"/>
    <w:rsid w:val="00474F8F"/>
    <w:rsid w:val="0048046E"/>
    <w:rsid w:val="004818D1"/>
    <w:rsid w:val="00486B0C"/>
    <w:rsid w:val="004874EB"/>
    <w:rsid w:val="00493A8F"/>
    <w:rsid w:val="004A1271"/>
    <w:rsid w:val="004B4E30"/>
    <w:rsid w:val="004C6B7D"/>
    <w:rsid w:val="004E4244"/>
    <w:rsid w:val="004F4105"/>
    <w:rsid w:val="005048D6"/>
    <w:rsid w:val="005231CA"/>
    <w:rsid w:val="0052579E"/>
    <w:rsid w:val="005416D3"/>
    <w:rsid w:val="00554D7E"/>
    <w:rsid w:val="00565F4A"/>
    <w:rsid w:val="00566DB6"/>
    <w:rsid w:val="00581ED3"/>
    <w:rsid w:val="0059116F"/>
    <w:rsid w:val="005A32D3"/>
    <w:rsid w:val="005C302E"/>
    <w:rsid w:val="005C47CB"/>
    <w:rsid w:val="005E075E"/>
    <w:rsid w:val="005E3437"/>
    <w:rsid w:val="005E655C"/>
    <w:rsid w:val="005F7B79"/>
    <w:rsid w:val="00602C48"/>
    <w:rsid w:val="006156EB"/>
    <w:rsid w:val="00616975"/>
    <w:rsid w:val="006241D1"/>
    <w:rsid w:val="006441DD"/>
    <w:rsid w:val="006532A0"/>
    <w:rsid w:val="00663007"/>
    <w:rsid w:val="00666A02"/>
    <w:rsid w:val="0067280F"/>
    <w:rsid w:val="00692714"/>
    <w:rsid w:val="00697529"/>
    <w:rsid w:val="006A3B2D"/>
    <w:rsid w:val="006A652A"/>
    <w:rsid w:val="006B0B6E"/>
    <w:rsid w:val="006B106D"/>
    <w:rsid w:val="006B67FD"/>
    <w:rsid w:val="006C045F"/>
    <w:rsid w:val="006C0AF7"/>
    <w:rsid w:val="006D2FF1"/>
    <w:rsid w:val="006D53CE"/>
    <w:rsid w:val="006E1591"/>
    <w:rsid w:val="006E6601"/>
    <w:rsid w:val="0070041A"/>
    <w:rsid w:val="0071092F"/>
    <w:rsid w:val="007148E8"/>
    <w:rsid w:val="00714E32"/>
    <w:rsid w:val="00752FDD"/>
    <w:rsid w:val="007625C9"/>
    <w:rsid w:val="00777EAC"/>
    <w:rsid w:val="007928D5"/>
    <w:rsid w:val="007931BE"/>
    <w:rsid w:val="007946C9"/>
    <w:rsid w:val="0079623C"/>
    <w:rsid w:val="007A18E0"/>
    <w:rsid w:val="007D42DC"/>
    <w:rsid w:val="007D6C17"/>
    <w:rsid w:val="007E7B50"/>
    <w:rsid w:val="007F126D"/>
    <w:rsid w:val="00812424"/>
    <w:rsid w:val="00821040"/>
    <w:rsid w:val="00825EA7"/>
    <w:rsid w:val="00826D89"/>
    <w:rsid w:val="00833BED"/>
    <w:rsid w:val="00842230"/>
    <w:rsid w:val="00845025"/>
    <w:rsid w:val="0085433F"/>
    <w:rsid w:val="008665A3"/>
    <w:rsid w:val="008673CE"/>
    <w:rsid w:val="00880DEB"/>
    <w:rsid w:val="00884D05"/>
    <w:rsid w:val="0089036D"/>
    <w:rsid w:val="008930C5"/>
    <w:rsid w:val="008A54E0"/>
    <w:rsid w:val="008B6AC0"/>
    <w:rsid w:val="008C0179"/>
    <w:rsid w:val="008C4F94"/>
    <w:rsid w:val="008C5BD0"/>
    <w:rsid w:val="008C6876"/>
    <w:rsid w:val="00907672"/>
    <w:rsid w:val="00916083"/>
    <w:rsid w:val="00925D67"/>
    <w:rsid w:val="00927303"/>
    <w:rsid w:val="009536B6"/>
    <w:rsid w:val="009A03C1"/>
    <w:rsid w:val="009A122B"/>
    <w:rsid w:val="009A16AE"/>
    <w:rsid w:val="009A2A4D"/>
    <w:rsid w:val="009B5421"/>
    <w:rsid w:val="009C6AAF"/>
    <w:rsid w:val="009D348A"/>
    <w:rsid w:val="009E656E"/>
    <w:rsid w:val="009F1D25"/>
    <w:rsid w:val="009F51B1"/>
    <w:rsid w:val="00A11B82"/>
    <w:rsid w:val="00A15A83"/>
    <w:rsid w:val="00A17473"/>
    <w:rsid w:val="00A2307E"/>
    <w:rsid w:val="00A23538"/>
    <w:rsid w:val="00A534A3"/>
    <w:rsid w:val="00A5451A"/>
    <w:rsid w:val="00A632DD"/>
    <w:rsid w:val="00AA30D8"/>
    <w:rsid w:val="00AB417B"/>
    <w:rsid w:val="00AB67CE"/>
    <w:rsid w:val="00AB7905"/>
    <w:rsid w:val="00AC13CF"/>
    <w:rsid w:val="00AC775A"/>
    <w:rsid w:val="00AE10A4"/>
    <w:rsid w:val="00AE423E"/>
    <w:rsid w:val="00AF648B"/>
    <w:rsid w:val="00B14258"/>
    <w:rsid w:val="00B21AFE"/>
    <w:rsid w:val="00B232B6"/>
    <w:rsid w:val="00B33EE7"/>
    <w:rsid w:val="00B37B20"/>
    <w:rsid w:val="00B55335"/>
    <w:rsid w:val="00B6598B"/>
    <w:rsid w:val="00B67B29"/>
    <w:rsid w:val="00B75DB5"/>
    <w:rsid w:val="00B770AD"/>
    <w:rsid w:val="00B8266F"/>
    <w:rsid w:val="00B84CA1"/>
    <w:rsid w:val="00BA0869"/>
    <w:rsid w:val="00BE7079"/>
    <w:rsid w:val="00C066D8"/>
    <w:rsid w:val="00C10BEC"/>
    <w:rsid w:val="00C15246"/>
    <w:rsid w:val="00C22034"/>
    <w:rsid w:val="00C34509"/>
    <w:rsid w:val="00C73FE9"/>
    <w:rsid w:val="00C801E4"/>
    <w:rsid w:val="00C8325A"/>
    <w:rsid w:val="00C923B3"/>
    <w:rsid w:val="00C9519B"/>
    <w:rsid w:val="00C95512"/>
    <w:rsid w:val="00C95E26"/>
    <w:rsid w:val="00CA3BD7"/>
    <w:rsid w:val="00CA5634"/>
    <w:rsid w:val="00CA5ADC"/>
    <w:rsid w:val="00CB0658"/>
    <w:rsid w:val="00CC54B4"/>
    <w:rsid w:val="00CC7AAF"/>
    <w:rsid w:val="00CD1C7A"/>
    <w:rsid w:val="00CD3918"/>
    <w:rsid w:val="00CE324F"/>
    <w:rsid w:val="00CE428B"/>
    <w:rsid w:val="00CE7C4E"/>
    <w:rsid w:val="00D33284"/>
    <w:rsid w:val="00D355A6"/>
    <w:rsid w:val="00D36AF5"/>
    <w:rsid w:val="00D5289B"/>
    <w:rsid w:val="00D707E0"/>
    <w:rsid w:val="00D83646"/>
    <w:rsid w:val="00D93BCC"/>
    <w:rsid w:val="00D95943"/>
    <w:rsid w:val="00DA0CF1"/>
    <w:rsid w:val="00DA2576"/>
    <w:rsid w:val="00DB44DB"/>
    <w:rsid w:val="00DD03DF"/>
    <w:rsid w:val="00DD093D"/>
    <w:rsid w:val="00DE4FCD"/>
    <w:rsid w:val="00DE6D3B"/>
    <w:rsid w:val="00E15D98"/>
    <w:rsid w:val="00E24EB1"/>
    <w:rsid w:val="00E32756"/>
    <w:rsid w:val="00E4334B"/>
    <w:rsid w:val="00E44F73"/>
    <w:rsid w:val="00E52C19"/>
    <w:rsid w:val="00E7253C"/>
    <w:rsid w:val="00E80A67"/>
    <w:rsid w:val="00E97F33"/>
    <w:rsid w:val="00EA47A1"/>
    <w:rsid w:val="00EB427C"/>
    <w:rsid w:val="00EC232B"/>
    <w:rsid w:val="00ED0465"/>
    <w:rsid w:val="00ED4132"/>
    <w:rsid w:val="00EE091B"/>
    <w:rsid w:val="00F051FD"/>
    <w:rsid w:val="00F14CA5"/>
    <w:rsid w:val="00F15EC1"/>
    <w:rsid w:val="00F163B1"/>
    <w:rsid w:val="00F17B8B"/>
    <w:rsid w:val="00F23D56"/>
    <w:rsid w:val="00F27091"/>
    <w:rsid w:val="00F41DFD"/>
    <w:rsid w:val="00F45A5F"/>
    <w:rsid w:val="00F55EFD"/>
    <w:rsid w:val="00F56BE6"/>
    <w:rsid w:val="00F74AB0"/>
    <w:rsid w:val="00F915F4"/>
    <w:rsid w:val="00FA05B7"/>
    <w:rsid w:val="00FA1C2C"/>
    <w:rsid w:val="00FB12BA"/>
    <w:rsid w:val="00FC2910"/>
    <w:rsid w:val="00FC57B7"/>
    <w:rsid w:val="00FD0ED0"/>
    <w:rsid w:val="00FE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iPriority w:val="99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iPriority w:val="99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2F6F48F2C2CD4B86C81E829FC8F6E974A6C4FD8E9EB4C380043339288DE3B606E0E80AD808827g7H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8A4A1-D284-42C8-9F3B-A0A79846B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4174</Words>
  <Characters>23795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4</cp:revision>
  <cp:lastPrinted>2020-04-06T12:33:00Z</cp:lastPrinted>
  <dcterms:created xsi:type="dcterms:W3CDTF">2020-04-09T06:15:00Z</dcterms:created>
  <dcterms:modified xsi:type="dcterms:W3CDTF">2020-04-09T06:15:00Z</dcterms:modified>
</cp:coreProperties>
</file>