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C6" w:rsidRPr="00AA72C6" w:rsidRDefault="00AA72C6" w:rsidP="00AA72C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 w:cs="Times New Roman"/>
          <w:b/>
          <w:sz w:val="16"/>
          <w:szCs w:val="20"/>
        </w:rPr>
      </w:pPr>
      <w:r>
        <w:rPr>
          <w:rFonts w:ascii="Arial" w:hAnsi="Arial" w:cs="Times New Roman"/>
          <w:b/>
          <w:noProof/>
          <w:sz w:val="16"/>
          <w:szCs w:val="20"/>
        </w:rPr>
        <w:drawing>
          <wp:inline distT="0" distB="0" distL="0" distR="0">
            <wp:extent cx="596265" cy="715645"/>
            <wp:effectExtent l="0" t="0" r="0" b="825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C6" w:rsidRPr="00AA72C6" w:rsidRDefault="00AA72C6" w:rsidP="00AA72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72C6" w:rsidRPr="00AA72C6" w:rsidRDefault="00AA72C6" w:rsidP="00AA72C6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AA72C6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AA72C6" w:rsidRPr="00AA72C6" w:rsidRDefault="00AA72C6" w:rsidP="00AA72C6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AA72C6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AA72C6" w:rsidRPr="00AA72C6" w:rsidRDefault="00AA72C6" w:rsidP="00AA72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A72C6" w:rsidRPr="00AA72C6" w:rsidRDefault="00AA72C6" w:rsidP="00AA72C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AA72C6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AA72C6" w:rsidRPr="00AA72C6" w:rsidRDefault="00AA72C6" w:rsidP="00AA72C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A72C6" w:rsidRPr="00AA72C6" w:rsidTr="006029F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A72C6" w:rsidRPr="00AA72C6" w:rsidRDefault="00AA72C6" w:rsidP="00AA7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AA72C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AA72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AA72C6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AA72C6" w:rsidRPr="00AA72C6" w:rsidRDefault="00AA72C6" w:rsidP="00AA7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A72C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A72C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312</w:t>
            </w:r>
            <w:r w:rsidRPr="00AA72C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-нпа</w:t>
            </w:r>
          </w:p>
        </w:tc>
      </w:tr>
      <w:tr w:rsidR="00AA72C6" w:rsidRPr="00AA72C6" w:rsidTr="006029FF">
        <w:trPr>
          <w:cantSplit/>
          <w:trHeight w:val="232"/>
        </w:trPr>
        <w:tc>
          <w:tcPr>
            <w:tcW w:w="3119" w:type="dxa"/>
          </w:tcPr>
          <w:p w:rsidR="00AA72C6" w:rsidRPr="00AA72C6" w:rsidRDefault="00AA72C6" w:rsidP="00AA72C6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AA72C6" w:rsidRPr="00AA72C6" w:rsidRDefault="00AA72C6" w:rsidP="00AA7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AA72C6" w:rsidRPr="00AA72C6" w:rsidRDefault="00AA72C6" w:rsidP="00AA7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5218A1" w:rsidRDefault="00AA72C6" w:rsidP="00AA72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A72C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A72C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A72C6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5218A1" w:rsidRDefault="005218A1" w:rsidP="002A53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218A1" w:rsidRDefault="005218A1" w:rsidP="002A53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505EF" w:rsidRPr="001F246F" w:rsidRDefault="007A07A7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внесении изменений в постановление администрации Нефтеюганского</w:t>
      </w:r>
    </w:p>
    <w:p w:rsidR="00A505EF" w:rsidRPr="001F246F" w:rsidRDefault="003F6435" w:rsidP="002A53AF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района от 26.12.2017 № 2448-па-нпа</w:t>
      </w:r>
      <w:r w:rsidR="00A505EF"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«Об оплате труда </w:t>
      </w: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работников бюджетного </w:t>
      </w:r>
      <w:r w:rsidR="00A505EF"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учреждени</w:t>
      </w: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05080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A505EF"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Нефтеюганского района</w:t>
      </w: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«Редакция газеты «Югорское обозрени</w:t>
      </w:r>
      <w:r w:rsidRPr="00FD312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</w:t>
      </w:r>
      <w:r w:rsidR="00A505EF" w:rsidRPr="00FD312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Pr="00FD312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="00DD245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подведомственного департаменту культуры и спорта Нефтеюганского района»</w:t>
      </w:r>
    </w:p>
    <w:p w:rsidR="00013F9B" w:rsidRDefault="00013F9B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415C97" w:rsidRPr="001F246F" w:rsidRDefault="00415C97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AB7FBB" w:rsidRPr="001F246F" w:rsidRDefault="00F72B3F" w:rsidP="003D55C8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10" w:history="1">
        <w:r w:rsidRPr="001F246F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130, 134, 144</w:t>
        </w:r>
      </w:hyperlink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, 145 Трудового кодекса Российской Федерации, статьей 86 Бюджетного кодекса Российской Федерации,</w:t>
      </w:r>
      <w:r w:rsidR="00B80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F6DF0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администрации Нефтеюганского района от 18.12.2019 № 2618 «Об индексации заработной платы работников муниципальных учреждений Нефтеюганского района»,</w:t>
      </w:r>
      <w:r w:rsidR="00B80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руководствуясь </w:t>
      </w:r>
      <w:r w:rsidR="00B809E4"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Уставом муниципального образования Нефтеюганский район</w:t>
      </w:r>
      <w:r w:rsidR="00B809E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153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5C9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F246F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с учетом мнения </w:t>
      </w:r>
      <w:r w:rsidR="009062F4">
        <w:rPr>
          <w:rFonts w:ascii="Times New Roman" w:hAnsi="Times New Roman"/>
          <w:spacing w:val="-4"/>
          <w:sz w:val="26"/>
          <w:szCs w:val="26"/>
        </w:rPr>
        <w:t>П</w:t>
      </w:r>
      <w:r w:rsidR="009062F4" w:rsidRPr="00A249D5">
        <w:rPr>
          <w:rFonts w:ascii="Times New Roman" w:hAnsi="Times New Roman"/>
          <w:spacing w:val="-4"/>
          <w:sz w:val="26"/>
          <w:szCs w:val="26"/>
        </w:rPr>
        <w:t>ервичной профсоюзной организации администрации Нефтеюганского района</w:t>
      </w:r>
      <w:r w:rsidR="009062F4">
        <w:rPr>
          <w:rFonts w:ascii="Times New Roman" w:hAnsi="Times New Roman"/>
          <w:spacing w:val="-4"/>
          <w:sz w:val="26"/>
          <w:szCs w:val="26"/>
        </w:rPr>
        <w:t xml:space="preserve"> работников госучреждений и общественного обслуживания </w:t>
      </w:r>
      <w:r w:rsidR="009062F4" w:rsidRPr="001744B8">
        <w:rPr>
          <w:rFonts w:ascii="Times New Roman" w:hAnsi="Times New Roman"/>
          <w:spacing w:val="-4"/>
          <w:sz w:val="26"/>
          <w:szCs w:val="26"/>
        </w:rPr>
        <w:t>от</w:t>
      </w:r>
      <w:r w:rsidR="004722AF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295B6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26.02.2020</w:t>
      </w:r>
      <w:r w:rsidRPr="001744B8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№</w:t>
      </w:r>
      <w:r w:rsidR="001744B8" w:rsidRPr="001744B8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1</w:t>
      </w:r>
      <w:r w:rsidR="00295B6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1</w:t>
      </w:r>
      <w:r w:rsidRPr="001F246F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, </w:t>
      </w:r>
      <w:r w:rsidR="00415C97" w:rsidRPr="00415C97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br/>
      </w: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в целях повышения реального содержания заработной платы в связи с ростом потребительских цен на товары и услуги на основании фактического роста индекса потребительских цен в Российской Федерации согласно данных Федеральной службы государственной статистики</w:t>
      </w:r>
      <w:r w:rsidR="00AB7FBB"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gramStart"/>
      <w:r w:rsidR="00AB7FBB"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="00AB7FBB"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 т а н о в л я ю:</w:t>
      </w:r>
    </w:p>
    <w:p w:rsidR="00374EF2" w:rsidRPr="001F246F" w:rsidRDefault="00374EF2" w:rsidP="002A53AF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74EF2" w:rsidRPr="001F246F" w:rsidRDefault="00C76B4E" w:rsidP="00415C97">
      <w:pPr>
        <w:numPr>
          <w:ilvl w:val="0"/>
          <w:numId w:val="34"/>
        </w:numPr>
        <w:tabs>
          <w:tab w:val="num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r w:rsidR="00AB7FBB"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к </w:t>
      </w: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</w:t>
      </w:r>
      <w:r w:rsidR="00AB7FBB"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Нефтеюганского района от </w:t>
      </w:r>
      <w:r w:rsidR="003F6435"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26.12.2017 № 2448-па-нпа «Об оплате труда работников бюджетного учреждения Нефтеюганского района «Редакция газеты «Югорское обозрение», подведомственного департаменту культуры и спорта Нефтеюганского района»</w:t>
      </w: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следующие изменения:</w:t>
      </w:r>
    </w:p>
    <w:p w:rsidR="00CB6C96" w:rsidRPr="001F246F" w:rsidRDefault="00CB6C96" w:rsidP="00415C97">
      <w:pPr>
        <w:pStyle w:val="af"/>
        <w:numPr>
          <w:ilvl w:val="1"/>
          <w:numId w:val="59"/>
        </w:numPr>
        <w:jc w:val="both"/>
        <w:rPr>
          <w:color w:val="000000" w:themeColor="text1"/>
          <w:sz w:val="26"/>
          <w:szCs w:val="26"/>
        </w:rPr>
      </w:pPr>
      <w:r w:rsidRPr="001F246F">
        <w:rPr>
          <w:color w:val="000000" w:themeColor="text1"/>
          <w:sz w:val="26"/>
          <w:szCs w:val="26"/>
        </w:rPr>
        <w:t>Пункт 1.4 раздела 1 изложить в следующей редакции:</w:t>
      </w:r>
    </w:p>
    <w:p w:rsidR="008A369C" w:rsidRPr="001F246F" w:rsidRDefault="00CB6C96" w:rsidP="00415C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«1.4. </w:t>
      </w:r>
      <w:proofErr w:type="gramStart"/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законом от 19</w:t>
      </w:r>
      <w:r w:rsidR="00824E1F">
        <w:rPr>
          <w:rFonts w:ascii="Times New Roman" w:hAnsi="Times New Roman" w:cs="Times New Roman"/>
          <w:color w:val="000000" w:themeColor="text1"/>
          <w:sz w:val="26"/>
          <w:szCs w:val="26"/>
        </w:rPr>
        <w:t>.06.</w:t>
      </w: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2000</w:t>
      </w:r>
      <w:r w:rsidR="00824E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82-ФЗ «О минимальном размере оплаты труда», с применением к нему районного коэффициента </w:t>
      </w:r>
      <w:r w:rsidR="00415C97" w:rsidRPr="00415C9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процентной надбавки к заработной плате за стаж работы в </w:t>
      </w:r>
      <w:r w:rsidR="008A369C"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районах</w:t>
      </w: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Крайнего Севера и приравненным к ним</w:t>
      </w:r>
      <w:proofErr w:type="gramEnd"/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местностях</w:t>
      </w:r>
      <w:proofErr w:type="gramEnd"/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A369C"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1F246F"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A3D3D" w:rsidRPr="001F246F" w:rsidRDefault="008F00F3" w:rsidP="00415C97">
      <w:pPr>
        <w:pStyle w:val="af"/>
        <w:numPr>
          <w:ilvl w:val="1"/>
          <w:numId w:val="59"/>
        </w:numPr>
        <w:jc w:val="both"/>
        <w:rPr>
          <w:color w:val="000000" w:themeColor="text1"/>
          <w:sz w:val="26"/>
          <w:szCs w:val="26"/>
        </w:rPr>
      </w:pPr>
      <w:r w:rsidRPr="001F246F">
        <w:rPr>
          <w:color w:val="000000" w:themeColor="text1"/>
          <w:sz w:val="26"/>
          <w:szCs w:val="26"/>
        </w:rPr>
        <w:t xml:space="preserve">Таблицы 1 – 3 </w:t>
      </w:r>
      <w:r w:rsidR="00AB2E30" w:rsidRPr="001F246F">
        <w:rPr>
          <w:color w:val="000000" w:themeColor="text1"/>
          <w:sz w:val="26"/>
          <w:szCs w:val="26"/>
        </w:rPr>
        <w:t>пункта 2</w:t>
      </w:r>
      <w:r w:rsidR="00824E1F">
        <w:rPr>
          <w:color w:val="000000" w:themeColor="text1"/>
          <w:sz w:val="26"/>
          <w:szCs w:val="26"/>
        </w:rPr>
        <w:t>.2</w:t>
      </w:r>
      <w:r w:rsidR="0005080D">
        <w:rPr>
          <w:color w:val="000000" w:themeColor="text1"/>
          <w:sz w:val="26"/>
          <w:szCs w:val="26"/>
        </w:rPr>
        <w:t xml:space="preserve"> </w:t>
      </w:r>
      <w:r w:rsidRPr="001F246F">
        <w:rPr>
          <w:color w:val="000000" w:themeColor="text1"/>
          <w:sz w:val="26"/>
          <w:szCs w:val="26"/>
        </w:rPr>
        <w:t>раздела 2 изложить в следующей редакции:</w:t>
      </w:r>
    </w:p>
    <w:p w:rsidR="006F353C" w:rsidRDefault="006F353C" w:rsidP="00575992">
      <w:pPr>
        <w:pStyle w:val="af"/>
        <w:autoSpaceDE w:val="0"/>
        <w:autoSpaceDN w:val="0"/>
        <w:adjustRightInd w:val="0"/>
        <w:ind w:left="1429"/>
        <w:jc w:val="right"/>
        <w:outlineLvl w:val="0"/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575992" w:rsidRPr="001F246F" w:rsidRDefault="00B3739E" w:rsidP="00575992">
      <w:pPr>
        <w:pStyle w:val="af"/>
        <w:autoSpaceDE w:val="0"/>
        <w:autoSpaceDN w:val="0"/>
        <w:adjustRightInd w:val="0"/>
        <w:ind w:left="1429"/>
        <w:jc w:val="right"/>
        <w:outlineLvl w:val="0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1F246F">
        <w:rPr>
          <w:rFonts w:eastAsia="Calibri"/>
          <w:bCs/>
          <w:color w:val="000000" w:themeColor="text1"/>
          <w:sz w:val="26"/>
          <w:szCs w:val="26"/>
          <w:lang w:eastAsia="en-US"/>
        </w:rPr>
        <w:t>«</w:t>
      </w:r>
      <w:r w:rsidR="00575992" w:rsidRPr="001F246F">
        <w:rPr>
          <w:rFonts w:eastAsia="Calibri"/>
          <w:bCs/>
          <w:color w:val="000000" w:themeColor="text1"/>
          <w:sz w:val="26"/>
          <w:szCs w:val="26"/>
          <w:lang w:eastAsia="en-US"/>
        </w:rPr>
        <w:t>Таблица 1</w:t>
      </w:r>
    </w:p>
    <w:p w:rsidR="00B611F8" w:rsidRPr="001F246F" w:rsidRDefault="00B611F8" w:rsidP="00575992">
      <w:pPr>
        <w:pStyle w:val="af"/>
        <w:widowControl w:val="0"/>
        <w:autoSpaceDE w:val="0"/>
        <w:autoSpaceDN w:val="0"/>
        <w:adjustRightInd w:val="0"/>
        <w:ind w:left="1429"/>
        <w:rPr>
          <w:color w:val="000000" w:themeColor="text1"/>
          <w:sz w:val="26"/>
          <w:szCs w:val="26"/>
        </w:rPr>
      </w:pPr>
    </w:p>
    <w:p w:rsidR="006F0135" w:rsidRPr="001F246F" w:rsidRDefault="00575992" w:rsidP="006F0135">
      <w:pPr>
        <w:pStyle w:val="af"/>
        <w:widowControl w:val="0"/>
        <w:autoSpaceDE w:val="0"/>
        <w:autoSpaceDN w:val="0"/>
        <w:adjustRightInd w:val="0"/>
        <w:ind w:left="0"/>
        <w:jc w:val="center"/>
        <w:rPr>
          <w:color w:val="000000" w:themeColor="text1"/>
          <w:sz w:val="26"/>
          <w:szCs w:val="26"/>
        </w:rPr>
      </w:pPr>
      <w:r w:rsidRPr="001F246F">
        <w:rPr>
          <w:color w:val="000000" w:themeColor="text1"/>
          <w:sz w:val="26"/>
          <w:szCs w:val="26"/>
        </w:rPr>
        <w:t>Профессиональные квалификационные группы общеотраслевых профессий</w:t>
      </w:r>
      <w:r w:rsidR="00415C97">
        <w:rPr>
          <w:color w:val="000000" w:themeColor="text1"/>
          <w:sz w:val="26"/>
          <w:szCs w:val="26"/>
        </w:rPr>
        <w:t xml:space="preserve"> </w:t>
      </w:r>
    </w:p>
    <w:p w:rsidR="00575992" w:rsidRPr="001F246F" w:rsidRDefault="00575992" w:rsidP="006F0135">
      <w:pPr>
        <w:pStyle w:val="af"/>
        <w:widowControl w:val="0"/>
        <w:autoSpaceDE w:val="0"/>
        <w:autoSpaceDN w:val="0"/>
        <w:adjustRightInd w:val="0"/>
        <w:ind w:left="0"/>
        <w:jc w:val="center"/>
        <w:rPr>
          <w:color w:val="000000" w:themeColor="text1"/>
          <w:sz w:val="26"/>
          <w:szCs w:val="26"/>
        </w:rPr>
      </w:pPr>
      <w:r w:rsidRPr="001F246F">
        <w:rPr>
          <w:color w:val="000000" w:themeColor="text1"/>
          <w:sz w:val="26"/>
          <w:szCs w:val="26"/>
        </w:rPr>
        <w:t>рабочих и размеры окладов (должностных окладов)</w:t>
      </w:r>
    </w:p>
    <w:p w:rsidR="00575992" w:rsidRPr="001F246F" w:rsidRDefault="00575992" w:rsidP="00CD0F5C">
      <w:pPr>
        <w:pStyle w:val="af"/>
        <w:widowControl w:val="0"/>
        <w:autoSpaceDE w:val="0"/>
        <w:autoSpaceDN w:val="0"/>
        <w:adjustRightInd w:val="0"/>
        <w:ind w:left="1429"/>
        <w:jc w:val="center"/>
        <w:rPr>
          <w:color w:val="000000" w:themeColor="text1"/>
          <w:sz w:val="26"/>
          <w:szCs w:val="2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5280"/>
        <w:gridCol w:w="1959"/>
      </w:tblGrid>
      <w:tr w:rsidR="001F246F" w:rsidRPr="001F246F" w:rsidTr="003D55C8">
        <w:trPr>
          <w:trHeight w:val="40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92" w:rsidRPr="001F246F" w:rsidRDefault="00575992" w:rsidP="003D55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92" w:rsidRPr="001F246F" w:rsidRDefault="00575992" w:rsidP="003D55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Профессии рабочих, отнесенные </w:t>
            </w: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к квалификационным уровням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92" w:rsidRPr="001F246F" w:rsidRDefault="00575992" w:rsidP="003D55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Размер оклада (должностной оклад)</w:t>
            </w:r>
          </w:p>
          <w:p w:rsidR="00575992" w:rsidRPr="001F246F" w:rsidRDefault="00575992" w:rsidP="003D55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</w:tc>
      </w:tr>
      <w:tr w:rsidR="001F246F" w:rsidRPr="001F246F" w:rsidTr="003D55C8">
        <w:trPr>
          <w:trHeight w:val="198"/>
          <w:tblCellSpacing w:w="5" w:type="nil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1F246F" w:rsidRDefault="00575992" w:rsidP="003D55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«Общеотраслевые профессии рабочих первого уровня»</w:t>
            </w:r>
          </w:p>
        </w:tc>
      </w:tr>
      <w:tr w:rsidR="001F246F" w:rsidRPr="001F246F" w:rsidTr="003D55C8"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1F246F" w:rsidRDefault="00575992" w:rsidP="003D55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квалификационный уровень</w:t>
            </w:r>
            <w:r w:rsidR="00415C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1F246F" w:rsidRDefault="00575992" w:rsidP="003D55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92" w:rsidRPr="001F246F" w:rsidRDefault="00A101B0" w:rsidP="00AF6C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 </w:t>
            </w:r>
            <w:r w:rsidR="00AF6C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325</w:t>
            </w:r>
          </w:p>
        </w:tc>
      </w:tr>
    </w:tbl>
    <w:p w:rsidR="00415C97" w:rsidRDefault="00415C97" w:rsidP="00575992">
      <w:pPr>
        <w:pStyle w:val="af"/>
        <w:widowControl w:val="0"/>
        <w:autoSpaceDE w:val="0"/>
        <w:autoSpaceDN w:val="0"/>
        <w:adjustRightInd w:val="0"/>
        <w:ind w:left="1429"/>
        <w:jc w:val="right"/>
        <w:rPr>
          <w:color w:val="000000" w:themeColor="text1"/>
          <w:sz w:val="26"/>
          <w:szCs w:val="26"/>
          <w:lang w:val="en-US"/>
        </w:rPr>
      </w:pPr>
    </w:p>
    <w:p w:rsidR="00575992" w:rsidRPr="001F246F" w:rsidRDefault="00575992" w:rsidP="00575992">
      <w:pPr>
        <w:pStyle w:val="af"/>
        <w:widowControl w:val="0"/>
        <w:autoSpaceDE w:val="0"/>
        <w:autoSpaceDN w:val="0"/>
        <w:adjustRightInd w:val="0"/>
        <w:ind w:left="1429"/>
        <w:jc w:val="right"/>
        <w:rPr>
          <w:color w:val="000000" w:themeColor="text1"/>
          <w:sz w:val="26"/>
          <w:szCs w:val="26"/>
        </w:rPr>
      </w:pPr>
      <w:r w:rsidRPr="001F246F">
        <w:rPr>
          <w:color w:val="000000" w:themeColor="text1"/>
          <w:sz w:val="26"/>
          <w:szCs w:val="26"/>
        </w:rPr>
        <w:t>Таблица 2</w:t>
      </w:r>
    </w:p>
    <w:p w:rsidR="00575992" w:rsidRPr="001F246F" w:rsidRDefault="00575992" w:rsidP="00575992">
      <w:pPr>
        <w:pStyle w:val="af"/>
        <w:widowControl w:val="0"/>
        <w:autoSpaceDE w:val="0"/>
        <w:autoSpaceDN w:val="0"/>
        <w:adjustRightInd w:val="0"/>
        <w:ind w:left="1429"/>
        <w:jc w:val="center"/>
        <w:rPr>
          <w:color w:val="000000" w:themeColor="text1"/>
          <w:sz w:val="26"/>
          <w:szCs w:val="26"/>
        </w:rPr>
      </w:pPr>
    </w:p>
    <w:p w:rsidR="00575992" w:rsidRPr="001F246F" w:rsidRDefault="00575992" w:rsidP="006F0135">
      <w:pPr>
        <w:pStyle w:val="af"/>
        <w:widowControl w:val="0"/>
        <w:autoSpaceDE w:val="0"/>
        <w:autoSpaceDN w:val="0"/>
        <w:adjustRightInd w:val="0"/>
        <w:ind w:left="0"/>
        <w:jc w:val="center"/>
        <w:rPr>
          <w:color w:val="000000" w:themeColor="text1"/>
          <w:sz w:val="26"/>
          <w:szCs w:val="26"/>
        </w:rPr>
      </w:pPr>
      <w:r w:rsidRPr="001F246F">
        <w:rPr>
          <w:color w:val="000000" w:themeColor="text1"/>
          <w:sz w:val="26"/>
          <w:szCs w:val="26"/>
        </w:rPr>
        <w:t>Профессиональные квалификационные группы должностей работников печатных средств массовой информации и размеры окладов (должностных окладов)</w:t>
      </w:r>
    </w:p>
    <w:p w:rsidR="00575992" w:rsidRPr="001F246F" w:rsidRDefault="00575992" w:rsidP="00575992">
      <w:pPr>
        <w:pStyle w:val="af"/>
        <w:widowControl w:val="0"/>
        <w:autoSpaceDE w:val="0"/>
        <w:autoSpaceDN w:val="0"/>
        <w:adjustRightInd w:val="0"/>
        <w:ind w:left="1429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5280"/>
        <w:gridCol w:w="1959"/>
      </w:tblGrid>
      <w:tr w:rsidR="001F246F" w:rsidRPr="001F246F" w:rsidTr="003D55C8">
        <w:trPr>
          <w:trHeight w:val="40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1F246F" w:rsidRDefault="00575992" w:rsidP="003D55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1F246F" w:rsidRDefault="00575992" w:rsidP="003D55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1F246F" w:rsidRDefault="00575992" w:rsidP="003D55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Размер оклада (должностной оклад)</w:t>
            </w:r>
          </w:p>
          <w:p w:rsidR="00575992" w:rsidRPr="001F246F" w:rsidRDefault="00575992" w:rsidP="003D55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</w:tc>
      </w:tr>
      <w:tr w:rsidR="001F246F" w:rsidRPr="001F246F" w:rsidTr="003D55C8">
        <w:trPr>
          <w:trHeight w:val="400"/>
          <w:tblCellSpacing w:w="5" w:type="nil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1F246F" w:rsidRDefault="00575992" w:rsidP="003D55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«Должности работников печатных средств массовой информации второго уровня»</w:t>
            </w:r>
          </w:p>
        </w:tc>
      </w:tr>
      <w:tr w:rsidR="001F246F" w:rsidRPr="001F246F" w:rsidTr="003D55C8"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1F246F" w:rsidRDefault="00575992" w:rsidP="003D55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квалификационный уровень</w:t>
            </w:r>
            <w:r w:rsidR="00415C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1F246F" w:rsidRDefault="00575992" w:rsidP="003D55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Технический редактор</w:t>
            </w:r>
            <w:r w:rsidR="00415C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92" w:rsidRPr="001F246F" w:rsidRDefault="00A101B0" w:rsidP="00AF6C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 </w:t>
            </w:r>
            <w:r w:rsidR="00AF6C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521</w:t>
            </w:r>
          </w:p>
        </w:tc>
      </w:tr>
      <w:tr w:rsidR="001F246F" w:rsidRPr="001F246F" w:rsidTr="003D55C8">
        <w:trPr>
          <w:trHeight w:val="40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1F246F" w:rsidRDefault="00575992" w:rsidP="003D55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квалификационный уровень</w:t>
            </w:r>
            <w:r w:rsidR="00415C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1F246F" w:rsidRDefault="00575992" w:rsidP="003D55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Редактор бюро проверки</w:t>
            </w:r>
            <w:r w:rsidR="00415C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92" w:rsidRPr="001F246F" w:rsidRDefault="00A101B0" w:rsidP="00AF6C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 </w:t>
            </w:r>
            <w:r w:rsidR="00AF6C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647</w:t>
            </w:r>
          </w:p>
        </w:tc>
      </w:tr>
      <w:tr w:rsidR="001F246F" w:rsidRPr="001F246F" w:rsidTr="003D55C8">
        <w:trPr>
          <w:trHeight w:val="400"/>
          <w:tblCellSpacing w:w="5" w:type="nil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1F246F" w:rsidRDefault="00575992" w:rsidP="003D55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«Должности работников печатных средств массовой информации третьего уровня»</w:t>
            </w:r>
          </w:p>
        </w:tc>
      </w:tr>
      <w:tr w:rsidR="001F246F" w:rsidRPr="001F246F" w:rsidTr="003D55C8"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1F246F" w:rsidRDefault="00575992" w:rsidP="003D55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квалификационный уровень</w:t>
            </w:r>
            <w:r w:rsidR="00415C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1F246F" w:rsidRDefault="00575992" w:rsidP="003D55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Выпускающий (редактор по выпуску), корреспондент, фотокорреспондент</w:t>
            </w:r>
            <w:r w:rsidR="00415C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92" w:rsidRPr="001F246F" w:rsidRDefault="00A101B0" w:rsidP="00AF6C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 </w:t>
            </w:r>
            <w:r w:rsidR="00AF6C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549</w:t>
            </w:r>
          </w:p>
        </w:tc>
      </w:tr>
      <w:tr w:rsidR="001F246F" w:rsidRPr="001F246F" w:rsidTr="003D55C8">
        <w:trPr>
          <w:trHeight w:val="6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1F246F" w:rsidRDefault="00575992" w:rsidP="003D55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квалификационный уровень</w:t>
            </w:r>
            <w:r w:rsidR="00415C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1F246F" w:rsidRDefault="00575992" w:rsidP="003D55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Старший корреспондент 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92" w:rsidRPr="001F246F" w:rsidRDefault="00A101B0" w:rsidP="00AF6C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 </w:t>
            </w:r>
            <w:r w:rsidR="00AF6C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650</w:t>
            </w:r>
          </w:p>
        </w:tc>
      </w:tr>
      <w:tr w:rsidR="001F246F" w:rsidRPr="001F246F" w:rsidTr="003D55C8">
        <w:trPr>
          <w:trHeight w:val="400"/>
          <w:tblCellSpacing w:w="5" w:type="nil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1F246F" w:rsidRDefault="00575992" w:rsidP="003D55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«Должности работников печатных средств массовой информации четвертого уровня»</w:t>
            </w:r>
          </w:p>
        </w:tc>
      </w:tr>
      <w:tr w:rsidR="00575992" w:rsidRPr="001F246F" w:rsidTr="003D55C8"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1F246F" w:rsidRDefault="00575992" w:rsidP="003D55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квалификационный уровень</w:t>
            </w:r>
            <w:r w:rsidR="00415C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1F246F" w:rsidRDefault="00575992" w:rsidP="003D55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редактор</w:t>
            </w:r>
            <w:r w:rsidR="00415C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92" w:rsidRPr="001F246F" w:rsidRDefault="00A101B0" w:rsidP="00AF6C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16 </w:t>
            </w:r>
            <w:r w:rsidR="00AF6C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916</w:t>
            </w:r>
          </w:p>
        </w:tc>
      </w:tr>
    </w:tbl>
    <w:p w:rsidR="00575992" w:rsidRPr="001F246F" w:rsidRDefault="00575992" w:rsidP="00575992">
      <w:pPr>
        <w:pStyle w:val="ConsPlusNormal"/>
        <w:ind w:left="1429" w:firstLine="0"/>
        <w:jc w:val="center"/>
        <w:rPr>
          <w:rFonts w:ascii="Times New Roman" w:hAnsi="Times New Roman" w:cs="Times New Roman"/>
          <w:strike/>
          <w:color w:val="000000" w:themeColor="text1"/>
          <w:sz w:val="26"/>
          <w:szCs w:val="26"/>
        </w:rPr>
      </w:pPr>
    </w:p>
    <w:p w:rsidR="00415C97" w:rsidRDefault="00415C97" w:rsidP="00575992">
      <w:pPr>
        <w:pStyle w:val="ConsPlusNormal"/>
        <w:ind w:left="1429"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415C97" w:rsidRDefault="00415C97" w:rsidP="00575992">
      <w:pPr>
        <w:pStyle w:val="ConsPlusNormal"/>
        <w:ind w:left="1429"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415C97" w:rsidRDefault="00415C97" w:rsidP="00575992">
      <w:pPr>
        <w:pStyle w:val="ConsPlusNormal"/>
        <w:ind w:left="1429"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415C97" w:rsidRDefault="00415C97" w:rsidP="00575992">
      <w:pPr>
        <w:pStyle w:val="ConsPlusNormal"/>
        <w:ind w:left="1429"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575992" w:rsidRPr="001F246F" w:rsidRDefault="00575992" w:rsidP="00575992">
      <w:pPr>
        <w:pStyle w:val="ConsPlusNormal"/>
        <w:ind w:left="1429"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Таблица 3</w:t>
      </w:r>
    </w:p>
    <w:p w:rsidR="00575992" w:rsidRPr="001F246F" w:rsidRDefault="00575992" w:rsidP="00575992">
      <w:pPr>
        <w:pStyle w:val="ConsPlusNormal"/>
        <w:ind w:left="1429"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F0135" w:rsidRPr="001F246F" w:rsidRDefault="00575992" w:rsidP="006F0135">
      <w:pPr>
        <w:pStyle w:val="af"/>
        <w:shd w:val="clear" w:color="auto" w:fill="FFFFFF"/>
        <w:ind w:left="0"/>
        <w:jc w:val="center"/>
        <w:rPr>
          <w:color w:val="000000" w:themeColor="text1"/>
          <w:sz w:val="26"/>
          <w:szCs w:val="26"/>
        </w:rPr>
      </w:pPr>
      <w:r w:rsidRPr="001F246F">
        <w:rPr>
          <w:color w:val="000000" w:themeColor="text1"/>
          <w:sz w:val="26"/>
          <w:szCs w:val="26"/>
        </w:rPr>
        <w:t>Размеры окладов (должностных окладов) по должностям</w:t>
      </w:r>
      <w:r w:rsidR="0005080D">
        <w:rPr>
          <w:color w:val="000000" w:themeColor="text1"/>
          <w:sz w:val="26"/>
          <w:szCs w:val="26"/>
        </w:rPr>
        <w:t xml:space="preserve"> </w:t>
      </w:r>
      <w:r w:rsidRPr="001F246F">
        <w:rPr>
          <w:color w:val="000000" w:themeColor="text1"/>
          <w:sz w:val="26"/>
          <w:szCs w:val="26"/>
        </w:rPr>
        <w:t xml:space="preserve">руководителей, специалистов и служащих, не включенные </w:t>
      </w:r>
      <w:proofErr w:type="gramStart"/>
      <w:r w:rsidRPr="001F246F">
        <w:rPr>
          <w:color w:val="000000" w:themeColor="text1"/>
          <w:sz w:val="26"/>
          <w:szCs w:val="26"/>
        </w:rPr>
        <w:t>в</w:t>
      </w:r>
      <w:proofErr w:type="gramEnd"/>
      <w:r w:rsidRPr="001F246F">
        <w:rPr>
          <w:color w:val="000000" w:themeColor="text1"/>
          <w:sz w:val="26"/>
          <w:szCs w:val="26"/>
        </w:rPr>
        <w:t xml:space="preserve"> профессиональные</w:t>
      </w:r>
    </w:p>
    <w:p w:rsidR="00575992" w:rsidRPr="001F246F" w:rsidRDefault="00575992" w:rsidP="006F0135">
      <w:pPr>
        <w:pStyle w:val="af"/>
        <w:shd w:val="clear" w:color="auto" w:fill="FFFFFF"/>
        <w:ind w:left="0"/>
        <w:jc w:val="center"/>
        <w:rPr>
          <w:color w:val="000000" w:themeColor="text1"/>
          <w:sz w:val="26"/>
          <w:szCs w:val="26"/>
        </w:rPr>
      </w:pPr>
      <w:r w:rsidRPr="001F246F">
        <w:rPr>
          <w:color w:val="000000" w:themeColor="text1"/>
          <w:sz w:val="26"/>
          <w:szCs w:val="26"/>
        </w:rPr>
        <w:t>квалификационные группы</w:t>
      </w:r>
    </w:p>
    <w:p w:rsidR="00575992" w:rsidRPr="001F246F" w:rsidRDefault="00575992" w:rsidP="00575992">
      <w:pPr>
        <w:pStyle w:val="af"/>
        <w:shd w:val="clear" w:color="auto" w:fill="FFFFFF"/>
        <w:ind w:left="1429"/>
        <w:rPr>
          <w:color w:val="000000" w:themeColor="text1"/>
          <w:sz w:val="26"/>
          <w:szCs w:val="2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08"/>
        <w:gridCol w:w="1831"/>
      </w:tblGrid>
      <w:tr w:rsidR="001F246F" w:rsidRPr="001F246F" w:rsidTr="003D55C8">
        <w:tc>
          <w:tcPr>
            <w:tcW w:w="7808" w:type="dxa"/>
            <w:vAlign w:val="center"/>
          </w:tcPr>
          <w:p w:rsidR="00575992" w:rsidRPr="001F246F" w:rsidRDefault="00575992" w:rsidP="003D55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Должности, не </w:t>
            </w:r>
            <w:r w:rsidR="00717D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отнесенные </w:t>
            </w:r>
            <w:r w:rsidRPr="001F246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 квалификационным уровням</w:t>
            </w:r>
          </w:p>
        </w:tc>
        <w:tc>
          <w:tcPr>
            <w:tcW w:w="1831" w:type="dxa"/>
            <w:vAlign w:val="center"/>
          </w:tcPr>
          <w:p w:rsidR="00575992" w:rsidRPr="001F246F" w:rsidRDefault="00575992" w:rsidP="003D5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Размер должностного оклада (руб.)</w:t>
            </w:r>
          </w:p>
        </w:tc>
      </w:tr>
      <w:tr w:rsidR="001F246F" w:rsidRPr="001F246F" w:rsidTr="003D55C8">
        <w:tc>
          <w:tcPr>
            <w:tcW w:w="7808" w:type="dxa"/>
          </w:tcPr>
          <w:p w:rsidR="00575992" w:rsidRPr="001F246F" w:rsidRDefault="00575992" w:rsidP="003D55C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главного редактора</w:t>
            </w:r>
          </w:p>
        </w:tc>
        <w:tc>
          <w:tcPr>
            <w:tcW w:w="1831" w:type="dxa"/>
          </w:tcPr>
          <w:p w:rsidR="00575992" w:rsidRPr="001F246F" w:rsidRDefault="00A101B0" w:rsidP="00AF6C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12 </w:t>
            </w:r>
            <w:r w:rsidR="00AF6C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531</w:t>
            </w:r>
          </w:p>
        </w:tc>
      </w:tr>
    </w:tbl>
    <w:p w:rsidR="00575992" w:rsidRPr="001F246F" w:rsidRDefault="008F00F3" w:rsidP="00B373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F41DF2" w:rsidRPr="001F246F" w:rsidRDefault="00F41DF2" w:rsidP="00B373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41DF2" w:rsidRDefault="00AB2E30" w:rsidP="00AF012A">
      <w:pPr>
        <w:pStyle w:val="af"/>
        <w:numPr>
          <w:ilvl w:val="1"/>
          <w:numId w:val="59"/>
        </w:numPr>
        <w:autoSpaceDE w:val="0"/>
        <w:autoSpaceDN w:val="0"/>
        <w:adjustRightInd w:val="0"/>
        <w:ind w:left="0" w:firstLine="851"/>
        <w:rPr>
          <w:color w:val="000000" w:themeColor="text1"/>
          <w:sz w:val="26"/>
          <w:szCs w:val="26"/>
        </w:rPr>
      </w:pPr>
      <w:r w:rsidRPr="001F246F">
        <w:rPr>
          <w:color w:val="000000" w:themeColor="text1"/>
          <w:sz w:val="26"/>
          <w:szCs w:val="26"/>
        </w:rPr>
        <w:t>Пункт</w:t>
      </w:r>
      <w:r w:rsidR="0005080D">
        <w:rPr>
          <w:color w:val="000000" w:themeColor="text1"/>
          <w:sz w:val="26"/>
          <w:szCs w:val="26"/>
        </w:rPr>
        <w:t xml:space="preserve"> </w:t>
      </w:r>
      <w:r w:rsidR="000F3BF0" w:rsidRPr="001F246F">
        <w:rPr>
          <w:color w:val="000000" w:themeColor="text1"/>
          <w:sz w:val="26"/>
          <w:szCs w:val="26"/>
        </w:rPr>
        <w:t>3.</w:t>
      </w:r>
      <w:r w:rsidR="001F246F" w:rsidRPr="001F246F">
        <w:rPr>
          <w:color w:val="000000" w:themeColor="text1"/>
          <w:sz w:val="26"/>
          <w:szCs w:val="26"/>
        </w:rPr>
        <w:t>7</w:t>
      </w:r>
      <w:r w:rsidRPr="001F246F">
        <w:rPr>
          <w:color w:val="000000" w:themeColor="text1"/>
          <w:sz w:val="26"/>
          <w:szCs w:val="26"/>
        </w:rPr>
        <w:t xml:space="preserve"> р</w:t>
      </w:r>
      <w:r w:rsidR="00F41DF2" w:rsidRPr="001F246F">
        <w:rPr>
          <w:color w:val="000000" w:themeColor="text1"/>
          <w:sz w:val="26"/>
          <w:szCs w:val="26"/>
        </w:rPr>
        <w:t>аздел</w:t>
      </w:r>
      <w:r w:rsidRPr="001F246F">
        <w:rPr>
          <w:color w:val="000000" w:themeColor="text1"/>
          <w:sz w:val="26"/>
          <w:szCs w:val="26"/>
        </w:rPr>
        <w:t>а</w:t>
      </w:r>
      <w:r w:rsidR="001E6E46">
        <w:rPr>
          <w:color w:val="000000" w:themeColor="text1"/>
          <w:sz w:val="26"/>
          <w:szCs w:val="26"/>
        </w:rPr>
        <w:t xml:space="preserve"> 3 </w:t>
      </w:r>
      <w:r w:rsidR="001F246F" w:rsidRPr="001F246F">
        <w:rPr>
          <w:color w:val="000000" w:themeColor="text1"/>
          <w:sz w:val="26"/>
          <w:szCs w:val="26"/>
        </w:rPr>
        <w:t xml:space="preserve">дополнить </w:t>
      </w:r>
      <w:r w:rsidR="00AF012A">
        <w:rPr>
          <w:color w:val="000000" w:themeColor="text1"/>
          <w:sz w:val="26"/>
          <w:szCs w:val="26"/>
        </w:rPr>
        <w:t>абзацем вторым и таблицей 4 следующего содержания</w:t>
      </w:r>
      <w:r w:rsidR="001F246F" w:rsidRPr="001F246F">
        <w:rPr>
          <w:color w:val="000000" w:themeColor="text1"/>
          <w:sz w:val="26"/>
          <w:szCs w:val="26"/>
        </w:rPr>
        <w:t>:</w:t>
      </w:r>
    </w:p>
    <w:p w:rsidR="006F353C" w:rsidRPr="00824E1F" w:rsidRDefault="00AF012A" w:rsidP="00824E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01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«Перечень и размеры компенсационных выплат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устанавливаются согласно Т</w:t>
      </w:r>
      <w:r w:rsidRPr="00AF012A">
        <w:rPr>
          <w:rFonts w:ascii="Times New Roman" w:hAnsi="Times New Roman" w:cs="Times New Roman"/>
          <w:color w:val="000000" w:themeColor="text1"/>
          <w:sz w:val="26"/>
          <w:szCs w:val="26"/>
        </w:rPr>
        <w:t>аблице 4 настоящего Положения.</w:t>
      </w:r>
    </w:p>
    <w:p w:rsidR="001F246F" w:rsidRPr="001F246F" w:rsidRDefault="001F246F" w:rsidP="001F24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F246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Таблица 4</w:t>
      </w:r>
    </w:p>
    <w:p w:rsidR="001F246F" w:rsidRPr="006F353C" w:rsidRDefault="001F246F" w:rsidP="006F35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F246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Перечень и размеры компенсационных выплат </w:t>
      </w:r>
    </w:p>
    <w:tbl>
      <w:tblPr>
        <w:tblW w:w="96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699"/>
        <w:gridCol w:w="9"/>
        <w:gridCol w:w="2400"/>
        <w:gridCol w:w="8"/>
        <w:gridCol w:w="2824"/>
        <w:gridCol w:w="8"/>
        <w:gridCol w:w="3686"/>
        <w:gridCol w:w="15"/>
      </w:tblGrid>
      <w:tr w:rsidR="001F246F" w:rsidRPr="001F246F" w:rsidTr="00085AD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1F246F" w:rsidP="0088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№ </w:t>
            </w:r>
          </w:p>
          <w:p w:rsidR="001F246F" w:rsidRPr="001F246F" w:rsidRDefault="001F246F" w:rsidP="0088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1F246F" w:rsidP="00717D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Наименование выплаты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1F246F" w:rsidP="00717D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Размер выплаты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1F246F" w:rsidP="00717D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Условия осуществления выплаты (фактор, обусловливающий получение выплаты)</w:t>
            </w:r>
          </w:p>
        </w:tc>
      </w:tr>
      <w:tr w:rsidR="001F246F" w:rsidRPr="001F246F" w:rsidTr="00085ADD">
        <w:trPr>
          <w:gridAfter w:val="1"/>
          <w:wAfter w:w="14" w:type="dxa"/>
          <w:trHeight w:val="28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F" w:rsidRPr="001F246F" w:rsidRDefault="001F246F" w:rsidP="0088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F" w:rsidRPr="001F246F" w:rsidRDefault="001F246F" w:rsidP="00717D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F" w:rsidRPr="001F246F" w:rsidRDefault="001F246F" w:rsidP="00717D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F" w:rsidRPr="001F246F" w:rsidRDefault="001F246F" w:rsidP="00717D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</w:tr>
      <w:tr w:rsidR="001F246F" w:rsidRPr="001F246F" w:rsidTr="00085ADD">
        <w:trPr>
          <w:gridAfter w:val="1"/>
          <w:wAfter w:w="14" w:type="dxa"/>
          <w:trHeight w:val="17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1F246F" w:rsidP="0088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085ADD" w:rsidP="00717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</w:t>
            </w:r>
            <w:r w:rsidR="001F246F"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ыплата работникам, занятым на работах с вредными и (или) опасными условиями труда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246F" w:rsidRPr="001F246F" w:rsidRDefault="001F246F" w:rsidP="00717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не менее 4%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246F" w:rsidRPr="001F246F" w:rsidRDefault="001F246F" w:rsidP="00717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заключение специальной оценки условий труда</w:t>
            </w:r>
          </w:p>
        </w:tc>
      </w:tr>
      <w:tr w:rsidR="001F246F" w:rsidRPr="001F246F" w:rsidTr="0008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1"/>
          <w:wBefore w:w="10" w:type="dxa"/>
          <w:wAfter w:w="14" w:type="dxa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F" w:rsidRPr="001F246F" w:rsidRDefault="001F246F" w:rsidP="00717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8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46F" w:rsidRPr="001F246F" w:rsidRDefault="001F246F" w:rsidP="00717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      </w:r>
            <w:proofErr w:type="gramEnd"/>
          </w:p>
        </w:tc>
      </w:tr>
      <w:tr w:rsidR="001F246F" w:rsidRPr="001F246F" w:rsidTr="0008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1"/>
          <w:wBefore w:w="10" w:type="dxa"/>
          <w:wAfter w:w="14" w:type="dxa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1F246F" w:rsidP="00717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085ADD" w:rsidP="00717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д</w:t>
            </w:r>
            <w:r w:rsidR="001F246F"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B2" w:rsidRPr="00CD2CE9" w:rsidRDefault="008D0DB2" w:rsidP="008D0DB2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CD2CE9">
              <w:rPr>
                <w:sz w:val="26"/>
                <w:szCs w:val="26"/>
              </w:rPr>
              <w:t xml:space="preserve">до 50 % от оклада </w:t>
            </w:r>
            <w:r w:rsidRPr="00CD2CE9">
              <w:rPr>
                <w:color w:val="000000" w:themeColor="text1"/>
                <w:sz w:val="26"/>
                <w:szCs w:val="26"/>
              </w:rPr>
              <w:t>на период</w:t>
            </w:r>
            <w:r>
              <w:rPr>
                <w:color w:val="000000" w:themeColor="text1"/>
                <w:sz w:val="26"/>
                <w:szCs w:val="26"/>
              </w:rPr>
              <w:t xml:space="preserve"> отсутствия основного работника</w:t>
            </w:r>
            <w:r w:rsidR="0005080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D2CE9">
              <w:rPr>
                <w:sz w:val="26"/>
                <w:szCs w:val="26"/>
              </w:rPr>
              <w:t>на основную занимаемую ставку отсутствующего работника</w:t>
            </w:r>
          </w:p>
          <w:p w:rsidR="001F246F" w:rsidRPr="001F246F" w:rsidRDefault="001F246F" w:rsidP="00717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46F" w:rsidRPr="001F246F" w:rsidRDefault="001F246F" w:rsidP="00717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увеличение объема работы или исполнение обязанностей отсутствующего работника (вакансии) без освобождения от работы, определенной трудовым договором.</w:t>
            </w:r>
          </w:p>
          <w:p w:rsidR="001F246F" w:rsidRPr="001F246F" w:rsidRDefault="006F4F11" w:rsidP="00717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hyperlink r:id="rId11" w:history="1">
              <w:r w:rsidR="00717DEF">
                <w:rPr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</w:rPr>
                <w:t>с</w:t>
              </w:r>
              <w:r w:rsidR="001F246F" w:rsidRPr="001F246F">
                <w:rPr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</w:rPr>
                <w:t>татья 151</w:t>
              </w:r>
            </w:hyperlink>
            <w:r w:rsidR="0005080D">
              <w:t xml:space="preserve"> </w:t>
            </w:r>
            <w:hyperlink r:id="rId12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="001F246F" w:rsidRPr="001F246F">
                <w:rPr>
                  <w:rStyle w:val="af0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</w:rPr>
                <w:t>Трудового кодекса Российской Федерации</w:t>
              </w:r>
            </w:hyperlink>
          </w:p>
        </w:tc>
      </w:tr>
      <w:tr w:rsidR="001F246F" w:rsidRPr="001F246F" w:rsidTr="0008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1"/>
          <w:wBefore w:w="10" w:type="dxa"/>
          <w:wAfter w:w="14" w:type="dxa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1F246F" w:rsidP="00717D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085ADD" w:rsidP="0071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</w:t>
            </w:r>
            <w:r w:rsidR="001F246F"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плата сверхурочной работы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1F246F" w:rsidP="0071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за первые два часа работы не менее чем в полуторном размере;</w:t>
            </w:r>
          </w:p>
          <w:p w:rsidR="001F246F" w:rsidRPr="001F246F" w:rsidRDefault="001F246F" w:rsidP="0071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за последующие часы - не менее чем в двойном размере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46F" w:rsidRPr="001F246F" w:rsidRDefault="001F246F" w:rsidP="0071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работ</w:t>
            </w:r>
            <w:r w:rsidR="00717DE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 за пределами рабочего времени</w:t>
            </w:r>
          </w:p>
          <w:p w:rsidR="00717DEF" w:rsidRDefault="006F4F11" w:rsidP="0071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hyperlink r:id="rId13" w:history="1">
              <w:r w:rsidR="00717DEF">
                <w:rPr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</w:rPr>
                <w:t>с</w:t>
              </w:r>
              <w:r w:rsidR="001F246F" w:rsidRPr="001F246F">
                <w:rPr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</w:rPr>
                <w:t>татья 152</w:t>
              </w:r>
            </w:hyperlink>
            <w:r w:rsidR="0005080D">
              <w:t xml:space="preserve"> </w:t>
            </w:r>
            <w:hyperlink r:id="rId14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="001F246F" w:rsidRPr="001F246F">
                <w:rPr>
                  <w:rStyle w:val="af0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</w:rPr>
                <w:t>Трудового кодекса Российской Федерации</w:t>
              </w:r>
            </w:hyperlink>
          </w:p>
          <w:p w:rsidR="001F246F" w:rsidRPr="001F246F" w:rsidRDefault="00717DEF" w:rsidP="0071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</w:t>
            </w:r>
            <w:r w:rsidR="001F246F"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      </w:r>
          </w:p>
        </w:tc>
      </w:tr>
      <w:tr w:rsidR="001F246F" w:rsidRPr="001F246F" w:rsidTr="0008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1"/>
          <w:wBefore w:w="10" w:type="dxa"/>
          <w:wAfter w:w="14" w:type="dxa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1F246F" w:rsidP="00717D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2.3.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085ADD" w:rsidP="00717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</w:t>
            </w:r>
            <w:r w:rsidR="001F246F"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ыплата за работу в выходные и нерабочие праздничные дни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1F246F" w:rsidP="00717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в размере не </w:t>
            </w:r>
            <w:proofErr w:type="gramStart"/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менее одинарной</w:t>
            </w:r>
            <w:proofErr w:type="gramEnd"/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времени;</w:t>
            </w:r>
          </w:p>
          <w:p w:rsidR="001F246F" w:rsidRPr="001F246F" w:rsidRDefault="001F246F" w:rsidP="00717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в размере не </w:t>
            </w:r>
            <w:proofErr w:type="gramStart"/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менее двойной</w:t>
            </w:r>
            <w:proofErr w:type="gramEnd"/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 Конкретные размеры оплаты за работу в выходной или нерабочий праздничный день устанавливаются коллективным договором, локальным нормативным актом, принимаемым с учетом мнения представительного органа работников, трудовым договором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46F" w:rsidRPr="001F246F" w:rsidRDefault="001F246F" w:rsidP="0071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работа в выходной или нерабочий праздничный день, оформляется приказом (при сменной работе дополнительно оплачиваются только праздничные дни)</w:t>
            </w:r>
          </w:p>
          <w:p w:rsidR="001F246F" w:rsidRPr="001F246F" w:rsidRDefault="001F246F" w:rsidP="0071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В соответствии со </w:t>
            </w:r>
            <w:hyperlink r:id="rId15" w:history="1">
              <w:r w:rsidRPr="001F246F">
                <w:rPr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</w:rPr>
                <w:t>статьей 153</w:t>
              </w:r>
            </w:hyperlink>
            <w:r w:rsidR="0005080D">
              <w:t xml:space="preserve"> </w:t>
            </w:r>
            <w:hyperlink r:id="rId16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1F246F">
                <w:rPr>
                  <w:rStyle w:val="af0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</w:rPr>
                <w:t>Трудового кодекса Российской Федерации</w:t>
              </w:r>
            </w:hyperlink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:rsidR="001F246F" w:rsidRPr="001F246F" w:rsidRDefault="001F246F" w:rsidP="0071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</w:t>
            </w:r>
          </w:p>
        </w:tc>
      </w:tr>
      <w:tr w:rsidR="001F246F" w:rsidRPr="001F246F" w:rsidTr="0008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1"/>
          <w:wBefore w:w="10" w:type="dxa"/>
          <w:wAfter w:w="14" w:type="dxa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1F246F" w:rsidP="0088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2.4.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085ADD" w:rsidP="0088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з</w:t>
            </w:r>
            <w:r w:rsidR="001F246F"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 работу в ночное время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1F246F" w:rsidP="00717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не менее 20%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46F" w:rsidRPr="001F246F" w:rsidRDefault="00085ADD" w:rsidP="0071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з</w:t>
            </w:r>
            <w:r w:rsidR="001F246F"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 каждый час работы в ночное время с 22 часов до 6 часов, на основани</w:t>
            </w:r>
            <w:r w:rsidR="00717DE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и табеля учета рабочего времени</w:t>
            </w:r>
          </w:p>
          <w:p w:rsidR="001F246F" w:rsidRPr="001F246F" w:rsidRDefault="006F4F11" w:rsidP="0071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hyperlink r:id="rId17" w:history="1">
              <w:r w:rsidR="00717DEF">
                <w:rPr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</w:rPr>
                <w:t>с</w:t>
              </w:r>
              <w:r w:rsidR="001F246F" w:rsidRPr="001F246F">
                <w:rPr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</w:rPr>
                <w:t>татья 154</w:t>
              </w:r>
            </w:hyperlink>
            <w:r w:rsidR="0005080D">
              <w:t xml:space="preserve"> </w:t>
            </w:r>
            <w:hyperlink r:id="rId18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="001F246F" w:rsidRPr="001F246F">
                <w:rPr>
                  <w:rStyle w:val="af0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</w:rPr>
                <w:t>Трудового кодекса Российской Федерации</w:t>
              </w:r>
            </w:hyperlink>
          </w:p>
        </w:tc>
      </w:tr>
      <w:tr w:rsidR="001F246F" w:rsidRPr="001F246F" w:rsidTr="0008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1"/>
          <w:wBefore w:w="10" w:type="dxa"/>
          <w:wAfter w:w="14" w:type="dxa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1F246F" w:rsidP="0088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8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46F" w:rsidRPr="001F246F" w:rsidRDefault="001F246F" w:rsidP="00717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Выплаты за работу в местностях с особыми климатическими условиями</w:t>
            </w:r>
          </w:p>
        </w:tc>
      </w:tr>
      <w:tr w:rsidR="001F246F" w:rsidRPr="001F246F" w:rsidTr="0008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1"/>
          <w:wBefore w:w="10" w:type="dxa"/>
          <w:wAfter w:w="14" w:type="dxa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1F246F" w:rsidP="0088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3.1.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085ADD" w:rsidP="00717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</w:t>
            </w:r>
            <w:r w:rsidR="001F246F"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айонный коэффициент к заработной плате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1F246F" w:rsidP="00717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1,7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DEF" w:rsidRDefault="00085ADD" w:rsidP="0071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</w:t>
            </w:r>
            <w:r w:rsidR="001F246F"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роживание на территории Ханты-Мансийского автономного округа-Югры</w:t>
            </w:r>
          </w:p>
          <w:p w:rsidR="001F246F" w:rsidRPr="001F246F" w:rsidRDefault="006F4F11" w:rsidP="0071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hyperlink r:id="rId19" w:history="1">
              <w:r w:rsidR="00717DEF">
                <w:rPr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</w:rPr>
                <w:t>с</w:t>
              </w:r>
              <w:r w:rsidR="001F246F" w:rsidRPr="001F246F">
                <w:rPr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</w:rPr>
                <w:t>татьи 315</w:t>
              </w:r>
            </w:hyperlink>
            <w:r w:rsidR="001F246F"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hyperlink r:id="rId20" w:history="1">
              <w:r w:rsidR="001F246F" w:rsidRPr="001F246F">
                <w:rPr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</w:rPr>
                <w:t>317</w:t>
              </w:r>
            </w:hyperlink>
            <w:hyperlink r:id="rId21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="001F246F" w:rsidRPr="001F246F">
                <w:rPr>
                  <w:rStyle w:val="af0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</w:rPr>
                <w:t>Трудового кодекса Российской Федерации</w:t>
              </w:r>
            </w:hyperlink>
            <w:r w:rsidR="001F246F"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и решением Думы Нефтеюганского района от 10.02.2016 № 689 «О гарантиях и компенсациях для лиц, работающих в организациях, финансируемых их бюджета Нефтеюганского района» </w:t>
            </w:r>
          </w:p>
        </w:tc>
      </w:tr>
      <w:tr w:rsidR="001F246F" w:rsidRPr="001F246F" w:rsidTr="0008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1"/>
          <w:wBefore w:w="10" w:type="dxa"/>
          <w:wAfter w:w="14" w:type="dxa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6F" w:rsidRPr="001F246F" w:rsidRDefault="001F246F" w:rsidP="0088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3.2.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085ADD" w:rsidP="00717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</w:t>
            </w:r>
            <w:r w:rsidR="001F246F"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роцентная надбавка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6F" w:rsidRPr="001F246F" w:rsidRDefault="001F246F" w:rsidP="0088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6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до 50% к месячному заработку 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46F" w:rsidRPr="001F246F" w:rsidRDefault="001F246F" w:rsidP="0088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1F246F" w:rsidRPr="001F246F" w:rsidRDefault="00085ADD" w:rsidP="00085ADD">
      <w:pPr>
        <w:pStyle w:val="af"/>
        <w:widowControl w:val="0"/>
        <w:autoSpaceDE w:val="0"/>
        <w:autoSpaceDN w:val="0"/>
        <w:adjustRightInd w:val="0"/>
        <w:ind w:left="450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  <w:t>»;</w:t>
      </w:r>
    </w:p>
    <w:p w:rsidR="001F246F" w:rsidRPr="001F246F" w:rsidRDefault="00085ADD" w:rsidP="001F246F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374DD" w:rsidRPr="00824E1F" w:rsidRDefault="00731696" w:rsidP="00824E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color w:val="FF0000"/>
          <w:sz w:val="26"/>
          <w:szCs w:val="26"/>
        </w:rPr>
      </w:pP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3C64C4"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65A07" w:rsidRPr="0017087C">
        <w:rPr>
          <w:rFonts w:ascii="Times New Roman" w:hAnsi="Times New Roman" w:cs="Times New Roman"/>
          <w:sz w:val="26"/>
          <w:szCs w:val="26"/>
        </w:rPr>
        <w:t>Т</w:t>
      </w:r>
      <w:r w:rsidR="00575992" w:rsidRPr="0017087C">
        <w:rPr>
          <w:rFonts w:ascii="Times New Roman" w:hAnsi="Times New Roman" w:cs="Times New Roman"/>
          <w:sz w:val="26"/>
          <w:szCs w:val="26"/>
        </w:rPr>
        <w:t>аблицу</w:t>
      </w:r>
      <w:r w:rsidR="0005080D">
        <w:rPr>
          <w:rFonts w:ascii="Times New Roman" w:hAnsi="Times New Roman" w:cs="Times New Roman"/>
          <w:sz w:val="26"/>
          <w:szCs w:val="26"/>
        </w:rPr>
        <w:t xml:space="preserve"> </w:t>
      </w:r>
      <w:r w:rsidR="00AB2E30" w:rsidRPr="008547E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0508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2E30" w:rsidRPr="008547E4">
        <w:rPr>
          <w:rFonts w:ascii="Times New Roman" w:hAnsi="Times New Roman" w:cs="Times New Roman"/>
          <w:color w:val="000000" w:themeColor="text1"/>
          <w:sz w:val="26"/>
          <w:szCs w:val="26"/>
        </w:rPr>
        <w:t>пункта 5.2</w:t>
      </w:r>
      <w:r w:rsidR="000508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F00F3" w:rsidRPr="0017087C">
        <w:rPr>
          <w:rFonts w:ascii="Times New Roman" w:hAnsi="Times New Roman" w:cs="Times New Roman"/>
          <w:sz w:val="26"/>
          <w:szCs w:val="26"/>
        </w:rPr>
        <w:t>раздела 5</w:t>
      </w:r>
      <w:r w:rsidR="0005080D">
        <w:rPr>
          <w:rFonts w:ascii="Times New Roman" w:hAnsi="Times New Roman" w:cs="Times New Roman"/>
          <w:sz w:val="26"/>
          <w:szCs w:val="26"/>
        </w:rPr>
        <w:t xml:space="preserve"> </w:t>
      </w:r>
      <w:r w:rsidR="00575992" w:rsidRPr="002A53AF">
        <w:rPr>
          <w:rFonts w:ascii="Times New Roman" w:hAnsi="Times New Roman" w:cs="Times New Roman"/>
          <w:color w:val="0D0D0D"/>
          <w:sz w:val="26"/>
          <w:szCs w:val="26"/>
        </w:rPr>
        <w:t>изложить в следующей редакции:</w:t>
      </w:r>
    </w:p>
    <w:p w:rsidR="00575992" w:rsidRPr="002B46E2" w:rsidRDefault="00B3739E" w:rsidP="00CD0F5C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en-US"/>
        </w:rPr>
      </w:pPr>
      <w:r w:rsidRPr="002B46E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en-US"/>
        </w:rPr>
        <w:t>«</w:t>
      </w:r>
      <w:r w:rsidR="00575992" w:rsidRPr="002B46E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en-US"/>
        </w:rPr>
        <w:t>Таблица 7</w:t>
      </w:r>
    </w:p>
    <w:p w:rsidR="00575992" w:rsidRPr="002B46E2" w:rsidRDefault="00575992" w:rsidP="00B373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r w:rsidRPr="002B46E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en-US"/>
        </w:rPr>
        <w:t xml:space="preserve">Размеры </w:t>
      </w:r>
      <w:r w:rsidRPr="002B46E2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должностных окладов руководителя</w:t>
      </w:r>
      <w:r w:rsidR="0005080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="00126EE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учреждения и его заместителей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2923"/>
        <w:gridCol w:w="3662"/>
      </w:tblGrid>
      <w:tr w:rsidR="00824E1F" w:rsidRPr="002B46E2" w:rsidTr="00824E1F">
        <w:tc>
          <w:tcPr>
            <w:tcW w:w="3161" w:type="dxa"/>
            <w:shd w:val="clear" w:color="auto" w:fill="auto"/>
          </w:tcPr>
          <w:p w:rsidR="00824E1F" w:rsidRPr="002B46E2" w:rsidRDefault="00824E1F" w:rsidP="003D55C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B46E2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Диапазон штатной численности учреждения, единиц</w:t>
            </w:r>
          </w:p>
        </w:tc>
        <w:tc>
          <w:tcPr>
            <w:tcW w:w="2923" w:type="dxa"/>
          </w:tcPr>
          <w:p w:rsidR="00824E1F" w:rsidRPr="002B46E2" w:rsidRDefault="00824E1F" w:rsidP="003D55C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Наименование должности</w:t>
            </w:r>
          </w:p>
        </w:tc>
        <w:tc>
          <w:tcPr>
            <w:tcW w:w="3662" w:type="dxa"/>
            <w:shd w:val="clear" w:color="auto" w:fill="auto"/>
          </w:tcPr>
          <w:p w:rsidR="00824E1F" w:rsidRPr="002B46E2" w:rsidRDefault="00824E1F" w:rsidP="003D55C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2B46E2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Размеры окладов (должностных окладов) руководителя учреждения, рублей</w:t>
            </w:r>
          </w:p>
        </w:tc>
      </w:tr>
      <w:tr w:rsidR="00824E1F" w:rsidRPr="002B46E2" w:rsidTr="00824E1F">
        <w:tc>
          <w:tcPr>
            <w:tcW w:w="3161" w:type="dxa"/>
            <w:vMerge w:val="restart"/>
            <w:shd w:val="clear" w:color="auto" w:fill="auto"/>
            <w:vAlign w:val="center"/>
          </w:tcPr>
          <w:p w:rsidR="00824E1F" w:rsidRPr="002B46E2" w:rsidRDefault="00824E1F" w:rsidP="00824E1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B46E2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29 и менее</w:t>
            </w:r>
          </w:p>
        </w:tc>
        <w:tc>
          <w:tcPr>
            <w:tcW w:w="2923" w:type="dxa"/>
          </w:tcPr>
          <w:p w:rsidR="00824E1F" w:rsidRPr="002B46E2" w:rsidRDefault="00824E1F" w:rsidP="0071671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B46E2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Руководитель</w:t>
            </w:r>
          </w:p>
        </w:tc>
        <w:tc>
          <w:tcPr>
            <w:tcW w:w="3662" w:type="dxa"/>
            <w:shd w:val="clear" w:color="auto" w:fill="auto"/>
          </w:tcPr>
          <w:p w:rsidR="00824E1F" w:rsidRPr="002B46E2" w:rsidRDefault="00824E1F" w:rsidP="003D55C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B799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16 916</w:t>
            </w:r>
          </w:p>
        </w:tc>
      </w:tr>
      <w:tr w:rsidR="00824E1F" w:rsidRPr="002B46E2" w:rsidTr="00824E1F">
        <w:tc>
          <w:tcPr>
            <w:tcW w:w="3161" w:type="dxa"/>
            <w:vMerge/>
            <w:shd w:val="clear" w:color="auto" w:fill="auto"/>
          </w:tcPr>
          <w:p w:rsidR="00824E1F" w:rsidRPr="002B46E2" w:rsidRDefault="00824E1F" w:rsidP="003D55C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923" w:type="dxa"/>
          </w:tcPr>
          <w:p w:rsidR="00824E1F" w:rsidRPr="002B46E2" w:rsidRDefault="00824E1F" w:rsidP="0071671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B46E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3662" w:type="dxa"/>
            <w:shd w:val="clear" w:color="auto" w:fill="auto"/>
          </w:tcPr>
          <w:p w:rsidR="00824E1F" w:rsidRPr="002B46E2" w:rsidRDefault="00824E1F" w:rsidP="00AB799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B799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12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531</w:t>
            </w:r>
          </w:p>
        </w:tc>
      </w:tr>
    </w:tbl>
    <w:p w:rsidR="003572A0" w:rsidRPr="002B46E2" w:rsidRDefault="008F00F3" w:rsidP="0017087C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r w:rsidRPr="002B46E2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»</w:t>
      </w:r>
      <w:r w:rsidRPr="002B46E2">
        <w:rPr>
          <w:rFonts w:ascii="Times New Roman" w:hAnsi="Times New Roman" w:cs="Times New Roman"/>
          <w:bCs/>
          <w:sz w:val="26"/>
          <w:szCs w:val="26"/>
        </w:rPr>
        <w:t>;</w:t>
      </w:r>
    </w:p>
    <w:p w:rsidR="00C5529B" w:rsidRPr="002B46E2" w:rsidRDefault="00C5529B" w:rsidP="00C55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2B46E2">
        <w:rPr>
          <w:rFonts w:ascii="Times New Roman" w:hAnsi="Times New Roman" w:cs="Times New Roman"/>
          <w:color w:val="0D0D0D"/>
          <w:sz w:val="26"/>
          <w:szCs w:val="26"/>
        </w:rPr>
        <w:t xml:space="preserve">2. Настоящее постановление подлежит официальному опубликованию </w:t>
      </w:r>
      <w:r w:rsidRPr="002B46E2">
        <w:rPr>
          <w:rFonts w:ascii="Times New Roman" w:hAnsi="Times New Roman" w:cs="Times New Roman"/>
          <w:color w:val="0D0D0D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C5529B" w:rsidRPr="002B46E2" w:rsidRDefault="00C5529B" w:rsidP="00C55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2B46E2">
        <w:rPr>
          <w:rFonts w:ascii="Times New Roman" w:hAnsi="Times New Roman" w:cs="Times New Roman"/>
          <w:color w:val="0D0D0D"/>
          <w:sz w:val="26"/>
          <w:szCs w:val="26"/>
        </w:rPr>
        <w:t xml:space="preserve">3. Настоящее постановление </w:t>
      </w:r>
      <w:proofErr w:type="gramStart"/>
      <w:r w:rsidRPr="002B46E2">
        <w:rPr>
          <w:rFonts w:ascii="Times New Roman" w:hAnsi="Times New Roman" w:cs="Times New Roman"/>
          <w:color w:val="0D0D0D"/>
          <w:sz w:val="26"/>
          <w:szCs w:val="26"/>
        </w:rPr>
        <w:t>вступает в силу после официального опубликования</w:t>
      </w:r>
      <w:r w:rsidR="0005080D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202B6E" w:rsidRPr="002B46E2">
        <w:rPr>
          <w:rFonts w:ascii="Times New Roman" w:hAnsi="Times New Roman" w:cs="Times New Roman"/>
          <w:sz w:val="26"/>
          <w:szCs w:val="26"/>
        </w:rPr>
        <w:t>и</w:t>
      </w:r>
      <w:r w:rsidR="0005080D">
        <w:rPr>
          <w:rFonts w:ascii="Times New Roman" w:hAnsi="Times New Roman" w:cs="Times New Roman"/>
          <w:sz w:val="26"/>
          <w:szCs w:val="26"/>
        </w:rPr>
        <w:t xml:space="preserve"> </w:t>
      </w:r>
      <w:r w:rsidRPr="002B46E2">
        <w:rPr>
          <w:rFonts w:ascii="Times New Roman" w:hAnsi="Times New Roman" w:cs="Times New Roman"/>
          <w:color w:val="0D0D0D"/>
          <w:sz w:val="26"/>
          <w:szCs w:val="26"/>
        </w:rPr>
        <w:t>распространяет</w:t>
      </w:r>
      <w:proofErr w:type="gramEnd"/>
      <w:r w:rsidR="0005080D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2B46E2">
        <w:rPr>
          <w:rFonts w:ascii="Times New Roman" w:hAnsi="Times New Roman" w:cs="Times New Roman"/>
          <w:color w:val="0D0D0D"/>
          <w:sz w:val="26"/>
          <w:szCs w:val="26"/>
        </w:rPr>
        <w:t xml:space="preserve">свое действие на правоотношения, возникшие </w:t>
      </w:r>
      <w:r w:rsidR="00415C97" w:rsidRPr="00415C97">
        <w:rPr>
          <w:rFonts w:ascii="Times New Roman" w:hAnsi="Times New Roman" w:cs="Times New Roman"/>
          <w:color w:val="0D0D0D"/>
          <w:sz w:val="26"/>
          <w:szCs w:val="26"/>
        </w:rPr>
        <w:br/>
      </w:r>
      <w:r w:rsidRPr="002B46E2">
        <w:rPr>
          <w:rFonts w:ascii="Times New Roman" w:hAnsi="Times New Roman" w:cs="Times New Roman"/>
          <w:color w:val="0D0D0D"/>
          <w:sz w:val="26"/>
          <w:szCs w:val="26"/>
        </w:rPr>
        <w:t>с 01.01.20</w:t>
      </w:r>
      <w:r w:rsidR="00CB6C96" w:rsidRPr="002B46E2">
        <w:rPr>
          <w:rFonts w:ascii="Times New Roman" w:hAnsi="Times New Roman" w:cs="Times New Roman"/>
          <w:color w:val="0D0D0D"/>
          <w:sz w:val="26"/>
          <w:szCs w:val="26"/>
        </w:rPr>
        <w:t>20</w:t>
      </w:r>
      <w:r w:rsidRPr="002B46E2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:rsidR="00C5529B" w:rsidRPr="002B46E2" w:rsidRDefault="00C5529B" w:rsidP="00C55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2B46E2">
        <w:rPr>
          <w:rFonts w:ascii="Times New Roman" w:hAnsi="Times New Roman" w:cs="Times New Roman"/>
          <w:color w:val="0D0D0D"/>
          <w:sz w:val="26"/>
          <w:szCs w:val="26"/>
        </w:rPr>
        <w:t xml:space="preserve">4. </w:t>
      </w:r>
      <w:proofErr w:type="gramStart"/>
      <w:r w:rsidRPr="002B46E2">
        <w:rPr>
          <w:rFonts w:ascii="Times New Roman" w:hAnsi="Times New Roman" w:cs="Times New Roman"/>
          <w:color w:val="0D0D0D"/>
          <w:sz w:val="26"/>
          <w:szCs w:val="26"/>
        </w:rPr>
        <w:t>Контроль за</w:t>
      </w:r>
      <w:proofErr w:type="gramEnd"/>
      <w:r w:rsidRPr="002B46E2">
        <w:rPr>
          <w:rFonts w:ascii="Times New Roman" w:hAnsi="Times New Roman" w:cs="Times New Roman"/>
          <w:color w:val="0D0D0D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r w:rsidR="00126EE3">
        <w:rPr>
          <w:rFonts w:ascii="Times New Roman" w:hAnsi="Times New Roman" w:cs="Times New Roman"/>
          <w:color w:val="0D0D0D"/>
          <w:sz w:val="26"/>
          <w:szCs w:val="26"/>
        </w:rPr>
        <w:t>Михалева</w:t>
      </w:r>
      <w:r w:rsidR="00126EE3" w:rsidRPr="00126EE3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126EE3" w:rsidRPr="002B46E2">
        <w:rPr>
          <w:rFonts w:ascii="Times New Roman" w:hAnsi="Times New Roman" w:cs="Times New Roman"/>
          <w:color w:val="0D0D0D"/>
          <w:sz w:val="26"/>
          <w:szCs w:val="26"/>
        </w:rPr>
        <w:t>В.Г.</w:t>
      </w:r>
    </w:p>
    <w:p w:rsidR="00374EF2" w:rsidRPr="002B46E2" w:rsidRDefault="00374EF2" w:rsidP="00013F9B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2A53AF" w:rsidRPr="002B46E2" w:rsidRDefault="002A53AF" w:rsidP="00013F9B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2A53AF" w:rsidRPr="002B46E2" w:rsidRDefault="002A53AF" w:rsidP="00013F9B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9128AB" w:rsidRPr="002B46E2" w:rsidRDefault="00013F9B" w:rsidP="00B15821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2B46E2">
        <w:rPr>
          <w:rFonts w:ascii="Times New Roman" w:hAnsi="Times New Roman"/>
          <w:color w:val="0D0D0D"/>
          <w:sz w:val="26"/>
          <w:szCs w:val="26"/>
        </w:rPr>
        <w:t>Глава района</w:t>
      </w:r>
      <w:r w:rsidR="00415C97"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2B46E2">
        <w:rPr>
          <w:rFonts w:ascii="Times New Roman" w:hAnsi="Times New Roman"/>
          <w:color w:val="0D0D0D"/>
          <w:sz w:val="26"/>
          <w:szCs w:val="26"/>
        </w:rPr>
        <w:tab/>
      </w:r>
      <w:r w:rsidRPr="002B46E2">
        <w:rPr>
          <w:rFonts w:ascii="Times New Roman" w:hAnsi="Times New Roman"/>
          <w:color w:val="0D0D0D"/>
          <w:sz w:val="26"/>
          <w:szCs w:val="26"/>
        </w:rPr>
        <w:tab/>
      </w:r>
      <w:r w:rsidRPr="002B46E2">
        <w:rPr>
          <w:rFonts w:ascii="Times New Roman" w:hAnsi="Times New Roman"/>
          <w:color w:val="0D0D0D"/>
          <w:sz w:val="26"/>
          <w:szCs w:val="26"/>
        </w:rPr>
        <w:tab/>
      </w:r>
      <w:r w:rsidR="00415C97">
        <w:rPr>
          <w:rFonts w:ascii="Times New Roman" w:hAnsi="Times New Roman"/>
          <w:color w:val="0D0D0D"/>
          <w:sz w:val="26"/>
          <w:szCs w:val="26"/>
          <w:lang w:val="en-US"/>
        </w:rPr>
        <w:tab/>
      </w:r>
      <w:r w:rsidR="00415C97">
        <w:rPr>
          <w:rFonts w:ascii="Times New Roman" w:hAnsi="Times New Roman"/>
          <w:color w:val="0D0D0D"/>
          <w:sz w:val="26"/>
          <w:szCs w:val="26"/>
          <w:lang w:val="en-US"/>
        </w:rPr>
        <w:tab/>
      </w:r>
      <w:r w:rsidR="00415C97">
        <w:rPr>
          <w:rFonts w:ascii="Times New Roman" w:hAnsi="Times New Roman"/>
          <w:color w:val="0D0D0D"/>
          <w:sz w:val="26"/>
          <w:szCs w:val="26"/>
          <w:lang w:val="en-US"/>
        </w:rPr>
        <w:tab/>
      </w:r>
      <w:r w:rsidRPr="002B46E2">
        <w:rPr>
          <w:rFonts w:ascii="Times New Roman" w:hAnsi="Times New Roman"/>
          <w:color w:val="0D0D0D"/>
          <w:sz w:val="26"/>
          <w:szCs w:val="26"/>
        </w:rPr>
        <w:tab/>
      </w:r>
      <w:proofErr w:type="spellStart"/>
      <w:r w:rsidRPr="002B46E2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9128AB" w:rsidRPr="002B46E2" w:rsidSect="00415C97">
      <w:headerReference w:type="default" r:id="rId22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11" w:rsidRDefault="006F4F11">
      <w:r>
        <w:separator/>
      </w:r>
    </w:p>
  </w:endnote>
  <w:endnote w:type="continuationSeparator" w:id="0">
    <w:p w:rsidR="006F4F11" w:rsidRDefault="006F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11" w:rsidRDefault="006F4F11">
      <w:r>
        <w:separator/>
      </w:r>
    </w:p>
  </w:footnote>
  <w:footnote w:type="continuationSeparator" w:id="0">
    <w:p w:rsidR="006F4F11" w:rsidRDefault="006F4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70" w:rsidRDefault="00AC77D3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="00624770"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495971">
      <w:rPr>
        <w:rFonts w:ascii="Times New Roman" w:hAnsi="Times New Roman"/>
        <w:noProof/>
        <w:sz w:val="24"/>
        <w:szCs w:val="24"/>
      </w:rPr>
      <w:t>6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1F688F"/>
    <w:multiLevelType w:val="hybridMultilevel"/>
    <w:tmpl w:val="1BC6D7EA"/>
    <w:lvl w:ilvl="0" w:tplc="8E5E2E7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AD1D45"/>
    <w:multiLevelType w:val="hybridMultilevel"/>
    <w:tmpl w:val="3C888A58"/>
    <w:lvl w:ilvl="0" w:tplc="8394236A">
      <w:start w:val="3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43E3"/>
    <w:multiLevelType w:val="hybridMultilevel"/>
    <w:tmpl w:val="379E1FAC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182C9F"/>
    <w:multiLevelType w:val="hybridMultilevel"/>
    <w:tmpl w:val="0F18671A"/>
    <w:lvl w:ilvl="0" w:tplc="C5D63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62E0E50"/>
    <w:multiLevelType w:val="multilevel"/>
    <w:tmpl w:val="97925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A3E6C11"/>
    <w:multiLevelType w:val="hybridMultilevel"/>
    <w:tmpl w:val="0FE4E834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FA2F23"/>
    <w:multiLevelType w:val="hybridMultilevel"/>
    <w:tmpl w:val="65DE5CF2"/>
    <w:lvl w:ilvl="0" w:tplc="27EA839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269A56C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EA95E2E"/>
    <w:multiLevelType w:val="hybridMultilevel"/>
    <w:tmpl w:val="6464E07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610AB3"/>
    <w:multiLevelType w:val="hybridMultilevel"/>
    <w:tmpl w:val="2AC4E8B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870040"/>
    <w:multiLevelType w:val="multilevel"/>
    <w:tmpl w:val="E03CF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22EE4351"/>
    <w:multiLevelType w:val="hybridMultilevel"/>
    <w:tmpl w:val="81D429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B0C2B"/>
    <w:multiLevelType w:val="multilevel"/>
    <w:tmpl w:val="6414EBFC"/>
    <w:lvl w:ilvl="0">
      <w:start w:val="1"/>
      <w:numFmt w:val="decimal"/>
      <w:lvlText w:val="3.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60D7475"/>
    <w:multiLevelType w:val="hybridMultilevel"/>
    <w:tmpl w:val="FC388D8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D621C"/>
    <w:multiLevelType w:val="multilevel"/>
    <w:tmpl w:val="3B3AB2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8EE7D4C"/>
    <w:multiLevelType w:val="hybridMultilevel"/>
    <w:tmpl w:val="52A86B1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4C0F37"/>
    <w:multiLevelType w:val="multilevel"/>
    <w:tmpl w:val="B15A71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2EC56E85"/>
    <w:multiLevelType w:val="multilevel"/>
    <w:tmpl w:val="8266E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>
    <w:nsid w:val="2F755BA2"/>
    <w:multiLevelType w:val="hybridMultilevel"/>
    <w:tmpl w:val="5A6657B4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21803E2"/>
    <w:multiLevelType w:val="multilevel"/>
    <w:tmpl w:val="665E8A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>
    <w:nsid w:val="327565C5"/>
    <w:multiLevelType w:val="hybridMultilevel"/>
    <w:tmpl w:val="2CA62B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FB0867"/>
    <w:multiLevelType w:val="hybridMultilevel"/>
    <w:tmpl w:val="26CA90EC"/>
    <w:lvl w:ilvl="0" w:tplc="1ECCB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4F476C"/>
    <w:multiLevelType w:val="hybridMultilevel"/>
    <w:tmpl w:val="D942606E"/>
    <w:lvl w:ilvl="0" w:tplc="C3FAD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54842"/>
    <w:multiLevelType w:val="hybridMultilevel"/>
    <w:tmpl w:val="FEB63C7E"/>
    <w:lvl w:ilvl="0" w:tplc="CAFCB13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FD47BE2"/>
    <w:multiLevelType w:val="hybridMultilevel"/>
    <w:tmpl w:val="AD147204"/>
    <w:lvl w:ilvl="0" w:tplc="C95692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04C66D5"/>
    <w:multiLevelType w:val="hybridMultilevel"/>
    <w:tmpl w:val="92DEE376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B4012F"/>
    <w:multiLevelType w:val="hybridMultilevel"/>
    <w:tmpl w:val="44BAFC12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8AF2AF9"/>
    <w:multiLevelType w:val="multilevel"/>
    <w:tmpl w:val="CF7444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0">
    <w:nsid w:val="49DE139A"/>
    <w:multiLevelType w:val="multilevel"/>
    <w:tmpl w:val="6A3E4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4BF0067F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C297E9C"/>
    <w:multiLevelType w:val="hybridMultilevel"/>
    <w:tmpl w:val="1450BA0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D80866"/>
    <w:multiLevelType w:val="hybridMultilevel"/>
    <w:tmpl w:val="AD16BE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8D672D"/>
    <w:multiLevelType w:val="hybridMultilevel"/>
    <w:tmpl w:val="EC68F686"/>
    <w:lvl w:ilvl="0" w:tplc="C956927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7897A29"/>
    <w:multiLevelType w:val="hybridMultilevel"/>
    <w:tmpl w:val="927652C2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807522A"/>
    <w:multiLevelType w:val="multilevel"/>
    <w:tmpl w:val="104819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582E33E6"/>
    <w:multiLevelType w:val="hybridMultilevel"/>
    <w:tmpl w:val="976A397C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AD27E2A"/>
    <w:multiLevelType w:val="multilevel"/>
    <w:tmpl w:val="C388ED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5C197994"/>
    <w:multiLevelType w:val="hybridMultilevel"/>
    <w:tmpl w:val="0C186E50"/>
    <w:lvl w:ilvl="0" w:tplc="7F9E74AE">
      <w:start w:val="13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4F0E86"/>
    <w:multiLevelType w:val="hybridMultilevel"/>
    <w:tmpl w:val="9E7EB9E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F0A3F39"/>
    <w:multiLevelType w:val="multilevel"/>
    <w:tmpl w:val="5FD83A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61D038D2"/>
    <w:multiLevelType w:val="hybridMultilevel"/>
    <w:tmpl w:val="0C383014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3644EC7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5F82386"/>
    <w:multiLevelType w:val="multilevel"/>
    <w:tmpl w:val="A03A6A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>
    <w:nsid w:val="6CC05218"/>
    <w:multiLevelType w:val="multilevel"/>
    <w:tmpl w:val="6F1A95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>
    <w:nsid w:val="6D720EEA"/>
    <w:multiLevelType w:val="hybridMultilevel"/>
    <w:tmpl w:val="F9A0F6D8"/>
    <w:lvl w:ilvl="0" w:tplc="6728E410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E8649EE"/>
    <w:multiLevelType w:val="hybridMultilevel"/>
    <w:tmpl w:val="F4D8917A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0036774"/>
    <w:multiLevelType w:val="hybridMultilevel"/>
    <w:tmpl w:val="933284E2"/>
    <w:lvl w:ilvl="0" w:tplc="1118016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1406CA0"/>
    <w:multiLevelType w:val="multilevel"/>
    <w:tmpl w:val="F9109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0">
    <w:nsid w:val="721F65AD"/>
    <w:multiLevelType w:val="multilevel"/>
    <w:tmpl w:val="B8D2FE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73BA019E"/>
    <w:multiLevelType w:val="hybridMultilevel"/>
    <w:tmpl w:val="6576E550"/>
    <w:lvl w:ilvl="0" w:tplc="4FB0A288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7C46737"/>
    <w:multiLevelType w:val="hybridMultilevel"/>
    <w:tmpl w:val="C9A2DAC8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784B2D7D"/>
    <w:multiLevelType w:val="hybridMultilevel"/>
    <w:tmpl w:val="AB348AFE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7D2C5668"/>
    <w:multiLevelType w:val="hybridMultilevel"/>
    <w:tmpl w:val="23C45E9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7D92216C"/>
    <w:multiLevelType w:val="hybridMultilevel"/>
    <w:tmpl w:val="AF2801B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D9B0181"/>
    <w:multiLevelType w:val="hybridMultilevel"/>
    <w:tmpl w:val="BBA6462A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EBB10CA"/>
    <w:multiLevelType w:val="hybridMultilevel"/>
    <w:tmpl w:val="4B8E0894"/>
    <w:lvl w:ilvl="0" w:tplc="12884A64">
      <w:start w:val="1"/>
      <w:numFmt w:val="decimal"/>
      <w:lvlText w:val="7.%1."/>
      <w:lvlJc w:val="left"/>
      <w:pPr>
        <w:tabs>
          <w:tab w:val="num" w:pos="1072"/>
        </w:tabs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5" w:hanging="360"/>
      </w:pPr>
    </w:lvl>
    <w:lvl w:ilvl="2" w:tplc="0419001B" w:tentative="1">
      <w:start w:val="1"/>
      <w:numFmt w:val="lowerRoman"/>
      <w:lvlText w:val="%3."/>
      <w:lvlJc w:val="right"/>
      <w:pPr>
        <w:ind w:left="8315" w:hanging="180"/>
      </w:pPr>
    </w:lvl>
    <w:lvl w:ilvl="3" w:tplc="0419000F" w:tentative="1">
      <w:start w:val="1"/>
      <w:numFmt w:val="decimal"/>
      <w:lvlText w:val="%4."/>
      <w:lvlJc w:val="left"/>
      <w:pPr>
        <w:ind w:left="9035" w:hanging="360"/>
      </w:pPr>
    </w:lvl>
    <w:lvl w:ilvl="4" w:tplc="04190019" w:tentative="1">
      <w:start w:val="1"/>
      <w:numFmt w:val="lowerLetter"/>
      <w:lvlText w:val="%5."/>
      <w:lvlJc w:val="left"/>
      <w:pPr>
        <w:ind w:left="9755" w:hanging="360"/>
      </w:pPr>
    </w:lvl>
    <w:lvl w:ilvl="5" w:tplc="0419001B" w:tentative="1">
      <w:start w:val="1"/>
      <w:numFmt w:val="lowerRoman"/>
      <w:lvlText w:val="%6."/>
      <w:lvlJc w:val="right"/>
      <w:pPr>
        <w:ind w:left="10475" w:hanging="180"/>
      </w:pPr>
    </w:lvl>
    <w:lvl w:ilvl="6" w:tplc="0419000F" w:tentative="1">
      <w:start w:val="1"/>
      <w:numFmt w:val="decimal"/>
      <w:lvlText w:val="%7."/>
      <w:lvlJc w:val="left"/>
      <w:pPr>
        <w:ind w:left="11195" w:hanging="360"/>
      </w:pPr>
    </w:lvl>
    <w:lvl w:ilvl="7" w:tplc="04190019" w:tentative="1">
      <w:start w:val="1"/>
      <w:numFmt w:val="lowerLetter"/>
      <w:lvlText w:val="%8."/>
      <w:lvlJc w:val="left"/>
      <w:pPr>
        <w:ind w:left="11915" w:hanging="360"/>
      </w:pPr>
    </w:lvl>
    <w:lvl w:ilvl="8" w:tplc="0419001B" w:tentative="1">
      <w:start w:val="1"/>
      <w:numFmt w:val="lowerRoman"/>
      <w:lvlText w:val="%9."/>
      <w:lvlJc w:val="right"/>
      <w:pPr>
        <w:ind w:left="12635" w:hanging="180"/>
      </w:pPr>
    </w:lvl>
  </w:abstractNum>
  <w:num w:numId="1">
    <w:abstractNumId w:val="20"/>
  </w:num>
  <w:num w:numId="2">
    <w:abstractNumId w:val="0"/>
  </w:num>
  <w:num w:numId="3">
    <w:abstractNumId w:val="30"/>
  </w:num>
  <w:num w:numId="4">
    <w:abstractNumId w:val="33"/>
  </w:num>
  <w:num w:numId="5">
    <w:abstractNumId w:val="37"/>
  </w:num>
  <w:num w:numId="6">
    <w:abstractNumId w:val="28"/>
  </w:num>
  <w:num w:numId="7">
    <w:abstractNumId w:val="52"/>
  </w:num>
  <w:num w:numId="8">
    <w:abstractNumId w:val="54"/>
  </w:num>
  <w:num w:numId="9">
    <w:abstractNumId w:val="58"/>
  </w:num>
  <w:num w:numId="10">
    <w:abstractNumId w:val="6"/>
  </w:num>
  <w:num w:numId="11">
    <w:abstractNumId w:val="14"/>
  </w:num>
  <w:num w:numId="12">
    <w:abstractNumId w:val="4"/>
  </w:num>
  <w:num w:numId="13">
    <w:abstractNumId w:val="47"/>
  </w:num>
  <w:num w:numId="14">
    <w:abstractNumId w:val="26"/>
  </w:num>
  <w:num w:numId="15">
    <w:abstractNumId w:val="16"/>
  </w:num>
  <w:num w:numId="16">
    <w:abstractNumId w:val="8"/>
  </w:num>
  <w:num w:numId="17">
    <w:abstractNumId w:val="7"/>
  </w:num>
  <w:num w:numId="18">
    <w:abstractNumId w:val="35"/>
  </w:num>
  <w:num w:numId="19">
    <w:abstractNumId w:val="27"/>
  </w:num>
  <w:num w:numId="20">
    <w:abstractNumId w:val="17"/>
  </w:num>
  <w:num w:numId="21">
    <w:abstractNumId w:val="3"/>
  </w:num>
  <w:num w:numId="22">
    <w:abstractNumId w:val="53"/>
  </w:num>
  <w:num w:numId="23">
    <w:abstractNumId w:val="51"/>
  </w:num>
  <w:num w:numId="24">
    <w:abstractNumId w:val="34"/>
  </w:num>
  <w:num w:numId="25">
    <w:abstractNumId w:val="42"/>
  </w:num>
  <w:num w:numId="26">
    <w:abstractNumId w:val="55"/>
  </w:num>
  <w:num w:numId="27">
    <w:abstractNumId w:val="48"/>
  </w:num>
  <w:num w:numId="28">
    <w:abstractNumId w:val="19"/>
  </w:num>
  <w:num w:numId="29">
    <w:abstractNumId w:val="25"/>
  </w:num>
  <w:num w:numId="30">
    <w:abstractNumId w:val="1"/>
  </w:num>
  <w:num w:numId="31">
    <w:abstractNumId w:val="38"/>
  </w:num>
  <w:num w:numId="32">
    <w:abstractNumId w:val="21"/>
  </w:num>
  <w:num w:numId="33">
    <w:abstractNumId w:val="36"/>
  </w:num>
  <w:num w:numId="3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45"/>
  </w:num>
  <w:num w:numId="38">
    <w:abstractNumId w:val="18"/>
  </w:num>
  <w:num w:numId="39">
    <w:abstractNumId w:val="44"/>
  </w:num>
  <w:num w:numId="40">
    <w:abstractNumId w:val="46"/>
  </w:num>
  <w:num w:numId="41">
    <w:abstractNumId w:val="9"/>
  </w:num>
  <w:num w:numId="42">
    <w:abstractNumId w:val="2"/>
  </w:num>
  <w:num w:numId="43">
    <w:abstractNumId w:val="56"/>
  </w:num>
  <w:num w:numId="44">
    <w:abstractNumId w:val="24"/>
  </w:num>
  <w:num w:numId="45">
    <w:abstractNumId w:val="29"/>
  </w:num>
  <w:num w:numId="46">
    <w:abstractNumId w:val="39"/>
  </w:num>
  <w:num w:numId="47">
    <w:abstractNumId w:val="23"/>
  </w:num>
  <w:num w:numId="48">
    <w:abstractNumId w:val="32"/>
  </w:num>
  <w:num w:numId="49">
    <w:abstractNumId w:val="50"/>
  </w:num>
  <w:num w:numId="50">
    <w:abstractNumId w:val="15"/>
  </w:num>
  <w:num w:numId="51">
    <w:abstractNumId w:val="13"/>
  </w:num>
  <w:num w:numId="52">
    <w:abstractNumId w:val="12"/>
  </w:num>
  <w:num w:numId="53">
    <w:abstractNumId w:val="22"/>
  </w:num>
  <w:num w:numId="54">
    <w:abstractNumId w:val="57"/>
  </w:num>
  <w:num w:numId="55">
    <w:abstractNumId w:val="43"/>
  </w:num>
  <w:num w:numId="56">
    <w:abstractNumId w:val="10"/>
  </w:num>
  <w:num w:numId="57">
    <w:abstractNumId w:val="40"/>
  </w:num>
  <w:num w:numId="58">
    <w:abstractNumId w:val="31"/>
  </w:num>
  <w:num w:numId="59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CE"/>
    <w:rsid w:val="00000E5F"/>
    <w:rsid w:val="0000163F"/>
    <w:rsid w:val="00004B76"/>
    <w:rsid w:val="000129E1"/>
    <w:rsid w:val="00013F9B"/>
    <w:rsid w:val="000157BB"/>
    <w:rsid w:val="00015C9E"/>
    <w:rsid w:val="00020241"/>
    <w:rsid w:val="00022894"/>
    <w:rsid w:val="00030892"/>
    <w:rsid w:val="00033640"/>
    <w:rsid w:val="000339CB"/>
    <w:rsid w:val="00034647"/>
    <w:rsid w:val="000350CD"/>
    <w:rsid w:val="00040051"/>
    <w:rsid w:val="00040665"/>
    <w:rsid w:val="00042F67"/>
    <w:rsid w:val="000447C3"/>
    <w:rsid w:val="0005080D"/>
    <w:rsid w:val="00050996"/>
    <w:rsid w:val="00051E5B"/>
    <w:rsid w:val="00052B3D"/>
    <w:rsid w:val="000535C9"/>
    <w:rsid w:val="00053745"/>
    <w:rsid w:val="00053F0F"/>
    <w:rsid w:val="00060A24"/>
    <w:rsid w:val="00063CDA"/>
    <w:rsid w:val="00064F44"/>
    <w:rsid w:val="00066A16"/>
    <w:rsid w:val="000726F1"/>
    <w:rsid w:val="00073F29"/>
    <w:rsid w:val="000749FD"/>
    <w:rsid w:val="00075167"/>
    <w:rsid w:val="00075748"/>
    <w:rsid w:val="000771A2"/>
    <w:rsid w:val="00084537"/>
    <w:rsid w:val="00085ADD"/>
    <w:rsid w:val="00090171"/>
    <w:rsid w:val="000902E6"/>
    <w:rsid w:val="000905AF"/>
    <w:rsid w:val="00092EDF"/>
    <w:rsid w:val="00095708"/>
    <w:rsid w:val="000A1340"/>
    <w:rsid w:val="000A2007"/>
    <w:rsid w:val="000A3E73"/>
    <w:rsid w:val="000A6A19"/>
    <w:rsid w:val="000B0E09"/>
    <w:rsid w:val="000B3F8A"/>
    <w:rsid w:val="000B40D6"/>
    <w:rsid w:val="000B44D6"/>
    <w:rsid w:val="000B59AE"/>
    <w:rsid w:val="000C418C"/>
    <w:rsid w:val="000C53DC"/>
    <w:rsid w:val="000C57EC"/>
    <w:rsid w:val="000C6D23"/>
    <w:rsid w:val="000D03C4"/>
    <w:rsid w:val="000D0D16"/>
    <w:rsid w:val="000D1684"/>
    <w:rsid w:val="000D51CA"/>
    <w:rsid w:val="000D619E"/>
    <w:rsid w:val="000D7644"/>
    <w:rsid w:val="000E0962"/>
    <w:rsid w:val="000E2B9D"/>
    <w:rsid w:val="000E3E85"/>
    <w:rsid w:val="000E42CA"/>
    <w:rsid w:val="000E50E3"/>
    <w:rsid w:val="000E7D80"/>
    <w:rsid w:val="000F0FBB"/>
    <w:rsid w:val="000F3BF0"/>
    <w:rsid w:val="000F4D49"/>
    <w:rsid w:val="000F5AB0"/>
    <w:rsid w:val="000F7503"/>
    <w:rsid w:val="00102710"/>
    <w:rsid w:val="00103B14"/>
    <w:rsid w:val="00104059"/>
    <w:rsid w:val="001051CC"/>
    <w:rsid w:val="001072A5"/>
    <w:rsid w:val="00107590"/>
    <w:rsid w:val="00107F7B"/>
    <w:rsid w:val="00111BE6"/>
    <w:rsid w:val="0011203A"/>
    <w:rsid w:val="00113A1F"/>
    <w:rsid w:val="001161C9"/>
    <w:rsid w:val="00117C66"/>
    <w:rsid w:val="00121B69"/>
    <w:rsid w:val="0012564E"/>
    <w:rsid w:val="00126A0E"/>
    <w:rsid w:val="00126EE3"/>
    <w:rsid w:val="00132647"/>
    <w:rsid w:val="00133036"/>
    <w:rsid w:val="00134E8A"/>
    <w:rsid w:val="001351E0"/>
    <w:rsid w:val="00136C20"/>
    <w:rsid w:val="00136C47"/>
    <w:rsid w:val="001376DE"/>
    <w:rsid w:val="00137878"/>
    <w:rsid w:val="00137DFE"/>
    <w:rsid w:val="00140EDA"/>
    <w:rsid w:val="00144DD8"/>
    <w:rsid w:val="00150C31"/>
    <w:rsid w:val="001547A9"/>
    <w:rsid w:val="00157C0A"/>
    <w:rsid w:val="0016576D"/>
    <w:rsid w:val="001659A4"/>
    <w:rsid w:val="0017087C"/>
    <w:rsid w:val="00171964"/>
    <w:rsid w:val="00171BC9"/>
    <w:rsid w:val="00172C2B"/>
    <w:rsid w:val="001744B8"/>
    <w:rsid w:val="00174A1E"/>
    <w:rsid w:val="0017770E"/>
    <w:rsid w:val="00184191"/>
    <w:rsid w:val="001913F5"/>
    <w:rsid w:val="00191517"/>
    <w:rsid w:val="0019718A"/>
    <w:rsid w:val="001A0885"/>
    <w:rsid w:val="001A095C"/>
    <w:rsid w:val="001A176D"/>
    <w:rsid w:val="001A4158"/>
    <w:rsid w:val="001A5ED2"/>
    <w:rsid w:val="001B05A6"/>
    <w:rsid w:val="001B2122"/>
    <w:rsid w:val="001B2DF1"/>
    <w:rsid w:val="001B343C"/>
    <w:rsid w:val="001B6276"/>
    <w:rsid w:val="001B6867"/>
    <w:rsid w:val="001B6B38"/>
    <w:rsid w:val="001B7ABB"/>
    <w:rsid w:val="001C19BF"/>
    <w:rsid w:val="001C452E"/>
    <w:rsid w:val="001C6344"/>
    <w:rsid w:val="001C6797"/>
    <w:rsid w:val="001C7BD9"/>
    <w:rsid w:val="001D074B"/>
    <w:rsid w:val="001D14C4"/>
    <w:rsid w:val="001D1E15"/>
    <w:rsid w:val="001D5BDC"/>
    <w:rsid w:val="001D5F0D"/>
    <w:rsid w:val="001E1352"/>
    <w:rsid w:val="001E249D"/>
    <w:rsid w:val="001E4647"/>
    <w:rsid w:val="001E6E46"/>
    <w:rsid w:val="001F23D6"/>
    <w:rsid w:val="001F246F"/>
    <w:rsid w:val="001F6D1B"/>
    <w:rsid w:val="001F79B5"/>
    <w:rsid w:val="00200314"/>
    <w:rsid w:val="00202B6E"/>
    <w:rsid w:val="00205B0F"/>
    <w:rsid w:val="00205D71"/>
    <w:rsid w:val="002079F4"/>
    <w:rsid w:val="00210BD4"/>
    <w:rsid w:val="00211FE7"/>
    <w:rsid w:val="00212B51"/>
    <w:rsid w:val="00215335"/>
    <w:rsid w:val="0022117B"/>
    <w:rsid w:val="0022193A"/>
    <w:rsid w:val="002220FA"/>
    <w:rsid w:val="0022332D"/>
    <w:rsid w:val="002263B4"/>
    <w:rsid w:val="00230192"/>
    <w:rsid w:val="00231EBB"/>
    <w:rsid w:val="00232D5F"/>
    <w:rsid w:val="00232DE2"/>
    <w:rsid w:val="00233A19"/>
    <w:rsid w:val="002374DD"/>
    <w:rsid w:val="00237635"/>
    <w:rsid w:val="00241B16"/>
    <w:rsid w:val="00250B7C"/>
    <w:rsid w:val="00253539"/>
    <w:rsid w:val="00255460"/>
    <w:rsid w:val="00255BE4"/>
    <w:rsid w:val="002564A1"/>
    <w:rsid w:val="0025698B"/>
    <w:rsid w:val="002609EE"/>
    <w:rsid w:val="00262CD4"/>
    <w:rsid w:val="00266896"/>
    <w:rsid w:val="00266934"/>
    <w:rsid w:val="00267D6A"/>
    <w:rsid w:val="00270B57"/>
    <w:rsid w:val="00274B6D"/>
    <w:rsid w:val="002758D1"/>
    <w:rsid w:val="00276A8A"/>
    <w:rsid w:val="00277EC2"/>
    <w:rsid w:val="002803CB"/>
    <w:rsid w:val="00280847"/>
    <w:rsid w:val="00286B78"/>
    <w:rsid w:val="00291553"/>
    <w:rsid w:val="00295B6D"/>
    <w:rsid w:val="002977ED"/>
    <w:rsid w:val="002A0A76"/>
    <w:rsid w:val="002A1A5C"/>
    <w:rsid w:val="002A29A7"/>
    <w:rsid w:val="002A310E"/>
    <w:rsid w:val="002A3EB1"/>
    <w:rsid w:val="002A418A"/>
    <w:rsid w:val="002A53AF"/>
    <w:rsid w:val="002A53DD"/>
    <w:rsid w:val="002A548A"/>
    <w:rsid w:val="002A5BB2"/>
    <w:rsid w:val="002A746B"/>
    <w:rsid w:val="002A7F4B"/>
    <w:rsid w:val="002B171A"/>
    <w:rsid w:val="002B331E"/>
    <w:rsid w:val="002B46E2"/>
    <w:rsid w:val="002B5306"/>
    <w:rsid w:val="002B564A"/>
    <w:rsid w:val="002B5E4C"/>
    <w:rsid w:val="002C0085"/>
    <w:rsid w:val="002C3E5B"/>
    <w:rsid w:val="002C58A1"/>
    <w:rsid w:val="002C72F3"/>
    <w:rsid w:val="002C7358"/>
    <w:rsid w:val="002C7DB7"/>
    <w:rsid w:val="002C7F2A"/>
    <w:rsid w:val="002D040C"/>
    <w:rsid w:val="002D56FE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4D95"/>
    <w:rsid w:val="002F51BB"/>
    <w:rsid w:val="002F6EAD"/>
    <w:rsid w:val="00300131"/>
    <w:rsid w:val="0030172F"/>
    <w:rsid w:val="00301F96"/>
    <w:rsid w:val="0030303A"/>
    <w:rsid w:val="00306D84"/>
    <w:rsid w:val="003145BE"/>
    <w:rsid w:val="003212EA"/>
    <w:rsid w:val="003233C1"/>
    <w:rsid w:val="00323779"/>
    <w:rsid w:val="00324420"/>
    <w:rsid w:val="00324BEA"/>
    <w:rsid w:val="00327224"/>
    <w:rsid w:val="00336069"/>
    <w:rsid w:val="003371AE"/>
    <w:rsid w:val="00341C48"/>
    <w:rsid w:val="003474C9"/>
    <w:rsid w:val="00347D09"/>
    <w:rsid w:val="003501C3"/>
    <w:rsid w:val="00350FD1"/>
    <w:rsid w:val="00351A2B"/>
    <w:rsid w:val="00352BDD"/>
    <w:rsid w:val="00352E71"/>
    <w:rsid w:val="00355221"/>
    <w:rsid w:val="003572A0"/>
    <w:rsid w:val="003605B0"/>
    <w:rsid w:val="00362FD5"/>
    <w:rsid w:val="003667E6"/>
    <w:rsid w:val="0037153F"/>
    <w:rsid w:val="00374EF2"/>
    <w:rsid w:val="00375E98"/>
    <w:rsid w:val="00381C8F"/>
    <w:rsid w:val="00382534"/>
    <w:rsid w:val="00383EF5"/>
    <w:rsid w:val="00385B5B"/>
    <w:rsid w:val="00387E27"/>
    <w:rsid w:val="003903EE"/>
    <w:rsid w:val="003904F3"/>
    <w:rsid w:val="003910E1"/>
    <w:rsid w:val="003927FE"/>
    <w:rsid w:val="0039588C"/>
    <w:rsid w:val="00396F74"/>
    <w:rsid w:val="003A0220"/>
    <w:rsid w:val="003A5466"/>
    <w:rsid w:val="003B012A"/>
    <w:rsid w:val="003B15D2"/>
    <w:rsid w:val="003B2DD3"/>
    <w:rsid w:val="003B319C"/>
    <w:rsid w:val="003B60A1"/>
    <w:rsid w:val="003C0966"/>
    <w:rsid w:val="003C0F70"/>
    <w:rsid w:val="003C3D39"/>
    <w:rsid w:val="003C64C4"/>
    <w:rsid w:val="003D0362"/>
    <w:rsid w:val="003D2A74"/>
    <w:rsid w:val="003D2D47"/>
    <w:rsid w:val="003D533F"/>
    <w:rsid w:val="003D55C8"/>
    <w:rsid w:val="003D66B0"/>
    <w:rsid w:val="003D707B"/>
    <w:rsid w:val="003D7C8C"/>
    <w:rsid w:val="003D7FA7"/>
    <w:rsid w:val="003E1504"/>
    <w:rsid w:val="003E1F90"/>
    <w:rsid w:val="003E6A36"/>
    <w:rsid w:val="003F18C2"/>
    <w:rsid w:val="003F23D6"/>
    <w:rsid w:val="003F4F87"/>
    <w:rsid w:val="003F564C"/>
    <w:rsid w:val="003F6435"/>
    <w:rsid w:val="00400E42"/>
    <w:rsid w:val="00401DAC"/>
    <w:rsid w:val="00411EE8"/>
    <w:rsid w:val="00412062"/>
    <w:rsid w:val="004134CC"/>
    <w:rsid w:val="00415C97"/>
    <w:rsid w:val="004173A2"/>
    <w:rsid w:val="004230DB"/>
    <w:rsid w:val="0042346C"/>
    <w:rsid w:val="0042359A"/>
    <w:rsid w:val="0042646B"/>
    <w:rsid w:val="0042664A"/>
    <w:rsid w:val="00427554"/>
    <w:rsid w:val="004277B6"/>
    <w:rsid w:val="00427FE0"/>
    <w:rsid w:val="00430D11"/>
    <w:rsid w:val="004317C6"/>
    <w:rsid w:val="0043421F"/>
    <w:rsid w:val="004354F4"/>
    <w:rsid w:val="00437259"/>
    <w:rsid w:val="00440614"/>
    <w:rsid w:val="00443A99"/>
    <w:rsid w:val="004452A5"/>
    <w:rsid w:val="004459C1"/>
    <w:rsid w:val="004471C2"/>
    <w:rsid w:val="00447C72"/>
    <w:rsid w:val="004500BE"/>
    <w:rsid w:val="00450B2F"/>
    <w:rsid w:val="00451A7A"/>
    <w:rsid w:val="004532DC"/>
    <w:rsid w:val="004540B2"/>
    <w:rsid w:val="004541EC"/>
    <w:rsid w:val="00457E61"/>
    <w:rsid w:val="00461014"/>
    <w:rsid w:val="004628C8"/>
    <w:rsid w:val="00463FE7"/>
    <w:rsid w:val="00465B40"/>
    <w:rsid w:val="0047128C"/>
    <w:rsid w:val="00471647"/>
    <w:rsid w:val="0047180A"/>
    <w:rsid w:val="004719EE"/>
    <w:rsid w:val="004722AF"/>
    <w:rsid w:val="00472D31"/>
    <w:rsid w:val="00474245"/>
    <w:rsid w:val="00474983"/>
    <w:rsid w:val="00474BDE"/>
    <w:rsid w:val="00475E49"/>
    <w:rsid w:val="0047770E"/>
    <w:rsid w:val="004800FA"/>
    <w:rsid w:val="00480258"/>
    <w:rsid w:val="0048203F"/>
    <w:rsid w:val="00482D3F"/>
    <w:rsid w:val="00484F3D"/>
    <w:rsid w:val="00495971"/>
    <w:rsid w:val="0049730D"/>
    <w:rsid w:val="004A1DF9"/>
    <w:rsid w:val="004A62A2"/>
    <w:rsid w:val="004B1F15"/>
    <w:rsid w:val="004B2098"/>
    <w:rsid w:val="004B53F4"/>
    <w:rsid w:val="004B5A2D"/>
    <w:rsid w:val="004B7DF1"/>
    <w:rsid w:val="004C03EE"/>
    <w:rsid w:val="004C167F"/>
    <w:rsid w:val="004C45F3"/>
    <w:rsid w:val="004C4FA5"/>
    <w:rsid w:val="004C74BD"/>
    <w:rsid w:val="004D45F6"/>
    <w:rsid w:val="004E147F"/>
    <w:rsid w:val="004E2710"/>
    <w:rsid w:val="004E4195"/>
    <w:rsid w:val="004F2F07"/>
    <w:rsid w:val="004F5281"/>
    <w:rsid w:val="004F542D"/>
    <w:rsid w:val="00500DD8"/>
    <w:rsid w:val="00501318"/>
    <w:rsid w:val="0050174F"/>
    <w:rsid w:val="0050217B"/>
    <w:rsid w:val="00504915"/>
    <w:rsid w:val="005079CC"/>
    <w:rsid w:val="00510F25"/>
    <w:rsid w:val="0051383F"/>
    <w:rsid w:val="00513C6C"/>
    <w:rsid w:val="00513D1D"/>
    <w:rsid w:val="00513F9E"/>
    <w:rsid w:val="00515278"/>
    <w:rsid w:val="005170DA"/>
    <w:rsid w:val="00517122"/>
    <w:rsid w:val="005218A1"/>
    <w:rsid w:val="00524729"/>
    <w:rsid w:val="005252D4"/>
    <w:rsid w:val="00526858"/>
    <w:rsid w:val="00526D5F"/>
    <w:rsid w:val="00527186"/>
    <w:rsid w:val="005333AC"/>
    <w:rsid w:val="00534CC0"/>
    <w:rsid w:val="00535193"/>
    <w:rsid w:val="0053709B"/>
    <w:rsid w:val="005378D1"/>
    <w:rsid w:val="00537FE0"/>
    <w:rsid w:val="0054032D"/>
    <w:rsid w:val="00540C9D"/>
    <w:rsid w:val="005423F6"/>
    <w:rsid w:val="0054305E"/>
    <w:rsid w:val="00544990"/>
    <w:rsid w:val="00547BD4"/>
    <w:rsid w:val="00553049"/>
    <w:rsid w:val="00554209"/>
    <w:rsid w:val="0055515B"/>
    <w:rsid w:val="0056078A"/>
    <w:rsid w:val="005632DB"/>
    <w:rsid w:val="005636B4"/>
    <w:rsid w:val="00564491"/>
    <w:rsid w:val="0056536F"/>
    <w:rsid w:val="00566DC6"/>
    <w:rsid w:val="0057151D"/>
    <w:rsid w:val="00572701"/>
    <w:rsid w:val="005728CB"/>
    <w:rsid w:val="00573C2F"/>
    <w:rsid w:val="00573F08"/>
    <w:rsid w:val="00575992"/>
    <w:rsid w:val="005772E1"/>
    <w:rsid w:val="0057731E"/>
    <w:rsid w:val="0058146D"/>
    <w:rsid w:val="0058226D"/>
    <w:rsid w:val="00583496"/>
    <w:rsid w:val="00583519"/>
    <w:rsid w:val="00583606"/>
    <w:rsid w:val="005846FE"/>
    <w:rsid w:val="00584D63"/>
    <w:rsid w:val="00585DDA"/>
    <w:rsid w:val="00587B35"/>
    <w:rsid w:val="0059478A"/>
    <w:rsid w:val="00594E72"/>
    <w:rsid w:val="00596BCB"/>
    <w:rsid w:val="00597218"/>
    <w:rsid w:val="005A0948"/>
    <w:rsid w:val="005A138F"/>
    <w:rsid w:val="005A265E"/>
    <w:rsid w:val="005A2A47"/>
    <w:rsid w:val="005A3D3D"/>
    <w:rsid w:val="005A573E"/>
    <w:rsid w:val="005A7943"/>
    <w:rsid w:val="005B0129"/>
    <w:rsid w:val="005B2D36"/>
    <w:rsid w:val="005B3CF6"/>
    <w:rsid w:val="005B3F82"/>
    <w:rsid w:val="005C17F2"/>
    <w:rsid w:val="005C3586"/>
    <w:rsid w:val="005C434E"/>
    <w:rsid w:val="005C6DE6"/>
    <w:rsid w:val="005C741D"/>
    <w:rsid w:val="005D2701"/>
    <w:rsid w:val="005D3699"/>
    <w:rsid w:val="005D40D0"/>
    <w:rsid w:val="005D4E7E"/>
    <w:rsid w:val="005D5E50"/>
    <w:rsid w:val="005D6113"/>
    <w:rsid w:val="005E0488"/>
    <w:rsid w:val="005E2301"/>
    <w:rsid w:val="005E5899"/>
    <w:rsid w:val="005F0986"/>
    <w:rsid w:val="005F5D7B"/>
    <w:rsid w:val="006017B5"/>
    <w:rsid w:val="006044F9"/>
    <w:rsid w:val="006052E9"/>
    <w:rsid w:val="00605BBE"/>
    <w:rsid w:val="006064BA"/>
    <w:rsid w:val="00611553"/>
    <w:rsid w:val="00611BED"/>
    <w:rsid w:val="00613482"/>
    <w:rsid w:val="00614425"/>
    <w:rsid w:val="00616389"/>
    <w:rsid w:val="006165BE"/>
    <w:rsid w:val="006170E1"/>
    <w:rsid w:val="00621245"/>
    <w:rsid w:val="00624770"/>
    <w:rsid w:val="00626AA5"/>
    <w:rsid w:val="00630340"/>
    <w:rsid w:val="00630FB7"/>
    <w:rsid w:val="006343D7"/>
    <w:rsid w:val="006351E1"/>
    <w:rsid w:val="00635ADF"/>
    <w:rsid w:val="006362EF"/>
    <w:rsid w:val="00637966"/>
    <w:rsid w:val="00640553"/>
    <w:rsid w:val="00643108"/>
    <w:rsid w:val="00643CFC"/>
    <w:rsid w:val="00651CE8"/>
    <w:rsid w:val="0065234C"/>
    <w:rsid w:val="006539E1"/>
    <w:rsid w:val="006561A9"/>
    <w:rsid w:val="00656494"/>
    <w:rsid w:val="00673D0C"/>
    <w:rsid w:val="00674435"/>
    <w:rsid w:val="00675435"/>
    <w:rsid w:val="00677CEF"/>
    <w:rsid w:val="006802F9"/>
    <w:rsid w:val="006817DC"/>
    <w:rsid w:val="00681DE5"/>
    <w:rsid w:val="006821B7"/>
    <w:rsid w:val="006823C9"/>
    <w:rsid w:val="00684C8F"/>
    <w:rsid w:val="00685977"/>
    <w:rsid w:val="0068633A"/>
    <w:rsid w:val="00686DEA"/>
    <w:rsid w:val="00691D74"/>
    <w:rsid w:val="00692C54"/>
    <w:rsid w:val="00693415"/>
    <w:rsid w:val="006948A3"/>
    <w:rsid w:val="00695CB9"/>
    <w:rsid w:val="006A40FC"/>
    <w:rsid w:val="006A4B69"/>
    <w:rsid w:val="006A7310"/>
    <w:rsid w:val="006B10E3"/>
    <w:rsid w:val="006B2544"/>
    <w:rsid w:val="006B4B25"/>
    <w:rsid w:val="006B5938"/>
    <w:rsid w:val="006B6897"/>
    <w:rsid w:val="006B7BEB"/>
    <w:rsid w:val="006B7C36"/>
    <w:rsid w:val="006C10F9"/>
    <w:rsid w:val="006C1A82"/>
    <w:rsid w:val="006C1D8F"/>
    <w:rsid w:val="006C37C2"/>
    <w:rsid w:val="006C3E0B"/>
    <w:rsid w:val="006C4C49"/>
    <w:rsid w:val="006D0077"/>
    <w:rsid w:val="006D12C8"/>
    <w:rsid w:val="006D1400"/>
    <w:rsid w:val="006D4970"/>
    <w:rsid w:val="006D60AB"/>
    <w:rsid w:val="006E0A21"/>
    <w:rsid w:val="006E2713"/>
    <w:rsid w:val="006E3052"/>
    <w:rsid w:val="006E342C"/>
    <w:rsid w:val="006E3504"/>
    <w:rsid w:val="006E3DFB"/>
    <w:rsid w:val="006F0135"/>
    <w:rsid w:val="006F1507"/>
    <w:rsid w:val="006F1FBC"/>
    <w:rsid w:val="006F353C"/>
    <w:rsid w:val="006F4F11"/>
    <w:rsid w:val="006F4FA2"/>
    <w:rsid w:val="006F72BD"/>
    <w:rsid w:val="00710A87"/>
    <w:rsid w:val="00712DE1"/>
    <w:rsid w:val="00715443"/>
    <w:rsid w:val="00716872"/>
    <w:rsid w:val="00716BCD"/>
    <w:rsid w:val="00717DEF"/>
    <w:rsid w:val="00721ABA"/>
    <w:rsid w:val="0072419C"/>
    <w:rsid w:val="00724B8F"/>
    <w:rsid w:val="00724BF1"/>
    <w:rsid w:val="00725A3A"/>
    <w:rsid w:val="00726D9B"/>
    <w:rsid w:val="00727161"/>
    <w:rsid w:val="00731696"/>
    <w:rsid w:val="00731EC1"/>
    <w:rsid w:val="00732244"/>
    <w:rsid w:val="007362D3"/>
    <w:rsid w:val="00737114"/>
    <w:rsid w:val="00737926"/>
    <w:rsid w:val="00743FC1"/>
    <w:rsid w:val="00745B8A"/>
    <w:rsid w:val="007561A9"/>
    <w:rsid w:val="007561EF"/>
    <w:rsid w:val="00762E41"/>
    <w:rsid w:val="00764CBE"/>
    <w:rsid w:val="007661F2"/>
    <w:rsid w:val="00766F94"/>
    <w:rsid w:val="00770FE4"/>
    <w:rsid w:val="00771FEC"/>
    <w:rsid w:val="00772514"/>
    <w:rsid w:val="00774B62"/>
    <w:rsid w:val="00775E80"/>
    <w:rsid w:val="00777097"/>
    <w:rsid w:val="00783440"/>
    <w:rsid w:val="00784B0F"/>
    <w:rsid w:val="007851A9"/>
    <w:rsid w:val="007860DA"/>
    <w:rsid w:val="0079139D"/>
    <w:rsid w:val="00792192"/>
    <w:rsid w:val="007922FC"/>
    <w:rsid w:val="0079233B"/>
    <w:rsid w:val="00792909"/>
    <w:rsid w:val="00793381"/>
    <w:rsid w:val="007A07A7"/>
    <w:rsid w:val="007A5F2F"/>
    <w:rsid w:val="007A7996"/>
    <w:rsid w:val="007B3FA9"/>
    <w:rsid w:val="007B43C1"/>
    <w:rsid w:val="007B6983"/>
    <w:rsid w:val="007C002C"/>
    <w:rsid w:val="007C6146"/>
    <w:rsid w:val="007C7812"/>
    <w:rsid w:val="007D37C5"/>
    <w:rsid w:val="007D5B11"/>
    <w:rsid w:val="007D7865"/>
    <w:rsid w:val="007D7BA7"/>
    <w:rsid w:val="007E3E79"/>
    <w:rsid w:val="007E532F"/>
    <w:rsid w:val="007F1328"/>
    <w:rsid w:val="007F46E5"/>
    <w:rsid w:val="007F55B2"/>
    <w:rsid w:val="007F5D17"/>
    <w:rsid w:val="007F64E3"/>
    <w:rsid w:val="008006CD"/>
    <w:rsid w:val="00801F4E"/>
    <w:rsid w:val="00803078"/>
    <w:rsid w:val="00812027"/>
    <w:rsid w:val="00812681"/>
    <w:rsid w:val="00814C0B"/>
    <w:rsid w:val="00815412"/>
    <w:rsid w:val="00816B4B"/>
    <w:rsid w:val="00817B74"/>
    <w:rsid w:val="00821876"/>
    <w:rsid w:val="00822E61"/>
    <w:rsid w:val="0082327A"/>
    <w:rsid w:val="00823302"/>
    <w:rsid w:val="0082359E"/>
    <w:rsid w:val="008247E4"/>
    <w:rsid w:val="00824E1F"/>
    <w:rsid w:val="00825031"/>
    <w:rsid w:val="0082593B"/>
    <w:rsid w:val="00826D2C"/>
    <w:rsid w:val="00827F36"/>
    <w:rsid w:val="008324E1"/>
    <w:rsid w:val="00835CFF"/>
    <w:rsid w:val="00836B67"/>
    <w:rsid w:val="00840220"/>
    <w:rsid w:val="00842432"/>
    <w:rsid w:val="00844C08"/>
    <w:rsid w:val="00845E55"/>
    <w:rsid w:val="0084707F"/>
    <w:rsid w:val="008504B3"/>
    <w:rsid w:val="0085052A"/>
    <w:rsid w:val="008508B2"/>
    <w:rsid w:val="008547E4"/>
    <w:rsid w:val="00855782"/>
    <w:rsid w:val="00860CCE"/>
    <w:rsid w:val="00864E59"/>
    <w:rsid w:val="00866957"/>
    <w:rsid w:val="008669D8"/>
    <w:rsid w:val="00866AA2"/>
    <w:rsid w:val="008726B2"/>
    <w:rsid w:val="00873888"/>
    <w:rsid w:val="008747CF"/>
    <w:rsid w:val="00881894"/>
    <w:rsid w:val="008819A5"/>
    <w:rsid w:val="00881B44"/>
    <w:rsid w:val="00883B1F"/>
    <w:rsid w:val="00885A1F"/>
    <w:rsid w:val="0088772D"/>
    <w:rsid w:val="00887F40"/>
    <w:rsid w:val="008941FD"/>
    <w:rsid w:val="00894248"/>
    <w:rsid w:val="008968AE"/>
    <w:rsid w:val="008A0A74"/>
    <w:rsid w:val="008A2817"/>
    <w:rsid w:val="008A2E3F"/>
    <w:rsid w:val="008A369C"/>
    <w:rsid w:val="008A5FAB"/>
    <w:rsid w:val="008B4960"/>
    <w:rsid w:val="008B6DBC"/>
    <w:rsid w:val="008B7730"/>
    <w:rsid w:val="008B7A59"/>
    <w:rsid w:val="008C0378"/>
    <w:rsid w:val="008C08C0"/>
    <w:rsid w:val="008C09F0"/>
    <w:rsid w:val="008C21A0"/>
    <w:rsid w:val="008C29AB"/>
    <w:rsid w:val="008C2CC4"/>
    <w:rsid w:val="008C48C4"/>
    <w:rsid w:val="008C4A30"/>
    <w:rsid w:val="008C5923"/>
    <w:rsid w:val="008C6DA2"/>
    <w:rsid w:val="008D0DB2"/>
    <w:rsid w:val="008D394C"/>
    <w:rsid w:val="008D3AB1"/>
    <w:rsid w:val="008D4169"/>
    <w:rsid w:val="008D4F4E"/>
    <w:rsid w:val="008D65ED"/>
    <w:rsid w:val="008D71DF"/>
    <w:rsid w:val="008D7B34"/>
    <w:rsid w:val="008E08B2"/>
    <w:rsid w:val="008E213B"/>
    <w:rsid w:val="008E2347"/>
    <w:rsid w:val="008E4A75"/>
    <w:rsid w:val="008E549C"/>
    <w:rsid w:val="008E559D"/>
    <w:rsid w:val="008F00F3"/>
    <w:rsid w:val="008F2809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E0D"/>
    <w:rsid w:val="009062F4"/>
    <w:rsid w:val="00906DF3"/>
    <w:rsid w:val="009073AC"/>
    <w:rsid w:val="0091152D"/>
    <w:rsid w:val="009128AB"/>
    <w:rsid w:val="00914473"/>
    <w:rsid w:val="00914740"/>
    <w:rsid w:val="00916EA3"/>
    <w:rsid w:val="0092169B"/>
    <w:rsid w:val="00924604"/>
    <w:rsid w:val="0092696F"/>
    <w:rsid w:val="00930B99"/>
    <w:rsid w:val="00932A15"/>
    <w:rsid w:val="00936192"/>
    <w:rsid w:val="009370E9"/>
    <w:rsid w:val="00937A1D"/>
    <w:rsid w:val="00940681"/>
    <w:rsid w:val="00940788"/>
    <w:rsid w:val="0094094D"/>
    <w:rsid w:val="009415BD"/>
    <w:rsid w:val="009425FC"/>
    <w:rsid w:val="00942DCC"/>
    <w:rsid w:val="00944EB0"/>
    <w:rsid w:val="00946733"/>
    <w:rsid w:val="009551E7"/>
    <w:rsid w:val="00956936"/>
    <w:rsid w:val="00960798"/>
    <w:rsid w:val="0096084B"/>
    <w:rsid w:val="009634C6"/>
    <w:rsid w:val="0096477C"/>
    <w:rsid w:val="0096530F"/>
    <w:rsid w:val="00965A44"/>
    <w:rsid w:val="00972D9A"/>
    <w:rsid w:val="009736FC"/>
    <w:rsid w:val="00975996"/>
    <w:rsid w:val="00977FED"/>
    <w:rsid w:val="00983196"/>
    <w:rsid w:val="00984DBF"/>
    <w:rsid w:val="00984F64"/>
    <w:rsid w:val="00986A6D"/>
    <w:rsid w:val="00987B55"/>
    <w:rsid w:val="00992065"/>
    <w:rsid w:val="009A0C4B"/>
    <w:rsid w:val="009A49AC"/>
    <w:rsid w:val="009A502D"/>
    <w:rsid w:val="009A5242"/>
    <w:rsid w:val="009A5845"/>
    <w:rsid w:val="009B1AB1"/>
    <w:rsid w:val="009B3D8F"/>
    <w:rsid w:val="009B4F35"/>
    <w:rsid w:val="009B503A"/>
    <w:rsid w:val="009B6392"/>
    <w:rsid w:val="009B65BD"/>
    <w:rsid w:val="009C1D11"/>
    <w:rsid w:val="009C2A6D"/>
    <w:rsid w:val="009C3851"/>
    <w:rsid w:val="009C40EA"/>
    <w:rsid w:val="009C43BA"/>
    <w:rsid w:val="009C63C2"/>
    <w:rsid w:val="009C6A57"/>
    <w:rsid w:val="009C6F2A"/>
    <w:rsid w:val="009C7B76"/>
    <w:rsid w:val="009D3E9F"/>
    <w:rsid w:val="009D722B"/>
    <w:rsid w:val="009D7B99"/>
    <w:rsid w:val="009E3505"/>
    <w:rsid w:val="009E61C7"/>
    <w:rsid w:val="009F06F9"/>
    <w:rsid w:val="009F3D1E"/>
    <w:rsid w:val="009F6DF0"/>
    <w:rsid w:val="00A00154"/>
    <w:rsid w:val="00A0151F"/>
    <w:rsid w:val="00A03127"/>
    <w:rsid w:val="00A068D3"/>
    <w:rsid w:val="00A101B0"/>
    <w:rsid w:val="00A1744D"/>
    <w:rsid w:val="00A259F1"/>
    <w:rsid w:val="00A319AF"/>
    <w:rsid w:val="00A34DB5"/>
    <w:rsid w:val="00A35606"/>
    <w:rsid w:val="00A356B7"/>
    <w:rsid w:val="00A36D25"/>
    <w:rsid w:val="00A4132D"/>
    <w:rsid w:val="00A41632"/>
    <w:rsid w:val="00A41D46"/>
    <w:rsid w:val="00A42494"/>
    <w:rsid w:val="00A42792"/>
    <w:rsid w:val="00A44DAA"/>
    <w:rsid w:val="00A46A50"/>
    <w:rsid w:val="00A47457"/>
    <w:rsid w:val="00A505EF"/>
    <w:rsid w:val="00A528D0"/>
    <w:rsid w:val="00A52EC6"/>
    <w:rsid w:val="00A53DBE"/>
    <w:rsid w:val="00A53F98"/>
    <w:rsid w:val="00A5419A"/>
    <w:rsid w:val="00A541D1"/>
    <w:rsid w:val="00A559DE"/>
    <w:rsid w:val="00A61B2B"/>
    <w:rsid w:val="00A61D5C"/>
    <w:rsid w:val="00A62291"/>
    <w:rsid w:val="00A62696"/>
    <w:rsid w:val="00A66518"/>
    <w:rsid w:val="00A66EF7"/>
    <w:rsid w:val="00A70AF3"/>
    <w:rsid w:val="00A71362"/>
    <w:rsid w:val="00A743DB"/>
    <w:rsid w:val="00A76BF2"/>
    <w:rsid w:val="00A77D06"/>
    <w:rsid w:val="00A85E1C"/>
    <w:rsid w:val="00A86523"/>
    <w:rsid w:val="00A871C2"/>
    <w:rsid w:val="00A877F5"/>
    <w:rsid w:val="00A9189C"/>
    <w:rsid w:val="00A94AD5"/>
    <w:rsid w:val="00A94C6C"/>
    <w:rsid w:val="00A9513B"/>
    <w:rsid w:val="00A957D4"/>
    <w:rsid w:val="00A9603E"/>
    <w:rsid w:val="00A976CA"/>
    <w:rsid w:val="00A97C94"/>
    <w:rsid w:val="00AA1668"/>
    <w:rsid w:val="00AA72C6"/>
    <w:rsid w:val="00AB1EC7"/>
    <w:rsid w:val="00AB2C31"/>
    <w:rsid w:val="00AB2E30"/>
    <w:rsid w:val="00AB424C"/>
    <w:rsid w:val="00AB57A4"/>
    <w:rsid w:val="00AB6159"/>
    <w:rsid w:val="00AB6B5A"/>
    <w:rsid w:val="00AB7990"/>
    <w:rsid w:val="00AB7CD4"/>
    <w:rsid w:val="00AB7FBB"/>
    <w:rsid w:val="00AC36ED"/>
    <w:rsid w:val="00AC4FDC"/>
    <w:rsid w:val="00AC71E9"/>
    <w:rsid w:val="00AC72F6"/>
    <w:rsid w:val="00AC77D3"/>
    <w:rsid w:val="00AD3ED5"/>
    <w:rsid w:val="00AD774B"/>
    <w:rsid w:val="00AE235A"/>
    <w:rsid w:val="00AE457C"/>
    <w:rsid w:val="00AE698D"/>
    <w:rsid w:val="00AE7B02"/>
    <w:rsid w:val="00AF012A"/>
    <w:rsid w:val="00AF16D2"/>
    <w:rsid w:val="00AF4747"/>
    <w:rsid w:val="00AF4DC7"/>
    <w:rsid w:val="00AF5714"/>
    <w:rsid w:val="00AF62DB"/>
    <w:rsid w:val="00AF6C49"/>
    <w:rsid w:val="00B01EE7"/>
    <w:rsid w:val="00B03709"/>
    <w:rsid w:val="00B07380"/>
    <w:rsid w:val="00B112A8"/>
    <w:rsid w:val="00B1382D"/>
    <w:rsid w:val="00B138BA"/>
    <w:rsid w:val="00B14DBF"/>
    <w:rsid w:val="00B157D7"/>
    <w:rsid w:val="00B15821"/>
    <w:rsid w:val="00B17B94"/>
    <w:rsid w:val="00B23BAF"/>
    <w:rsid w:val="00B2487C"/>
    <w:rsid w:val="00B268C2"/>
    <w:rsid w:val="00B32604"/>
    <w:rsid w:val="00B342DC"/>
    <w:rsid w:val="00B3739E"/>
    <w:rsid w:val="00B4263C"/>
    <w:rsid w:val="00B42F5D"/>
    <w:rsid w:val="00B507B0"/>
    <w:rsid w:val="00B50BF1"/>
    <w:rsid w:val="00B52689"/>
    <w:rsid w:val="00B578BA"/>
    <w:rsid w:val="00B611F8"/>
    <w:rsid w:val="00B62ECA"/>
    <w:rsid w:val="00B65A07"/>
    <w:rsid w:val="00B665AC"/>
    <w:rsid w:val="00B666B7"/>
    <w:rsid w:val="00B67A2E"/>
    <w:rsid w:val="00B72339"/>
    <w:rsid w:val="00B73E20"/>
    <w:rsid w:val="00B744FE"/>
    <w:rsid w:val="00B77424"/>
    <w:rsid w:val="00B802A7"/>
    <w:rsid w:val="00B809E4"/>
    <w:rsid w:val="00B81FCA"/>
    <w:rsid w:val="00B838E8"/>
    <w:rsid w:val="00B9047F"/>
    <w:rsid w:val="00B909CF"/>
    <w:rsid w:val="00B95051"/>
    <w:rsid w:val="00B9755D"/>
    <w:rsid w:val="00B975ED"/>
    <w:rsid w:val="00BA14D1"/>
    <w:rsid w:val="00BA2082"/>
    <w:rsid w:val="00BB2A0E"/>
    <w:rsid w:val="00BB4A8D"/>
    <w:rsid w:val="00BB5804"/>
    <w:rsid w:val="00BB63B7"/>
    <w:rsid w:val="00BC3CFA"/>
    <w:rsid w:val="00BC5013"/>
    <w:rsid w:val="00BC639E"/>
    <w:rsid w:val="00BC79C3"/>
    <w:rsid w:val="00BC7DE3"/>
    <w:rsid w:val="00BD10F4"/>
    <w:rsid w:val="00BD1FB6"/>
    <w:rsid w:val="00BD5B20"/>
    <w:rsid w:val="00BD73B8"/>
    <w:rsid w:val="00BE1342"/>
    <w:rsid w:val="00BE1662"/>
    <w:rsid w:val="00BE512F"/>
    <w:rsid w:val="00BE5812"/>
    <w:rsid w:val="00BE58D5"/>
    <w:rsid w:val="00BE6C0B"/>
    <w:rsid w:val="00BF2069"/>
    <w:rsid w:val="00BF41C8"/>
    <w:rsid w:val="00BF58E4"/>
    <w:rsid w:val="00C00A44"/>
    <w:rsid w:val="00C00C2C"/>
    <w:rsid w:val="00C00C99"/>
    <w:rsid w:val="00C018E5"/>
    <w:rsid w:val="00C01C02"/>
    <w:rsid w:val="00C0394F"/>
    <w:rsid w:val="00C04330"/>
    <w:rsid w:val="00C12030"/>
    <w:rsid w:val="00C12F7A"/>
    <w:rsid w:val="00C14DAC"/>
    <w:rsid w:val="00C21573"/>
    <w:rsid w:val="00C216FF"/>
    <w:rsid w:val="00C240EB"/>
    <w:rsid w:val="00C244A1"/>
    <w:rsid w:val="00C25604"/>
    <w:rsid w:val="00C26F3F"/>
    <w:rsid w:val="00C26FB0"/>
    <w:rsid w:val="00C31C43"/>
    <w:rsid w:val="00C33049"/>
    <w:rsid w:val="00C332C7"/>
    <w:rsid w:val="00C335A5"/>
    <w:rsid w:val="00C34B42"/>
    <w:rsid w:val="00C45A60"/>
    <w:rsid w:val="00C45E50"/>
    <w:rsid w:val="00C46735"/>
    <w:rsid w:val="00C46B2A"/>
    <w:rsid w:val="00C52D77"/>
    <w:rsid w:val="00C53FDC"/>
    <w:rsid w:val="00C54252"/>
    <w:rsid w:val="00C54345"/>
    <w:rsid w:val="00C5529B"/>
    <w:rsid w:val="00C56C86"/>
    <w:rsid w:val="00C61CAB"/>
    <w:rsid w:val="00C62480"/>
    <w:rsid w:val="00C63D29"/>
    <w:rsid w:val="00C646B5"/>
    <w:rsid w:val="00C65488"/>
    <w:rsid w:val="00C656A0"/>
    <w:rsid w:val="00C67CC3"/>
    <w:rsid w:val="00C71A59"/>
    <w:rsid w:val="00C739C8"/>
    <w:rsid w:val="00C74265"/>
    <w:rsid w:val="00C74CFD"/>
    <w:rsid w:val="00C76B4E"/>
    <w:rsid w:val="00C77300"/>
    <w:rsid w:val="00C808C8"/>
    <w:rsid w:val="00C81756"/>
    <w:rsid w:val="00C82621"/>
    <w:rsid w:val="00C84733"/>
    <w:rsid w:val="00C871A3"/>
    <w:rsid w:val="00C87D69"/>
    <w:rsid w:val="00C91707"/>
    <w:rsid w:val="00C91BF8"/>
    <w:rsid w:val="00CA0927"/>
    <w:rsid w:val="00CA09BD"/>
    <w:rsid w:val="00CA2DC4"/>
    <w:rsid w:val="00CA4694"/>
    <w:rsid w:val="00CA53EB"/>
    <w:rsid w:val="00CB0A97"/>
    <w:rsid w:val="00CB6C96"/>
    <w:rsid w:val="00CB6EEC"/>
    <w:rsid w:val="00CC011F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0F5C"/>
    <w:rsid w:val="00CD2D6B"/>
    <w:rsid w:val="00CD4300"/>
    <w:rsid w:val="00CD499F"/>
    <w:rsid w:val="00CD5F68"/>
    <w:rsid w:val="00CD672C"/>
    <w:rsid w:val="00CE2DE8"/>
    <w:rsid w:val="00CE4872"/>
    <w:rsid w:val="00CF1A80"/>
    <w:rsid w:val="00CF4D3D"/>
    <w:rsid w:val="00CF5255"/>
    <w:rsid w:val="00D06D40"/>
    <w:rsid w:val="00D1094C"/>
    <w:rsid w:val="00D131A6"/>
    <w:rsid w:val="00D135E9"/>
    <w:rsid w:val="00D15B11"/>
    <w:rsid w:val="00D20221"/>
    <w:rsid w:val="00D22180"/>
    <w:rsid w:val="00D229D4"/>
    <w:rsid w:val="00D23055"/>
    <w:rsid w:val="00D25C02"/>
    <w:rsid w:val="00D26298"/>
    <w:rsid w:val="00D265F1"/>
    <w:rsid w:val="00D36651"/>
    <w:rsid w:val="00D376FA"/>
    <w:rsid w:val="00D4026F"/>
    <w:rsid w:val="00D427BF"/>
    <w:rsid w:val="00D43D1F"/>
    <w:rsid w:val="00D450CE"/>
    <w:rsid w:val="00D45EFF"/>
    <w:rsid w:val="00D476C2"/>
    <w:rsid w:val="00D476CC"/>
    <w:rsid w:val="00D47B43"/>
    <w:rsid w:val="00D5471B"/>
    <w:rsid w:val="00D54963"/>
    <w:rsid w:val="00D64651"/>
    <w:rsid w:val="00D66E8B"/>
    <w:rsid w:val="00D66F77"/>
    <w:rsid w:val="00D67B1C"/>
    <w:rsid w:val="00D7356B"/>
    <w:rsid w:val="00D75A9B"/>
    <w:rsid w:val="00D86801"/>
    <w:rsid w:val="00D9067F"/>
    <w:rsid w:val="00D9175A"/>
    <w:rsid w:val="00D94E29"/>
    <w:rsid w:val="00D971AD"/>
    <w:rsid w:val="00D9735D"/>
    <w:rsid w:val="00D977CA"/>
    <w:rsid w:val="00DA15BF"/>
    <w:rsid w:val="00DA76D6"/>
    <w:rsid w:val="00DB4654"/>
    <w:rsid w:val="00DC42C0"/>
    <w:rsid w:val="00DD1550"/>
    <w:rsid w:val="00DD245D"/>
    <w:rsid w:val="00DD2DB1"/>
    <w:rsid w:val="00DD6C5D"/>
    <w:rsid w:val="00DE25B1"/>
    <w:rsid w:val="00DE59CE"/>
    <w:rsid w:val="00DE5AFB"/>
    <w:rsid w:val="00DF0C29"/>
    <w:rsid w:val="00DF135A"/>
    <w:rsid w:val="00DF2093"/>
    <w:rsid w:val="00DF2D4A"/>
    <w:rsid w:val="00DF7CC4"/>
    <w:rsid w:val="00E03E21"/>
    <w:rsid w:val="00E05032"/>
    <w:rsid w:val="00E07A92"/>
    <w:rsid w:val="00E11A5C"/>
    <w:rsid w:val="00E1371A"/>
    <w:rsid w:val="00E16F3B"/>
    <w:rsid w:val="00E20298"/>
    <w:rsid w:val="00E20F27"/>
    <w:rsid w:val="00E22B57"/>
    <w:rsid w:val="00E24D79"/>
    <w:rsid w:val="00E24DFD"/>
    <w:rsid w:val="00E250A5"/>
    <w:rsid w:val="00E300A1"/>
    <w:rsid w:val="00E335DF"/>
    <w:rsid w:val="00E3404A"/>
    <w:rsid w:val="00E36528"/>
    <w:rsid w:val="00E426F5"/>
    <w:rsid w:val="00E42CED"/>
    <w:rsid w:val="00E43A77"/>
    <w:rsid w:val="00E43F2B"/>
    <w:rsid w:val="00E44359"/>
    <w:rsid w:val="00E45888"/>
    <w:rsid w:val="00E46CC0"/>
    <w:rsid w:val="00E47EDC"/>
    <w:rsid w:val="00E50F90"/>
    <w:rsid w:val="00E5108D"/>
    <w:rsid w:val="00E542A0"/>
    <w:rsid w:val="00E549C6"/>
    <w:rsid w:val="00E55F7F"/>
    <w:rsid w:val="00E56944"/>
    <w:rsid w:val="00E57F2B"/>
    <w:rsid w:val="00E60E96"/>
    <w:rsid w:val="00E62688"/>
    <w:rsid w:val="00E6414E"/>
    <w:rsid w:val="00E64B1F"/>
    <w:rsid w:val="00E65232"/>
    <w:rsid w:val="00E65421"/>
    <w:rsid w:val="00E662D5"/>
    <w:rsid w:val="00E667CB"/>
    <w:rsid w:val="00E67787"/>
    <w:rsid w:val="00E70489"/>
    <w:rsid w:val="00E73450"/>
    <w:rsid w:val="00E80065"/>
    <w:rsid w:val="00E808E7"/>
    <w:rsid w:val="00E80B07"/>
    <w:rsid w:val="00E85198"/>
    <w:rsid w:val="00E924D3"/>
    <w:rsid w:val="00E944EE"/>
    <w:rsid w:val="00E95C19"/>
    <w:rsid w:val="00E95D56"/>
    <w:rsid w:val="00E96DF8"/>
    <w:rsid w:val="00EA01E5"/>
    <w:rsid w:val="00EA1AB7"/>
    <w:rsid w:val="00EA226C"/>
    <w:rsid w:val="00EA60F9"/>
    <w:rsid w:val="00EA6189"/>
    <w:rsid w:val="00EA67F7"/>
    <w:rsid w:val="00EA6AC3"/>
    <w:rsid w:val="00EA70A9"/>
    <w:rsid w:val="00EA7450"/>
    <w:rsid w:val="00EB07DE"/>
    <w:rsid w:val="00EB3722"/>
    <w:rsid w:val="00EB4312"/>
    <w:rsid w:val="00EB587B"/>
    <w:rsid w:val="00EB6813"/>
    <w:rsid w:val="00EC070E"/>
    <w:rsid w:val="00EC1293"/>
    <w:rsid w:val="00EC14BF"/>
    <w:rsid w:val="00EC155F"/>
    <w:rsid w:val="00EC3724"/>
    <w:rsid w:val="00EC3B51"/>
    <w:rsid w:val="00EC6896"/>
    <w:rsid w:val="00ED00B1"/>
    <w:rsid w:val="00ED1353"/>
    <w:rsid w:val="00ED3CBE"/>
    <w:rsid w:val="00ED4559"/>
    <w:rsid w:val="00ED4626"/>
    <w:rsid w:val="00ED5255"/>
    <w:rsid w:val="00ED60A2"/>
    <w:rsid w:val="00ED670E"/>
    <w:rsid w:val="00EE3EB0"/>
    <w:rsid w:val="00EF5293"/>
    <w:rsid w:val="00EF7071"/>
    <w:rsid w:val="00F00106"/>
    <w:rsid w:val="00F00F17"/>
    <w:rsid w:val="00F031A6"/>
    <w:rsid w:val="00F04067"/>
    <w:rsid w:val="00F04CDD"/>
    <w:rsid w:val="00F05197"/>
    <w:rsid w:val="00F11BC3"/>
    <w:rsid w:val="00F12CA5"/>
    <w:rsid w:val="00F148EA"/>
    <w:rsid w:val="00F15166"/>
    <w:rsid w:val="00F15FB2"/>
    <w:rsid w:val="00F16A4D"/>
    <w:rsid w:val="00F176D3"/>
    <w:rsid w:val="00F208F8"/>
    <w:rsid w:val="00F25E26"/>
    <w:rsid w:val="00F30CC3"/>
    <w:rsid w:val="00F31EBB"/>
    <w:rsid w:val="00F3221D"/>
    <w:rsid w:val="00F32B71"/>
    <w:rsid w:val="00F36877"/>
    <w:rsid w:val="00F376B8"/>
    <w:rsid w:val="00F41DF2"/>
    <w:rsid w:val="00F4218B"/>
    <w:rsid w:val="00F45BE3"/>
    <w:rsid w:val="00F460F6"/>
    <w:rsid w:val="00F47C6C"/>
    <w:rsid w:val="00F55BC3"/>
    <w:rsid w:val="00F567F5"/>
    <w:rsid w:val="00F6318B"/>
    <w:rsid w:val="00F72B3F"/>
    <w:rsid w:val="00F72F84"/>
    <w:rsid w:val="00F75344"/>
    <w:rsid w:val="00F77D73"/>
    <w:rsid w:val="00F80654"/>
    <w:rsid w:val="00F80A8F"/>
    <w:rsid w:val="00F8122D"/>
    <w:rsid w:val="00F81F9A"/>
    <w:rsid w:val="00F82057"/>
    <w:rsid w:val="00F93C64"/>
    <w:rsid w:val="00F96B6F"/>
    <w:rsid w:val="00FA259A"/>
    <w:rsid w:val="00FA334A"/>
    <w:rsid w:val="00FA54CC"/>
    <w:rsid w:val="00FB2FF2"/>
    <w:rsid w:val="00FB3532"/>
    <w:rsid w:val="00FB3D10"/>
    <w:rsid w:val="00FB4583"/>
    <w:rsid w:val="00FB592E"/>
    <w:rsid w:val="00FB5E36"/>
    <w:rsid w:val="00FB6450"/>
    <w:rsid w:val="00FC50E4"/>
    <w:rsid w:val="00FC6313"/>
    <w:rsid w:val="00FC7C62"/>
    <w:rsid w:val="00FD0004"/>
    <w:rsid w:val="00FD312F"/>
    <w:rsid w:val="00FD3A59"/>
    <w:rsid w:val="00FE20C1"/>
    <w:rsid w:val="00FE3A67"/>
    <w:rsid w:val="00FE3C21"/>
    <w:rsid w:val="00FE40BD"/>
    <w:rsid w:val="00FE555F"/>
    <w:rsid w:val="00FF1F20"/>
    <w:rsid w:val="00FF61AB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paragraph" w:customStyle="1" w:styleId="aff">
    <w:name w:val="Знак"/>
    <w:basedOn w:val="a"/>
    <w:rsid w:val="003D55C8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paragraph" w:customStyle="1" w:styleId="aff">
    <w:name w:val="Знак"/>
    <w:basedOn w:val="a"/>
    <w:rsid w:val="003D55C8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B73122961A138905B09899F4C2BDEE19ADB34D20DEEC0968E59B1FEAFE8EED4B1A598E9BHAnEJ" TargetMode="External"/><Relationship Id="rId18" Type="http://schemas.openxmlformats.org/officeDocument/2006/relationships/hyperlink" Target="file:///C:\content\act\b11798ff-43b9-49db-b06c-4223f9d555e2.htm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ontent\act\b11798ff-43b9-49db-b06c-4223f9d555e2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content\act\b11798ff-43b9-49db-b06c-4223f9d555e2.html" TargetMode="External"/><Relationship Id="rId17" Type="http://schemas.openxmlformats.org/officeDocument/2006/relationships/hyperlink" Target="consultantplus://offline/ref=DCB73122961A138905B09899F4C2BDEE19ADB34D20DEEC0968E59B1FEAFE8EED4B1A59889AADCE86HDn2J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b11798ff-43b9-49db-b06c-4223f9d555e2.html" TargetMode="External"/><Relationship Id="rId20" Type="http://schemas.openxmlformats.org/officeDocument/2006/relationships/hyperlink" Target="consultantplus://offline/ref=DCB73122961A138905B09899F4C2BDEE19ADB34D20DEEC0968E59B1FEAFE8EED4B1A598CH9nC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B73122961A138905B09899F4C2BDEE19ADB34D20DEEC0968E59B1FEAFE8EED4B1A598E9AHAn5J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B73122961A138905B09899F4C2BDEE19ADB34D20DEEC0968E59B1FEAFE8EED4B1A598E9BHAn9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BBB3296277738A68FF7E174762DEFEFE7707044B542A72AB263C0605322CF3B409B1CCAED27c6G" TargetMode="External"/><Relationship Id="rId19" Type="http://schemas.openxmlformats.org/officeDocument/2006/relationships/hyperlink" Target="consultantplus://offline/ref=DCB73122961A138905B09899F4C2BDEE19ADB34D20DEEC0968E59B1FEAFE8EED4B1A59889AADC687HDn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content\act\b11798ff-43b9-49db-b06c-4223f9d555e2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9F3271B-FDA6-4A68-AEB4-85B8214D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10112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Лукашева Лариса Александровна</cp:lastModifiedBy>
  <cp:revision>4</cp:revision>
  <cp:lastPrinted>2019-02-11T04:55:00Z</cp:lastPrinted>
  <dcterms:created xsi:type="dcterms:W3CDTF">2020-03-13T04:54:00Z</dcterms:created>
  <dcterms:modified xsi:type="dcterms:W3CDTF">2020-03-17T10:31:00Z</dcterms:modified>
</cp:coreProperties>
</file>