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5" w:rsidRPr="005E7195" w:rsidRDefault="005E7195" w:rsidP="005E719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95" w:rsidRPr="005E7195" w:rsidRDefault="005E7195" w:rsidP="005E7195">
      <w:pPr>
        <w:jc w:val="center"/>
        <w:rPr>
          <w:b/>
          <w:sz w:val="20"/>
          <w:szCs w:val="20"/>
        </w:rPr>
      </w:pPr>
    </w:p>
    <w:p w:rsidR="005E7195" w:rsidRPr="005E7195" w:rsidRDefault="005E7195" w:rsidP="005E7195">
      <w:pPr>
        <w:jc w:val="center"/>
        <w:rPr>
          <w:b/>
          <w:sz w:val="42"/>
          <w:szCs w:val="42"/>
        </w:rPr>
      </w:pPr>
      <w:r w:rsidRPr="005E7195">
        <w:rPr>
          <w:b/>
          <w:sz w:val="42"/>
          <w:szCs w:val="42"/>
        </w:rPr>
        <w:t xml:space="preserve">АДМИНИСТРАЦИЯ  </w:t>
      </w:r>
    </w:p>
    <w:p w:rsidR="005E7195" w:rsidRPr="005E7195" w:rsidRDefault="005E7195" w:rsidP="005E7195">
      <w:pPr>
        <w:jc w:val="center"/>
        <w:rPr>
          <w:b/>
          <w:sz w:val="19"/>
          <w:szCs w:val="42"/>
        </w:rPr>
      </w:pPr>
      <w:r w:rsidRPr="005E7195">
        <w:rPr>
          <w:b/>
          <w:sz w:val="42"/>
          <w:szCs w:val="42"/>
        </w:rPr>
        <w:t>НЕФТЕЮГАНСКОГО  РАЙОНА</w:t>
      </w:r>
    </w:p>
    <w:p w:rsidR="005E7195" w:rsidRPr="005E7195" w:rsidRDefault="005E7195" w:rsidP="005E7195">
      <w:pPr>
        <w:jc w:val="center"/>
        <w:rPr>
          <w:b/>
          <w:sz w:val="32"/>
        </w:rPr>
      </w:pPr>
    </w:p>
    <w:p w:rsidR="005E7195" w:rsidRPr="005E7195" w:rsidRDefault="005E7195" w:rsidP="005E7195">
      <w:pPr>
        <w:jc w:val="center"/>
        <w:rPr>
          <w:b/>
          <w:caps/>
          <w:sz w:val="36"/>
          <w:szCs w:val="38"/>
        </w:rPr>
      </w:pPr>
      <w:r w:rsidRPr="005E7195">
        <w:rPr>
          <w:b/>
          <w:caps/>
          <w:sz w:val="36"/>
          <w:szCs w:val="38"/>
        </w:rPr>
        <w:t>постановление</w:t>
      </w:r>
    </w:p>
    <w:p w:rsidR="005E7195" w:rsidRPr="005E7195" w:rsidRDefault="005E7195" w:rsidP="005E719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E7195" w:rsidRPr="005E7195" w:rsidTr="000B2E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E7195" w:rsidRPr="005E7195" w:rsidRDefault="005E7195" w:rsidP="005E7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E7195">
              <w:rPr>
                <w:sz w:val="26"/>
                <w:szCs w:val="26"/>
              </w:rPr>
              <w:t>7.02.2020</w:t>
            </w:r>
          </w:p>
        </w:tc>
        <w:tc>
          <w:tcPr>
            <w:tcW w:w="6595" w:type="dxa"/>
            <w:vMerge w:val="restart"/>
          </w:tcPr>
          <w:p w:rsidR="005E7195" w:rsidRPr="005E7195" w:rsidRDefault="005E7195" w:rsidP="005E7195">
            <w:pPr>
              <w:jc w:val="right"/>
              <w:rPr>
                <w:sz w:val="26"/>
                <w:szCs w:val="26"/>
                <w:u w:val="single"/>
              </w:rPr>
            </w:pPr>
            <w:r w:rsidRPr="005E7195">
              <w:rPr>
                <w:sz w:val="26"/>
                <w:szCs w:val="26"/>
              </w:rPr>
              <w:t>№</w:t>
            </w:r>
            <w:r w:rsidRPr="005E7195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21</w:t>
            </w:r>
            <w:r w:rsidRPr="005E719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E7195" w:rsidRPr="005E7195" w:rsidTr="000B2E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E7195" w:rsidRPr="005E7195" w:rsidRDefault="005E7195" w:rsidP="005E7195">
            <w:pPr>
              <w:rPr>
                <w:sz w:val="4"/>
              </w:rPr>
            </w:pPr>
          </w:p>
          <w:p w:rsidR="005E7195" w:rsidRPr="005E7195" w:rsidRDefault="005E7195" w:rsidP="005E719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E7195" w:rsidRPr="005E7195" w:rsidRDefault="005E7195" w:rsidP="005E7195">
            <w:pPr>
              <w:jc w:val="right"/>
              <w:rPr>
                <w:sz w:val="20"/>
              </w:rPr>
            </w:pPr>
          </w:p>
        </w:tc>
      </w:tr>
    </w:tbl>
    <w:p w:rsidR="009C6AAF" w:rsidRPr="001C0DFB" w:rsidRDefault="005E7195" w:rsidP="005E7195">
      <w:pPr>
        <w:jc w:val="center"/>
        <w:rPr>
          <w:rFonts w:ascii="Arial" w:hAnsi="Arial" w:cs="Arial"/>
          <w:spacing w:val="-2"/>
          <w:sz w:val="26"/>
          <w:szCs w:val="26"/>
        </w:rPr>
      </w:pPr>
      <w:r w:rsidRPr="005E7195">
        <w:t>г.Нефтеюганск</w:t>
      </w:r>
    </w:p>
    <w:p w:rsidR="001C0DFB" w:rsidRPr="001C0DFB" w:rsidRDefault="001C0DFB" w:rsidP="001C0DFB">
      <w:pPr>
        <w:tabs>
          <w:tab w:val="right" w:pos="9922"/>
        </w:tabs>
        <w:jc w:val="center"/>
        <w:rPr>
          <w:sz w:val="26"/>
          <w:szCs w:val="26"/>
        </w:rPr>
      </w:pPr>
    </w:p>
    <w:p w:rsidR="001C0DFB" w:rsidRPr="001C0DFB" w:rsidRDefault="001C0DFB" w:rsidP="001C0DFB">
      <w:pPr>
        <w:tabs>
          <w:tab w:val="right" w:pos="9922"/>
        </w:tabs>
        <w:jc w:val="center"/>
        <w:rPr>
          <w:sz w:val="26"/>
          <w:szCs w:val="26"/>
        </w:rPr>
      </w:pPr>
    </w:p>
    <w:p w:rsidR="001C0DFB" w:rsidRDefault="009F1D25" w:rsidP="001C0DFB">
      <w:pPr>
        <w:tabs>
          <w:tab w:val="right" w:pos="9922"/>
        </w:tabs>
        <w:jc w:val="center"/>
        <w:rPr>
          <w:sz w:val="26"/>
          <w:szCs w:val="26"/>
        </w:rPr>
      </w:pPr>
      <w:r w:rsidRPr="001C0DFB">
        <w:rPr>
          <w:sz w:val="26"/>
          <w:szCs w:val="26"/>
        </w:rPr>
        <w:t>О подгот</w:t>
      </w:r>
      <w:r w:rsidR="00B05FEB" w:rsidRPr="001C0DFB">
        <w:rPr>
          <w:sz w:val="26"/>
          <w:szCs w:val="26"/>
        </w:rPr>
        <w:t xml:space="preserve">овке документации по </w:t>
      </w:r>
      <w:r w:rsidR="00CB17AD" w:rsidRPr="001C0DFB">
        <w:rPr>
          <w:sz w:val="26"/>
          <w:szCs w:val="26"/>
        </w:rPr>
        <w:t>планировк</w:t>
      </w:r>
      <w:r w:rsidR="00B05FEB" w:rsidRPr="001C0DFB">
        <w:rPr>
          <w:sz w:val="26"/>
          <w:szCs w:val="26"/>
        </w:rPr>
        <w:t>е</w:t>
      </w:r>
      <w:r w:rsidR="00CB17AD" w:rsidRPr="001C0DFB">
        <w:rPr>
          <w:sz w:val="26"/>
          <w:szCs w:val="26"/>
        </w:rPr>
        <w:t xml:space="preserve"> </w:t>
      </w:r>
      <w:r w:rsidR="00FD0ED0" w:rsidRPr="001C0DFB">
        <w:rPr>
          <w:sz w:val="26"/>
          <w:szCs w:val="26"/>
        </w:rPr>
        <w:t>межселенной</w:t>
      </w:r>
      <w:r w:rsidR="009C6AAF" w:rsidRPr="001C0DFB">
        <w:rPr>
          <w:sz w:val="26"/>
          <w:szCs w:val="26"/>
        </w:rPr>
        <w:t xml:space="preserve"> </w:t>
      </w:r>
      <w:r w:rsidR="00DA0CF1" w:rsidRPr="001C0DFB">
        <w:rPr>
          <w:sz w:val="26"/>
          <w:szCs w:val="26"/>
        </w:rPr>
        <w:t xml:space="preserve">территории </w:t>
      </w:r>
    </w:p>
    <w:p w:rsidR="001C0DFB" w:rsidRDefault="007D210C" w:rsidP="001C0DFB">
      <w:pPr>
        <w:tabs>
          <w:tab w:val="right" w:pos="9922"/>
        </w:tabs>
        <w:jc w:val="center"/>
        <w:rPr>
          <w:sz w:val="26"/>
          <w:szCs w:val="26"/>
        </w:rPr>
      </w:pPr>
      <w:r w:rsidRPr="001C0DFB">
        <w:rPr>
          <w:sz w:val="26"/>
          <w:szCs w:val="26"/>
        </w:rPr>
        <w:t>для размещения объекта:</w:t>
      </w:r>
      <w:r w:rsidRPr="001C0DFB">
        <w:rPr>
          <w:color w:val="FF0000"/>
          <w:sz w:val="26"/>
          <w:szCs w:val="26"/>
        </w:rPr>
        <w:t xml:space="preserve"> </w:t>
      </w:r>
      <w:r w:rsidR="006B5A2D" w:rsidRPr="001C0DFB">
        <w:rPr>
          <w:sz w:val="26"/>
          <w:szCs w:val="26"/>
        </w:rPr>
        <w:t>«</w:t>
      </w:r>
      <w:r w:rsidR="003E3E2A" w:rsidRPr="001C0DFB">
        <w:rPr>
          <w:sz w:val="26"/>
          <w:szCs w:val="26"/>
        </w:rPr>
        <w:t xml:space="preserve">Расширение куста скважин № 132 </w:t>
      </w:r>
    </w:p>
    <w:p w:rsidR="006B5A2D" w:rsidRPr="001C0DFB" w:rsidRDefault="003E3E2A" w:rsidP="001C0DFB">
      <w:pPr>
        <w:tabs>
          <w:tab w:val="right" w:pos="9922"/>
        </w:tabs>
        <w:jc w:val="center"/>
        <w:rPr>
          <w:sz w:val="26"/>
          <w:szCs w:val="26"/>
        </w:rPr>
      </w:pPr>
      <w:r w:rsidRPr="001C0DFB">
        <w:rPr>
          <w:sz w:val="26"/>
          <w:szCs w:val="26"/>
        </w:rPr>
        <w:t>Западно-Малобалыкского месторождения нефти</w:t>
      </w:r>
      <w:r w:rsidR="006B5A2D" w:rsidRPr="001C0DFB">
        <w:rPr>
          <w:sz w:val="26"/>
          <w:szCs w:val="26"/>
        </w:rPr>
        <w:t xml:space="preserve">» </w:t>
      </w:r>
    </w:p>
    <w:p w:rsidR="00180AA7" w:rsidRPr="001C0DFB" w:rsidRDefault="00180AA7" w:rsidP="001C0DFB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Pr="001C0DFB" w:rsidRDefault="008879D9" w:rsidP="001C0DFB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1C0DFB">
      <w:pPr>
        <w:ind w:firstLine="708"/>
        <w:jc w:val="both"/>
        <w:rPr>
          <w:color w:val="FF0000"/>
          <w:sz w:val="26"/>
          <w:szCs w:val="26"/>
        </w:rPr>
      </w:pPr>
      <w:r w:rsidRPr="001C0DFB">
        <w:rPr>
          <w:sz w:val="26"/>
          <w:szCs w:val="26"/>
        </w:rPr>
        <w:t xml:space="preserve">В </w:t>
      </w:r>
      <w:r w:rsidR="00180DC7" w:rsidRPr="001C0DFB">
        <w:rPr>
          <w:sz w:val="26"/>
          <w:szCs w:val="26"/>
        </w:rPr>
        <w:t>соответствии</w:t>
      </w:r>
      <w:r w:rsidR="009F1D25" w:rsidRPr="001C0DFB">
        <w:rPr>
          <w:sz w:val="26"/>
          <w:szCs w:val="26"/>
        </w:rPr>
        <w:t xml:space="preserve"> </w:t>
      </w:r>
      <w:r w:rsidR="000B2DCD" w:rsidRPr="001C0DFB">
        <w:rPr>
          <w:sz w:val="26"/>
          <w:szCs w:val="26"/>
        </w:rPr>
        <w:t xml:space="preserve">со статьей </w:t>
      </w:r>
      <w:r w:rsidR="009F1D25" w:rsidRPr="001C0DFB">
        <w:rPr>
          <w:sz w:val="26"/>
          <w:szCs w:val="26"/>
        </w:rPr>
        <w:t>45</w:t>
      </w:r>
      <w:r w:rsidR="005231CA" w:rsidRPr="001C0DFB">
        <w:rPr>
          <w:sz w:val="26"/>
          <w:szCs w:val="26"/>
        </w:rPr>
        <w:t xml:space="preserve">, </w:t>
      </w:r>
      <w:r w:rsidR="007148E8" w:rsidRPr="001C0DFB">
        <w:rPr>
          <w:sz w:val="26"/>
          <w:szCs w:val="26"/>
        </w:rPr>
        <w:t>пункт</w:t>
      </w:r>
      <w:r w:rsidR="00617338" w:rsidRPr="001C0DFB">
        <w:rPr>
          <w:sz w:val="26"/>
          <w:szCs w:val="26"/>
        </w:rPr>
        <w:t>ом</w:t>
      </w:r>
      <w:r w:rsidR="007148E8" w:rsidRPr="001C0DFB">
        <w:rPr>
          <w:sz w:val="26"/>
          <w:szCs w:val="26"/>
        </w:rPr>
        <w:t xml:space="preserve"> 16 </w:t>
      </w:r>
      <w:r w:rsidR="005231CA" w:rsidRPr="001C0DFB">
        <w:rPr>
          <w:sz w:val="26"/>
          <w:szCs w:val="26"/>
        </w:rPr>
        <w:t xml:space="preserve">статьи 46 </w:t>
      </w:r>
      <w:r w:rsidR="009F1D25" w:rsidRPr="001C0DFB">
        <w:rPr>
          <w:sz w:val="26"/>
          <w:szCs w:val="26"/>
        </w:rPr>
        <w:t>Градостроительного кодекса</w:t>
      </w:r>
      <w:r w:rsidR="009F1D25" w:rsidRPr="005E655C">
        <w:rPr>
          <w:sz w:val="26"/>
          <w:szCs w:val="26"/>
        </w:rPr>
        <w:t xml:space="preserve">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5410C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5410CE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</w:t>
      </w:r>
      <w:r w:rsidR="003E3E2A">
        <w:rPr>
          <w:sz w:val="26"/>
          <w:szCs w:val="26"/>
        </w:rPr>
        <w:t>Научно-проектная и инженерно-экономическая компания</w:t>
      </w:r>
      <w:r w:rsidR="009C1C2A" w:rsidRPr="005529DF">
        <w:rPr>
          <w:sz w:val="26"/>
          <w:szCs w:val="26"/>
        </w:rPr>
        <w:t>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АО «</w:t>
      </w:r>
      <w:r w:rsidR="003E3E2A">
        <w:rPr>
          <w:sz w:val="26"/>
          <w:szCs w:val="26"/>
        </w:rPr>
        <w:t>НПИИЭК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E3E2A">
        <w:rPr>
          <w:sz w:val="26"/>
          <w:szCs w:val="26"/>
        </w:rPr>
        <w:t>22.01.2020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3E3E2A">
        <w:rPr>
          <w:sz w:val="26"/>
          <w:szCs w:val="26"/>
        </w:rPr>
        <w:t>138</w:t>
      </w:r>
      <w:r w:rsidR="00C9741B">
        <w:rPr>
          <w:sz w:val="26"/>
          <w:szCs w:val="26"/>
        </w:rPr>
        <w:t xml:space="preserve"> </w:t>
      </w:r>
      <w:r w:rsidR="005410CE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B5A2D" w:rsidRDefault="005529DF" w:rsidP="005209ED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(далее </w:t>
      </w:r>
      <w:r w:rsidR="00CE372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>Расширение куста скважин № 132 Западно-Малобалыкского месторождения нефти</w:t>
      </w:r>
      <w:r w:rsidR="006B5A2D" w:rsidRPr="006B5A2D">
        <w:rPr>
          <w:sz w:val="26"/>
          <w:szCs w:val="26"/>
        </w:rPr>
        <w:t xml:space="preserve">» </w:t>
      </w:r>
      <w:r w:rsidRPr="006B5A2D">
        <w:rPr>
          <w:sz w:val="26"/>
          <w:szCs w:val="26"/>
        </w:rPr>
        <w:t>(приложение</w:t>
      </w:r>
      <w:r w:rsidR="005F03E9" w:rsidRPr="006B5A2D">
        <w:rPr>
          <w:sz w:val="26"/>
          <w:szCs w:val="26"/>
        </w:rPr>
        <w:t xml:space="preserve"> № 1</w:t>
      </w:r>
      <w:r w:rsidRPr="006B5A2D">
        <w:rPr>
          <w:sz w:val="26"/>
          <w:szCs w:val="26"/>
        </w:rPr>
        <w:t>).</w:t>
      </w:r>
    </w:p>
    <w:p w:rsidR="00850AB6" w:rsidRPr="006B5A2D" w:rsidRDefault="00850AB6" w:rsidP="005209ED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>Расширение куста скважин № 132 Западно-Малобалыкского месторождения нефти</w:t>
      </w:r>
      <w:r w:rsidR="006B5A2D">
        <w:rPr>
          <w:sz w:val="26"/>
          <w:szCs w:val="26"/>
        </w:rPr>
        <w:t>»</w:t>
      </w:r>
      <w:r w:rsidR="006B5A2D" w:rsidRPr="006B5A2D">
        <w:rPr>
          <w:sz w:val="26"/>
          <w:szCs w:val="26"/>
        </w:rPr>
        <w:t xml:space="preserve"> </w:t>
      </w:r>
      <w:r w:rsidRPr="006B5A2D">
        <w:rPr>
          <w:sz w:val="26"/>
          <w:szCs w:val="26"/>
        </w:rPr>
        <w:t>(приложение № 2).</w:t>
      </w:r>
    </w:p>
    <w:p w:rsidR="00ED3FA8" w:rsidRDefault="001C1D1A" w:rsidP="005209ED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r w:rsidR="003E3E2A">
        <w:rPr>
          <w:sz w:val="26"/>
          <w:szCs w:val="26"/>
        </w:rPr>
        <w:t>НПИИЭК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CE3721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CE3721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представить подготовленную Документацию в </w:t>
      </w:r>
      <w:r w:rsidR="006E04B8">
        <w:rPr>
          <w:sz w:val="26"/>
          <w:szCs w:val="26"/>
        </w:rPr>
        <w:t>комитет по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5209ED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5209ED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E372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209ED" w:rsidRDefault="00E4334B" w:rsidP="005209ED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09E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209ED">
        <w:rPr>
          <w:sz w:val="26"/>
          <w:szCs w:val="26"/>
        </w:rPr>
        <w:t xml:space="preserve">течение </w:t>
      </w:r>
      <w:r w:rsidR="003E3E2A" w:rsidRPr="005209ED">
        <w:rPr>
          <w:sz w:val="26"/>
          <w:szCs w:val="26"/>
        </w:rPr>
        <w:t xml:space="preserve">двадцати рабочих </w:t>
      </w:r>
      <w:r w:rsidR="00F41DFD" w:rsidRPr="005209ED">
        <w:rPr>
          <w:sz w:val="26"/>
          <w:szCs w:val="26"/>
        </w:rPr>
        <w:t>дней с</w:t>
      </w:r>
      <w:r w:rsidRPr="005209ED">
        <w:rPr>
          <w:sz w:val="26"/>
          <w:szCs w:val="26"/>
        </w:rPr>
        <w:t>о дня</w:t>
      </w:r>
      <w:r w:rsidR="00F41DFD" w:rsidRPr="005209ED">
        <w:rPr>
          <w:sz w:val="26"/>
          <w:szCs w:val="26"/>
        </w:rPr>
        <w:t xml:space="preserve"> поступления Документации </w:t>
      </w:r>
      <w:r w:rsidRPr="005209ED">
        <w:rPr>
          <w:sz w:val="26"/>
          <w:szCs w:val="26"/>
        </w:rPr>
        <w:t xml:space="preserve">в </w:t>
      </w:r>
      <w:r w:rsidR="006E04B8" w:rsidRPr="005209ED">
        <w:rPr>
          <w:sz w:val="26"/>
          <w:szCs w:val="26"/>
        </w:rPr>
        <w:t>комитет</w:t>
      </w:r>
      <w:r w:rsidRPr="005209ED">
        <w:rPr>
          <w:sz w:val="26"/>
          <w:szCs w:val="26"/>
        </w:rPr>
        <w:t xml:space="preserve"> </w:t>
      </w:r>
      <w:r w:rsidR="0084434B" w:rsidRPr="005209ED">
        <w:rPr>
          <w:sz w:val="26"/>
          <w:szCs w:val="26"/>
        </w:rPr>
        <w:t xml:space="preserve">по </w:t>
      </w:r>
      <w:r w:rsidRPr="005209ED">
        <w:rPr>
          <w:sz w:val="26"/>
          <w:szCs w:val="26"/>
        </w:rPr>
        <w:t>градостроительств</w:t>
      </w:r>
      <w:r w:rsidR="0084434B" w:rsidRPr="005209ED">
        <w:rPr>
          <w:sz w:val="26"/>
          <w:szCs w:val="26"/>
        </w:rPr>
        <w:t>у</w:t>
      </w:r>
      <w:r w:rsidRPr="005209ED">
        <w:rPr>
          <w:sz w:val="26"/>
          <w:szCs w:val="26"/>
        </w:rPr>
        <w:t xml:space="preserve"> </w:t>
      </w:r>
      <w:r w:rsidR="00616975" w:rsidRPr="005209ED">
        <w:rPr>
          <w:sz w:val="26"/>
          <w:szCs w:val="26"/>
        </w:rPr>
        <w:t>администрации</w:t>
      </w:r>
      <w:r w:rsidRPr="005209ED">
        <w:rPr>
          <w:sz w:val="26"/>
          <w:szCs w:val="26"/>
        </w:rPr>
        <w:t xml:space="preserve"> района </w:t>
      </w:r>
      <w:r w:rsidR="00CE3721">
        <w:rPr>
          <w:sz w:val="26"/>
          <w:szCs w:val="26"/>
        </w:rPr>
        <w:br/>
      </w:r>
      <w:r w:rsidRPr="005209E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5209E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755E9" w:rsidP="005209E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5755E9" w:rsidRPr="004110EB" w:rsidRDefault="005755E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3E3E2A" w:rsidRDefault="003E3E2A" w:rsidP="00C905A2">
      <w:pPr>
        <w:jc w:val="both"/>
        <w:rPr>
          <w:sz w:val="26"/>
          <w:szCs w:val="26"/>
        </w:rPr>
        <w:sectPr w:rsidR="003E3E2A" w:rsidSect="005755E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7F4D" w:rsidRPr="00604942" w:rsidRDefault="00E87F4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E87F4D" w:rsidRPr="00604942" w:rsidRDefault="00E87F4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87F4D" w:rsidRPr="00604942" w:rsidRDefault="00E87F4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87F4D" w:rsidRPr="00604942" w:rsidRDefault="00E87F4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E7195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5E7195">
        <w:rPr>
          <w:sz w:val="26"/>
          <w:szCs w:val="26"/>
        </w:rPr>
        <w:t xml:space="preserve"> 221-па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E87F4D" w:rsidRDefault="00E87F4D" w:rsidP="006B5A2D">
      <w:pPr>
        <w:tabs>
          <w:tab w:val="right" w:pos="9922"/>
        </w:tabs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6B5A2D" w:rsidRPr="00C4104B" w:rsidRDefault="00A60F9A" w:rsidP="006B5A2D">
      <w:pPr>
        <w:tabs>
          <w:tab w:val="right" w:pos="9922"/>
        </w:tabs>
        <w:jc w:val="center"/>
        <w:rPr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7B7E596" wp14:editId="34EF5441">
            <wp:simplePos x="0" y="0"/>
            <wp:positionH relativeFrom="column">
              <wp:posOffset>-89535</wp:posOffset>
            </wp:positionH>
            <wp:positionV relativeFrom="paragraph">
              <wp:posOffset>13335</wp:posOffset>
            </wp:positionV>
            <wp:extent cx="6120130" cy="8648065"/>
            <wp:effectExtent l="0" t="0" r="0" b="635"/>
            <wp:wrapNone/>
            <wp:docPr id="1" name="Рисунок 1" descr="\\srv-dell-0004\Обмен ДГиЗ\ОПГД 2019\Хуснутдинова\Проект планировки проект межевания Линейки\НПИИЭК\Расширение куста № 132 Западено-Малобалыкскрого\ш.876 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Хуснутдинова\Проект планировки проект межевания Линейки\НПИИЭК\Расширение куста № 132 Западено-Малобалыкскрого\ш.876 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28353F">
        <w:rPr>
          <w:sz w:val="26"/>
          <w:szCs w:val="26"/>
        </w:rPr>
        <w:t xml:space="preserve">размещения объекта: </w:t>
      </w:r>
      <w:r w:rsidR="006B5A2D" w:rsidRPr="006B5A2D">
        <w:rPr>
          <w:sz w:val="26"/>
          <w:szCs w:val="26"/>
        </w:rPr>
        <w:t>«</w:t>
      </w:r>
      <w:r w:rsidR="003E3E2A">
        <w:rPr>
          <w:sz w:val="26"/>
          <w:szCs w:val="26"/>
        </w:rPr>
        <w:t xml:space="preserve">Расширение куста скважин № 132 </w:t>
      </w:r>
      <w:r w:rsidR="00E87F4D">
        <w:rPr>
          <w:sz w:val="26"/>
          <w:szCs w:val="26"/>
        </w:rPr>
        <w:br/>
      </w:r>
      <w:r w:rsidR="003E3E2A">
        <w:rPr>
          <w:sz w:val="26"/>
          <w:szCs w:val="26"/>
        </w:rPr>
        <w:t>Западно-Малобалыкского месторождения нефти</w:t>
      </w:r>
      <w:r w:rsidR="006B5A2D" w:rsidRPr="006B5A2D">
        <w:rPr>
          <w:sz w:val="26"/>
          <w:szCs w:val="26"/>
        </w:rPr>
        <w:t>»</w:t>
      </w:r>
      <w:r w:rsidR="006B5A2D" w:rsidRPr="006B5A2D">
        <w:rPr>
          <w:sz w:val="26"/>
          <w:szCs w:val="26"/>
          <w:u w:val="single"/>
        </w:rPr>
        <w:t xml:space="preserve"> </w:t>
      </w:r>
    </w:p>
    <w:p w:rsidR="00180AA7" w:rsidRPr="00180AA7" w:rsidRDefault="00180AA7" w:rsidP="00180AA7">
      <w:pPr>
        <w:jc w:val="center"/>
        <w:rPr>
          <w:sz w:val="26"/>
          <w:szCs w:val="26"/>
          <w:u w:val="single"/>
        </w:rPr>
      </w:pPr>
    </w:p>
    <w:p w:rsidR="0046389E" w:rsidRDefault="0046389E" w:rsidP="00180AA7">
      <w:pPr>
        <w:jc w:val="center"/>
        <w:rPr>
          <w:sz w:val="26"/>
          <w:szCs w:val="26"/>
        </w:rPr>
      </w:pPr>
    </w:p>
    <w:p w:rsidR="003E3E2A" w:rsidRDefault="003E3E2A" w:rsidP="003E3E2A">
      <w:pPr>
        <w:jc w:val="center"/>
        <w:rPr>
          <w:sz w:val="26"/>
          <w:szCs w:val="26"/>
        </w:rPr>
        <w:sectPr w:rsidR="003E3E2A" w:rsidSect="005B5F2B">
          <w:pgSz w:w="11906" w:h="16838"/>
          <w:pgMar w:top="709" w:right="567" w:bottom="284" w:left="1701" w:header="709" w:footer="709" w:gutter="0"/>
          <w:cols w:space="708"/>
          <w:docGrid w:linePitch="360"/>
        </w:sectPr>
      </w:pPr>
    </w:p>
    <w:p w:rsidR="00A60F9A" w:rsidRPr="00604942" w:rsidRDefault="00A60F9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60F9A" w:rsidRPr="00604942" w:rsidRDefault="00A60F9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60F9A" w:rsidRPr="00604942" w:rsidRDefault="00A60F9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E04B8" w:rsidRDefault="00A60F9A" w:rsidP="005E7195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E7195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5E7195">
        <w:rPr>
          <w:sz w:val="26"/>
          <w:szCs w:val="26"/>
        </w:rPr>
        <w:t xml:space="preserve"> 221-па</w:t>
      </w:r>
    </w:p>
    <w:p w:rsidR="005E7195" w:rsidRDefault="005E7195" w:rsidP="005E7195">
      <w:pPr>
        <w:ind w:left="5812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5B5F2B" w:rsidRPr="00807CD8" w:rsidRDefault="005B5F2B" w:rsidP="005B5F2B">
      <w:pPr>
        <w:spacing w:line="276" w:lineRule="auto"/>
        <w:jc w:val="center"/>
        <w:rPr>
          <w:b/>
          <w:sz w:val="26"/>
          <w:szCs w:val="26"/>
        </w:rPr>
      </w:pPr>
      <w:r w:rsidRPr="00807CD8">
        <w:rPr>
          <w:b/>
          <w:sz w:val="26"/>
          <w:szCs w:val="26"/>
        </w:rPr>
        <w:t>Задание на разработку документации по планировке территории</w:t>
      </w:r>
    </w:p>
    <w:p w:rsidR="005B5F2B" w:rsidRPr="00ED2114" w:rsidRDefault="005B5F2B" w:rsidP="005B5F2B">
      <w:pPr>
        <w:spacing w:line="276" w:lineRule="auto"/>
        <w:jc w:val="center"/>
        <w:rPr>
          <w:szCs w:val="28"/>
        </w:rPr>
      </w:pPr>
      <w:r>
        <w:rPr>
          <w:szCs w:val="28"/>
        </w:rPr>
        <w:t>«</w:t>
      </w:r>
      <w:r>
        <w:t>Расширение куста скважин №132 Западно-Малобалыкского месторождения нефти</w:t>
      </w:r>
      <w:r w:rsidRPr="00E43D1F">
        <w:rPr>
          <w:szCs w:val="28"/>
        </w:rPr>
        <w:t>»</w:t>
      </w:r>
    </w:p>
    <w:tbl>
      <w:tblPr>
        <w:tblW w:w="9923" w:type="dxa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5B5F2B" w:rsidTr="00092EA0">
        <w:trPr>
          <w:trHeight w:val="100"/>
        </w:trPr>
        <w:tc>
          <w:tcPr>
            <w:tcW w:w="9923" w:type="dxa"/>
          </w:tcPr>
          <w:p w:rsidR="005B5F2B" w:rsidRPr="0033491F" w:rsidRDefault="005B5F2B" w:rsidP="00462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3491F">
              <w:rPr>
                <w:sz w:val="16"/>
                <w:szCs w:val="16"/>
              </w:rPr>
              <w:t xml:space="preserve">(наименование территории, наименование объекта (ов) капитального строительства, </w:t>
            </w:r>
            <w:r w:rsidR="00092EA0">
              <w:rPr>
                <w:sz w:val="16"/>
                <w:szCs w:val="16"/>
              </w:rPr>
              <w:br/>
            </w:r>
            <w:r w:rsidRPr="0033491F">
              <w:rPr>
                <w:sz w:val="16"/>
                <w:szCs w:val="16"/>
              </w:rPr>
              <w:t>для размещения которого(ых) подготавливается документация по планировке территории)</w:t>
            </w:r>
          </w:p>
        </w:tc>
      </w:tr>
    </w:tbl>
    <w:p w:rsidR="005B5F2B" w:rsidRPr="009D5FA3" w:rsidRDefault="005B5F2B" w:rsidP="005B5F2B">
      <w:pPr>
        <w:spacing w:line="276" w:lineRule="auto"/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7003"/>
      </w:tblGrid>
      <w:tr w:rsidR="005B5F2B" w:rsidRPr="002851BF" w:rsidTr="00A60BBA">
        <w:tc>
          <w:tcPr>
            <w:tcW w:w="1459" w:type="pct"/>
            <w:vAlign w:val="center"/>
          </w:tcPr>
          <w:p w:rsidR="005B5F2B" w:rsidRPr="0092622B" w:rsidRDefault="005B5F2B" w:rsidP="004624C7">
            <w:pPr>
              <w:rPr>
                <w:sz w:val="22"/>
                <w:szCs w:val="22"/>
              </w:rPr>
            </w:pPr>
            <w:r w:rsidRPr="0092622B">
              <w:rPr>
                <w:sz w:val="22"/>
                <w:szCs w:val="22"/>
              </w:rPr>
              <w:t xml:space="preserve">1. Вид </w:t>
            </w:r>
            <w:r>
              <w:rPr>
                <w:sz w:val="22"/>
                <w:szCs w:val="22"/>
              </w:rPr>
              <w:t>разрабатываемой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5B5F2B" w:rsidRPr="00522BBC" w:rsidRDefault="005B5F2B" w:rsidP="004624C7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планировки территории</w:t>
            </w:r>
          </w:p>
        </w:tc>
      </w:tr>
      <w:tr w:rsidR="005B5F2B" w:rsidRPr="002851BF" w:rsidTr="00A60BBA">
        <w:trPr>
          <w:trHeight w:val="270"/>
        </w:trPr>
        <w:tc>
          <w:tcPr>
            <w:tcW w:w="1459" w:type="pct"/>
            <w:vAlign w:val="center"/>
          </w:tcPr>
          <w:p w:rsidR="005B5F2B" w:rsidRPr="002851BF" w:rsidRDefault="005B5F2B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5B5F2B" w:rsidRPr="002851BF" w:rsidRDefault="005B5F2B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«ЮрскНефть»</w:t>
            </w:r>
          </w:p>
        </w:tc>
      </w:tr>
      <w:tr w:rsidR="005B5F2B" w:rsidRPr="002851BF" w:rsidTr="00A60BBA">
        <w:trPr>
          <w:trHeight w:val="233"/>
        </w:trPr>
        <w:tc>
          <w:tcPr>
            <w:tcW w:w="1459" w:type="pct"/>
            <w:vAlign w:val="center"/>
          </w:tcPr>
          <w:p w:rsidR="005B5F2B" w:rsidRPr="002851BF" w:rsidRDefault="005B5F2B" w:rsidP="004624C7">
            <w:pPr>
              <w:rPr>
                <w:color w:val="000000"/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541" w:type="pct"/>
            <w:vAlign w:val="center"/>
          </w:tcPr>
          <w:p w:rsidR="005B5F2B" w:rsidRPr="002851BF" w:rsidRDefault="005B5F2B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собственных средств ООО «ЮрскНефть»</w:t>
            </w:r>
          </w:p>
        </w:tc>
      </w:tr>
      <w:tr w:rsidR="005B5F2B" w:rsidRPr="002851BF" w:rsidTr="00A60BBA">
        <w:trPr>
          <w:trHeight w:val="435"/>
        </w:trPr>
        <w:tc>
          <w:tcPr>
            <w:tcW w:w="1459" w:type="pct"/>
            <w:shd w:val="clear" w:color="auto" w:fill="auto"/>
            <w:vAlign w:val="center"/>
          </w:tcPr>
          <w:p w:rsidR="005B5F2B" w:rsidRPr="002851BF" w:rsidRDefault="005B5F2B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Вид и наименование 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5B5F2B" w:rsidRDefault="005B5F2B" w:rsidP="004624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t>Расширение куста скважин №132 Западно-Малобалыкского месторождения нефти</w:t>
            </w:r>
            <w:r w:rsidRPr="00E43D1F">
              <w:rPr>
                <w:szCs w:val="28"/>
              </w:rPr>
              <w:t>»</w:t>
            </w:r>
            <w:r>
              <w:rPr>
                <w:szCs w:val="28"/>
              </w:rPr>
              <w:t>:</w:t>
            </w:r>
          </w:p>
          <w:p w:rsidR="005B5F2B" w:rsidRDefault="007560DA" w:rsidP="005B5F2B">
            <w:pPr>
              <w:pStyle w:val="a3"/>
              <w:numPr>
                <w:ilvl w:val="0"/>
                <w:numId w:val="8"/>
              </w:numPr>
              <w:ind w:left="458" w:hanging="426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B5F2B" w:rsidRPr="00266868">
              <w:rPr>
                <w:szCs w:val="28"/>
              </w:rPr>
              <w:t>уст скважин №</w:t>
            </w:r>
            <w:r>
              <w:rPr>
                <w:szCs w:val="28"/>
              </w:rPr>
              <w:t xml:space="preserve"> </w:t>
            </w:r>
            <w:r w:rsidR="005B5F2B" w:rsidRPr="00266868">
              <w:rPr>
                <w:szCs w:val="28"/>
              </w:rPr>
              <w:t>1</w:t>
            </w:r>
            <w:r w:rsidR="005B5F2B">
              <w:rPr>
                <w:szCs w:val="28"/>
              </w:rPr>
              <w:t>32</w:t>
            </w:r>
            <w:r>
              <w:rPr>
                <w:szCs w:val="28"/>
              </w:rPr>
              <w:t>.</w:t>
            </w:r>
          </w:p>
          <w:p w:rsidR="005B5F2B" w:rsidRDefault="005B5F2B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всего скважин 7</w:t>
            </w:r>
            <w:r w:rsidRPr="00266868">
              <w:rPr>
                <w:szCs w:val="28"/>
              </w:rPr>
              <w:t>, в т.ч.</w:t>
            </w:r>
          </w:p>
          <w:p w:rsidR="005B5F2B" w:rsidRDefault="005B5F2B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-существующих – 69 шт:</w:t>
            </w:r>
          </w:p>
          <w:p w:rsidR="005B5F2B" w:rsidRDefault="005B5F2B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добывающих – 4 шт.;</w:t>
            </w:r>
          </w:p>
          <w:p w:rsidR="005B5F2B" w:rsidRDefault="005B5F2B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нагнетательных (после отработки на нефть0 – 2 шт.</w:t>
            </w:r>
          </w:p>
          <w:p w:rsidR="005B5F2B" w:rsidRDefault="005B5F2B" w:rsidP="004624C7">
            <w:pPr>
              <w:ind w:left="32"/>
              <w:jc w:val="both"/>
              <w:rPr>
                <w:szCs w:val="28"/>
              </w:rPr>
            </w:pPr>
            <w:r>
              <w:rPr>
                <w:szCs w:val="28"/>
              </w:rPr>
              <w:t>-проектируемых – 1 шт:</w:t>
            </w:r>
          </w:p>
          <w:p w:rsidR="005B5F2B" w:rsidRPr="002851BF" w:rsidRDefault="005B5F2B" w:rsidP="007560DA">
            <w:pPr>
              <w:ind w:left="32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добывающих – 1 шт.</w:t>
            </w:r>
          </w:p>
        </w:tc>
      </w:tr>
      <w:tr w:rsidR="005B5F2B" w:rsidRPr="002851BF" w:rsidTr="00A60BBA">
        <w:trPr>
          <w:trHeight w:val="435"/>
        </w:trPr>
        <w:tc>
          <w:tcPr>
            <w:tcW w:w="1459" w:type="pct"/>
            <w:shd w:val="clear" w:color="auto" w:fill="auto"/>
            <w:vAlign w:val="center"/>
          </w:tcPr>
          <w:p w:rsidR="005B5F2B" w:rsidRPr="002851BF" w:rsidRDefault="005B5F2B" w:rsidP="004624C7">
            <w:pPr>
              <w:rPr>
                <w:color w:val="000000"/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 xml:space="preserve">Населенные пункты, поселения, городские округа, муниципальные районы, субъекты Российской Федерации, </w:t>
            </w:r>
            <w:r w:rsidR="0011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5B5F2B" w:rsidRDefault="005B5F2B" w:rsidP="004624C7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Тюменская область, Ханты-Мансийский автономный округ – Югра, Нефтеюганский район</w:t>
            </w:r>
          </w:p>
        </w:tc>
      </w:tr>
      <w:tr w:rsidR="005B5F2B" w:rsidRPr="002851BF" w:rsidTr="00A60BBA">
        <w:trPr>
          <w:trHeight w:val="70"/>
        </w:trPr>
        <w:tc>
          <w:tcPr>
            <w:tcW w:w="1459" w:type="pct"/>
            <w:shd w:val="clear" w:color="auto" w:fill="auto"/>
            <w:vAlign w:val="center"/>
          </w:tcPr>
          <w:p w:rsidR="005B5F2B" w:rsidRPr="002851BF" w:rsidRDefault="005B5F2B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 xml:space="preserve">Состав документации </w:t>
            </w:r>
            <w:r w:rsidR="001158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планировке территории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5B5F2B" w:rsidRDefault="005B5F2B" w:rsidP="004624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документации по планировке территории установлен Градостроительным кодексом РФ (ст. 42):</w:t>
            </w:r>
          </w:p>
          <w:p w:rsidR="005B5F2B" w:rsidRDefault="005B5F2B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основная часть проекта планировки территории (утверждаемая часть);</w:t>
            </w:r>
          </w:p>
          <w:p w:rsidR="005B5F2B" w:rsidRPr="002851BF" w:rsidRDefault="005B5F2B" w:rsidP="004624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материалы по</w:t>
            </w:r>
            <w:r w:rsidR="00C27306">
              <w:rPr>
                <w:sz w:val="22"/>
                <w:szCs w:val="22"/>
              </w:rPr>
              <w:t xml:space="preserve"> обоснованию проекта планировки</w:t>
            </w:r>
          </w:p>
        </w:tc>
      </w:tr>
      <w:tr w:rsidR="005B5F2B" w:rsidRPr="002851BF" w:rsidTr="00A60BBA">
        <w:tc>
          <w:tcPr>
            <w:tcW w:w="1459" w:type="pct"/>
            <w:vAlign w:val="center"/>
          </w:tcPr>
          <w:p w:rsidR="005B5F2B" w:rsidRPr="002851BF" w:rsidRDefault="005B5F2B" w:rsidP="004624C7">
            <w:pPr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color w:val="000000"/>
                <w:sz w:val="22"/>
                <w:szCs w:val="22"/>
              </w:rPr>
              <w:t>Порядок предоставления документации по планировке территории</w:t>
            </w:r>
          </w:p>
        </w:tc>
        <w:tc>
          <w:tcPr>
            <w:tcW w:w="3541" w:type="pct"/>
          </w:tcPr>
          <w:p w:rsidR="005B5F2B" w:rsidRDefault="005B5F2B" w:rsidP="004624C7">
            <w:pPr>
              <w:tabs>
                <w:tab w:val="left" w:pos="57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по планировке территории предоставляется в 1 (одном) экземпляре в виде с брошюрованного тома, а также в электронном </w:t>
            </w:r>
            <w:r w:rsidR="00C273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виде в 1 (одном) экземпляре на электронном носителе.</w:t>
            </w:r>
          </w:p>
          <w:p w:rsidR="005B5F2B" w:rsidRPr="002851BF" w:rsidRDefault="005B5F2B" w:rsidP="004624C7">
            <w:pPr>
              <w:tabs>
                <w:tab w:val="left" w:pos="5738"/>
              </w:tabs>
              <w:jc w:val="both"/>
              <w:rPr>
                <w:sz w:val="22"/>
                <w:szCs w:val="22"/>
              </w:rPr>
            </w:pPr>
            <w:r w:rsidRPr="002851BF">
              <w:rPr>
                <w:color w:val="000000"/>
                <w:sz w:val="22"/>
                <w:szCs w:val="22"/>
              </w:rPr>
              <w:t>Подготовка материалов выполняется в</w:t>
            </w:r>
            <w:r>
              <w:rPr>
                <w:color w:val="000000"/>
                <w:sz w:val="22"/>
                <w:szCs w:val="22"/>
              </w:rPr>
              <w:t xml:space="preserve"> системе координат МСК-86 </w:t>
            </w:r>
            <w:r w:rsidR="00C2730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зона 3</w:t>
            </w:r>
            <w:r w:rsidR="00C27306">
              <w:rPr>
                <w:color w:val="000000"/>
                <w:sz w:val="22"/>
                <w:szCs w:val="22"/>
              </w:rPr>
              <w:t xml:space="preserve"> (план-схема)</w:t>
            </w:r>
          </w:p>
        </w:tc>
      </w:tr>
    </w:tbl>
    <w:p w:rsidR="005B5F2B" w:rsidRDefault="005B5F2B" w:rsidP="005B5F2B">
      <w:pPr>
        <w:spacing w:line="276" w:lineRule="auto"/>
        <w:jc w:val="both"/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A60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9D" w:rsidRDefault="000F299D">
      <w:r>
        <w:separator/>
      </w:r>
    </w:p>
  </w:endnote>
  <w:endnote w:type="continuationSeparator" w:id="0">
    <w:p w:rsidR="000F299D" w:rsidRDefault="000F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9D" w:rsidRDefault="000F299D">
      <w:r>
        <w:separator/>
      </w:r>
    </w:p>
  </w:footnote>
  <w:footnote w:type="continuationSeparator" w:id="0">
    <w:p w:rsidR="000F299D" w:rsidRDefault="000F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844906"/>
      <w:docPartObj>
        <w:docPartGallery w:val="Page Numbers (Top of Page)"/>
        <w:docPartUnique/>
      </w:docPartObj>
    </w:sdtPr>
    <w:sdtEndPr/>
    <w:sdtContent>
      <w:p w:rsidR="005755E9" w:rsidRDefault="005755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6F">
          <w:rPr>
            <w:noProof/>
          </w:rPr>
          <w:t>4</w:t>
        </w:r>
        <w:r>
          <w:fldChar w:fldCharType="end"/>
        </w:r>
      </w:p>
    </w:sdtContent>
  </w:sdt>
  <w:p w:rsidR="005755E9" w:rsidRDefault="005755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2D" w:rsidRPr="00855659" w:rsidRDefault="006B5A2D">
    <w:pPr>
      <w:pStyle w:val="a9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3C136933"/>
    <w:multiLevelType w:val="hybridMultilevel"/>
    <w:tmpl w:val="70E4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9E148E"/>
    <w:multiLevelType w:val="multilevel"/>
    <w:tmpl w:val="8E9A1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92EA0"/>
    <w:rsid w:val="000A3297"/>
    <w:rsid w:val="000B2DCD"/>
    <w:rsid w:val="000E0221"/>
    <w:rsid w:val="000F299D"/>
    <w:rsid w:val="000F2A28"/>
    <w:rsid w:val="000F36C1"/>
    <w:rsid w:val="000F3FFA"/>
    <w:rsid w:val="001052D9"/>
    <w:rsid w:val="00111B18"/>
    <w:rsid w:val="00115807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0DFB"/>
    <w:rsid w:val="001C1D1A"/>
    <w:rsid w:val="001C2015"/>
    <w:rsid w:val="0020010B"/>
    <w:rsid w:val="002065A9"/>
    <w:rsid w:val="00210788"/>
    <w:rsid w:val="00231A81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3E2A"/>
    <w:rsid w:val="003E70CB"/>
    <w:rsid w:val="003E74DA"/>
    <w:rsid w:val="003F6425"/>
    <w:rsid w:val="004279A7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09ED"/>
    <w:rsid w:val="005231CA"/>
    <w:rsid w:val="0052579E"/>
    <w:rsid w:val="0052726B"/>
    <w:rsid w:val="005410CE"/>
    <w:rsid w:val="005529DF"/>
    <w:rsid w:val="00554D7E"/>
    <w:rsid w:val="00561FA3"/>
    <w:rsid w:val="005622C8"/>
    <w:rsid w:val="00563A05"/>
    <w:rsid w:val="005755E9"/>
    <w:rsid w:val="00581ED3"/>
    <w:rsid w:val="0059116F"/>
    <w:rsid w:val="00594FC7"/>
    <w:rsid w:val="005B5F2B"/>
    <w:rsid w:val="005C302E"/>
    <w:rsid w:val="005C47CB"/>
    <w:rsid w:val="005D2AE3"/>
    <w:rsid w:val="005D6F8E"/>
    <w:rsid w:val="005E3437"/>
    <w:rsid w:val="005E655C"/>
    <w:rsid w:val="005E7195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560DA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07CD8"/>
    <w:rsid w:val="00812424"/>
    <w:rsid w:val="008208E5"/>
    <w:rsid w:val="00821040"/>
    <w:rsid w:val="00825552"/>
    <w:rsid w:val="00825EA7"/>
    <w:rsid w:val="00833BED"/>
    <w:rsid w:val="00842230"/>
    <w:rsid w:val="00843891"/>
    <w:rsid w:val="0084434B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0BBA"/>
    <w:rsid w:val="00A60F9A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27306"/>
    <w:rsid w:val="00C43504"/>
    <w:rsid w:val="00C73FE9"/>
    <w:rsid w:val="00C760E1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721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87F4D"/>
    <w:rsid w:val="00E92E68"/>
    <w:rsid w:val="00E95B6F"/>
    <w:rsid w:val="00E976C1"/>
    <w:rsid w:val="00E97F33"/>
    <w:rsid w:val="00EB31AD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 отступом,Абзац списка11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Абзац с отступом Знак,Абзац списка11 Знак"/>
    <w:link w:val="a3"/>
    <w:uiPriority w:val="34"/>
    <w:locked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 отступом,Абзац списка11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Абзац с отступом Знак,Абзац списка11 Знак"/>
    <w:link w:val="a3"/>
    <w:uiPriority w:val="34"/>
    <w:locked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3CE3-3769-4D3C-9123-B082FC3C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2020-02-29T06:42:00Z</dcterms:created>
  <dcterms:modified xsi:type="dcterms:W3CDTF">2020-02-29T06:42:00Z</dcterms:modified>
</cp:coreProperties>
</file>