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EDF" w:rsidRPr="003D1EDF" w:rsidRDefault="003D1EDF" w:rsidP="003D1EDF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1EDF" w:rsidRPr="003D1EDF" w:rsidRDefault="003D1EDF" w:rsidP="003D1EDF">
      <w:pPr>
        <w:jc w:val="center"/>
        <w:rPr>
          <w:b/>
          <w:sz w:val="20"/>
          <w:szCs w:val="20"/>
        </w:rPr>
      </w:pPr>
    </w:p>
    <w:p w:rsidR="003D1EDF" w:rsidRPr="003D1EDF" w:rsidRDefault="003D1EDF" w:rsidP="003D1EDF">
      <w:pPr>
        <w:jc w:val="center"/>
        <w:rPr>
          <w:b/>
          <w:sz w:val="42"/>
          <w:szCs w:val="42"/>
        </w:rPr>
      </w:pPr>
      <w:r w:rsidRPr="003D1EDF">
        <w:rPr>
          <w:b/>
          <w:sz w:val="42"/>
          <w:szCs w:val="42"/>
        </w:rPr>
        <w:t xml:space="preserve">АДМИНИСТРАЦИЯ  </w:t>
      </w:r>
    </w:p>
    <w:p w:rsidR="003D1EDF" w:rsidRPr="003D1EDF" w:rsidRDefault="003D1EDF" w:rsidP="003D1EDF">
      <w:pPr>
        <w:jc w:val="center"/>
        <w:rPr>
          <w:b/>
          <w:sz w:val="19"/>
          <w:szCs w:val="42"/>
        </w:rPr>
      </w:pPr>
      <w:r w:rsidRPr="003D1EDF">
        <w:rPr>
          <w:b/>
          <w:sz w:val="42"/>
          <w:szCs w:val="42"/>
        </w:rPr>
        <w:t>НЕФТЕЮГАНСКОГО  РАЙОНА</w:t>
      </w:r>
    </w:p>
    <w:p w:rsidR="003D1EDF" w:rsidRPr="003D1EDF" w:rsidRDefault="003D1EDF" w:rsidP="003D1EDF">
      <w:pPr>
        <w:jc w:val="center"/>
        <w:rPr>
          <w:b/>
          <w:sz w:val="32"/>
        </w:rPr>
      </w:pPr>
    </w:p>
    <w:p w:rsidR="003D1EDF" w:rsidRPr="003D1EDF" w:rsidRDefault="003D1EDF" w:rsidP="003D1EDF">
      <w:pPr>
        <w:jc w:val="center"/>
        <w:rPr>
          <w:b/>
          <w:caps/>
          <w:sz w:val="36"/>
          <w:szCs w:val="38"/>
        </w:rPr>
      </w:pPr>
      <w:r w:rsidRPr="003D1EDF">
        <w:rPr>
          <w:b/>
          <w:caps/>
          <w:sz w:val="36"/>
          <w:szCs w:val="38"/>
        </w:rPr>
        <w:t>постановление</w:t>
      </w:r>
    </w:p>
    <w:p w:rsidR="003D1EDF" w:rsidRPr="003D1EDF" w:rsidRDefault="003D1EDF" w:rsidP="003D1EDF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D1EDF" w:rsidRPr="003D1EDF" w:rsidTr="00BB418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3D1EDF" w:rsidRPr="003D1EDF" w:rsidRDefault="003D1EDF" w:rsidP="003D1ED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  <w:r w:rsidRPr="003D1EDF">
              <w:rPr>
                <w:sz w:val="26"/>
                <w:szCs w:val="26"/>
              </w:rPr>
              <w:t>.12.2020</w:t>
            </w:r>
          </w:p>
        </w:tc>
        <w:tc>
          <w:tcPr>
            <w:tcW w:w="6595" w:type="dxa"/>
            <w:vMerge w:val="restart"/>
          </w:tcPr>
          <w:p w:rsidR="003D1EDF" w:rsidRPr="003D1EDF" w:rsidRDefault="003D1EDF" w:rsidP="003D1EDF">
            <w:pPr>
              <w:jc w:val="right"/>
              <w:rPr>
                <w:sz w:val="26"/>
                <w:szCs w:val="26"/>
                <w:u w:val="single"/>
              </w:rPr>
            </w:pPr>
            <w:r w:rsidRPr="003D1EDF">
              <w:rPr>
                <w:sz w:val="26"/>
                <w:szCs w:val="26"/>
              </w:rPr>
              <w:t>№</w:t>
            </w:r>
            <w:r w:rsidRPr="003D1EDF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967</w:t>
            </w:r>
            <w:r w:rsidRPr="003D1EDF">
              <w:rPr>
                <w:sz w:val="26"/>
                <w:szCs w:val="26"/>
                <w:u w:val="single"/>
              </w:rPr>
              <w:t>-па</w:t>
            </w:r>
          </w:p>
        </w:tc>
      </w:tr>
      <w:tr w:rsidR="003D1EDF" w:rsidRPr="003D1EDF" w:rsidTr="00BB418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3D1EDF" w:rsidRPr="003D1EDF" w:rsidRDefault="003D1EDF" w:rsidP="003D1EDF">
            <w:pPr>
              <w:rPr>
                <w:sz w:val="4"/>
              </w:rPr>
            </w:pPr>
          </w:p>
          <w:p w:rsidR="003D1EDF" w:rsidRPr="003D1EDF" w:rsidRDefault="003D1EDF" w:rsidP="003D1EDF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3D1EDF" w:rsidRPr="003D1EDF" w:rsidRDefault="003D1EDF" w:rsidP="003D1EDF">
            <w:pPr>
              <w:jc w:val="right"/>
              <w:rPr>
                <w:sz w:val="20"/>
              </w:rPr>
            </w:pPr>
          </w:p>
        </w:tc>
      </w:tr>
    </w:tbl>
    <w:p w:rsidR="003D1EDF" w:rsidRPr="003D1EDF" w:rsidRDefault="003D1EDF" w:rsidP="003D1EDF">
      <w:pPr>
        <w:jc w:val="center"/>
      </w:pPr>
      <w:r w:rsidRPr="003D1EDF">
        <w:t>г.Нефтеюганск</w:t>
      </w:r>
    </w:p>
    <w:p w:rsidR="00BE1E68" w:rsidRDefault="00BE1E68" w:rsidP="001F260B">
      <w:pPr>
        <w:jc w:val="center"/>
        <w:rPr>
          <w:sz w:val="26"/>
          <w:szCs w:val="26"/>
        </w:rPr>
      </w:pPr>
    </w:p>
    <w:p w:rsidR="00BE1E68" w:rsidRDefault="00BE1E68" w:rsidP="001F260B">
      <w:pPr>
        <w:jc w:val="center"/>
        <w:rPr>
          <w:sz w:val="26"/>
          <w:szCs w:val="26"/>
        </w:rPr>
      </w:pPr>
    </w:p>
    <w:p w:rsidR="001F260B" w:rsidRPr="00BD5AD3" w:rsidRDefault="00AB417B" w:rsidP="001F260B">
      <w:pPr>
        <w:jc w:val="center"/>
        <w:rPr>
          <w:sz w:val="26"/>
          <w:szCs w:val="26"/>
        </w:rPr>
      </w:pPr>
      <w:r w:rsidRPr="00AB417B">
        <w:rPr>
          <w:sz w:val="26"/>
          <w:szCs w:val="26"/>
        </w:rPr>
        <w:t xml:space="preserve">О подготовке документации по планировке межселенной территории для размещения объекта: </w:t>
      </w:r>
      <w:r w:rsidR="007A56D9">
        <w:rPr>
          <w:sz w:val="26"/>
          <w:szCs w:val="26"/>
        </w:rPr>
        <w:t>«</w:t>
      </w:r>
      <w:r w:rsidR="006A6F73" w:rsidRPr="006A6F73">
        <w:rPr>
          <w:sz w:val="26"/>
          <w:szCs w:val="26"/>
        </w:rPr>
        <w:t>Обустройство Верхнесалымского месторождения. Нефтегазосборный трубопровод участок от узла Ш10 до УПСВ. Лупинг</w:t>
      </w:r>
      <w:r w:rsidR="001D7607">
        <w:rPr>
          <w:sz w:val="26"/>
          <w:szCs w:val="26"/>
        </w:rPr>
        <w:t>»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AB417B" w:rsidRDefault="00AB417B" w:rsidP="00BE1E6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>В соответствии со статьей 45, пунктом 16 статьи 46 Градостроительного кодекса Российской Федерации,</w:t>
      </w:r>
      <w:r w:rsidR="00BE1E68">
        <w:rPr>
          <w:sz w:val="26"/>
          <w:szCs w:val="26"/>
        </w:rPr>
        <w:t xml:space="preserve"> </w:t>
      </w:r>
      <w:r w:rsidRPr="00AB417B">
        <w:rPr>
          <w:sz w:val="26"/>
          <w:szCs w:val="26"/>
        </w:rPr>
        <w:t xml:space="preserve">Федеральным законом от 06.10.2003 № 131-ФЗ </w:t>
      </w:r>
      <w:r w:rsidR="008A6C11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«Об общих принципах организации местного самоуправления в Российской Федерации», </w:t>
      </w:r>
      <w:r w:rsidR="007A56D9" w:rsidRPr="007A56D9">
        <w:rPr>
          <w:sz w:val="26"/>
          <w:szCs w:val="26"/>
        </w:rPr>
        <w:t>Уставом Нефтеюганского муниципального района Ханты - Мансийского автономного округа - Югры</w:t>
      </w:r>
      <w:r w:rsidRPr="00AB417B">
        <w:rPr>
          <w:sz w:val="26"/>
          <w:szCs w:val="26"/>
        </w:rPr>
        <w:t xml:space="preserve">, постановлением администрации Нефтеюганского района от 15.10.2018 № 1732-па-нпа «Об утверждении порядка подготовки документации </w:t>
      </w:r>
      <w:r w:rsidR="008A6C11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по планировке территорий, разрабатываемой на основании решения Главы Нефтеюганского района и порядка принятия решений об утверждении документации по планировке территории Нефтеюганского района», </w:t>
      </w:r>
      <w:r w:rsidR="001F260B">
        <w:rPr>
          <w:sz w:val="26"/>
          <w:szCs w:val="26"/>
        </w:rPr>
        <w:t>на основании заявления</w:t>
      </w:r>
      <w:r w:rsidR="001F260B" w:rsidRPr="00683455">
        <w:rPr>
          <w:sz w:val="26"/>
          <w:szCs w:val="26"/>
        </w:rPr>
        <w:t xml:space="preserve"> </w:t>
      </w:r>
      <w:r w:rsidR="001F260B">
        <w:rPr>
          <w:sz w:val="26"/>
          <w:szCs w:val="26"/>
        </w:rPr>
        <w:t>компании «Салым Петролеум Девелопмент Н.В.» (далее – Компания «Салым Петролеум Девелопмент Н.В</w:t>
      </w:r>
      <w:r w:rsidR="001F260B" w:rsidRPr="00CB16A5">
        <w:rPr>
          <w:sz w:val="26"/>
          <w:szCs w:val="26"/>
        </w:rPr>
        <w:t>.»)</w:t>
      </w:r>
      <w:r w:rsidR="001F260B" w:rsidRPr="005529DF">
        <w:rPr>
          <w:sz w:val="26"/>
          <w:szCs w:val="26"/>
        </w:rPr>
        <w:t xml:space="preserve"> от </w:t>
      </w:r>
      <w:r w:rsidR="006A6F73">
        <w:rPr>
          <w:sz w:val="26"/>
          <w:szCs w:val="26"/>
        </w:rPr>
        <w:t>17</w:t>
      </w:r>
      <w:r w:rsidR="007A56D9">
        <w:rPr>
          <w:sz w:val="26"/>
          <w:szCs w:val="26"/>
        </w:rPr>
        <w:t>.11</w:t>
      </w:r>
      <w:r w:rsidR="00CC6568">
        <w:rPr>
          <w:sz w:val="26"/>
          <w:szCs w:val="26"/>
        </w:rPr>
        <w:t>.2020</w:t>
      </w:r>
      <w:r w:rsidR="001F260B" w:rsidRPr="005529DF">
        <w:rPr>
          <w:sz w:val="26"/>
          <w:szCs w:val="26"/>
        </w:rPr>
        <w:t xml:space="preserve"> № </w:t>
      </w:r>
      <w:r w:rsidR="001F260B">
        <w:rPr>
          <w:sz w:val="26"/>
          <w:szCs w:val="26"/>
          <w:lang w:val="en-US"/>
        </w:rPr>
        <w:t>SPDN</w:t>
      </w:r>
      <w:r w:rsidR="005F0480">
        <w:rPr>
          <w:sz w:val="26"/>
          <w:szCs w:val="26"/>
        </w:rPr>
        <w:t>-20-00</w:t>
      </w:r>
      <w:r w:rsidR="007A56D9">
        <w:rPr>
          <w:sz w:val="26"/>
          <w:szCs w:val="26"/>
        </w:rPr>
        <w:t>5</w:t>
      </w:r>
      <w:r w:rsidR="006A6F73">
        <w:rPr>
          <w:sz w:val="26"/>
          <w:szCs w:val="26"/>
        </w:rPr>
        <w:t>800</w:t>
      </w:r>
      <w:r w:rsidR="00BE1E68">
        <w:rPr>
          <w:sz w:val="26"/>
          <w:szCs w:val="26"/>
        </w:rPr>
        <w:t xml:space="preserve"> </w:t>
      </w:r>
      <w:r w:rsidRPr="00AB417B">
        <w:rPr>
          <w:sz w:val="26"/>
          <w:szCs w:val="26"/>
        </w:rPr>
        <w:t>п о с т а н о в л я ю:</w:t>
      </w:r>
    </w:p>
    <w:p w:rsidR="00AB417B" w:rsidRPr="00AB417B" w:rsidRDefault="00AB417B" w:rsidP="00BE1E68">
      <w:pPr>
        <w:ind w:firstLine="709"/>
        <w:jc w:val="both"/>
        <w:rPr>
          <w:sz w:val="26"/>
          <w:szCs w:val="26"/>
        </w:rPr>
      </w:pPr>
    </w:p>
    <w:p w:rsidR="00AB417B" w:rsidRPr="00AB417B" w:rsidRDefault="00AB417B" w:rsidP="00BE1E6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>1.</w:t>
      </w:r>
      <w:r w:rsidRPr="00AB417B">
        <w:rPr>
          <w:sz w:val="26"/>
          <w:szCs w:val="26"/>
        </w:rPr>
        <w:tab/>
        <w:t xml:space="preserve">Подготовить проект планировки и проект межевания территории (далее - Документация) для размещения </w:t>
      </w:r>
      <w:r w:rsidR="000E4FE4" w:rsidRPr="00AB417B">
        <w:rPr>
          <w:sz w:val="26"/>
          <w:szCs w:val="26"/>
        </w:rPr>
        <w:t xml:space="preserve">объекта: </w:t>
      </w:r>
      <w:r w:rsidR="001D7607">
        <w:rPr>
          <w:sz w:val="26"/>
          <w:szCs w:val="26"/>
        </w:rPr>
        <w:t>«</w:t>
      </w:r>
      <w:r w:rsidR="006A6F73" w:rsidRPr="006A6F73">
        <w:rPr>
          <w:sz w:val="26"/>
          <w:szCs w:val="26"/>
        </w:rPr>
        <w:t>Обустройство Верхнесалымского месторождения. Нефтегазосборный трубопровод участок от узла Ш10 до УПСВ. Лупинг</w:t>
      </w:r>
      <w:r w:rsidR="007A56D9" w:rsidRPr="007A56D9">
        <w:rPr>
          <w:sz w:val="26"/>
          <w:szCs w:val="26"/>
        </w:rPr>
        <w:t xml:space="preserve">» </w:t>
      </w:r>
      <w:r w:rsidRPr="00AB417B">
        <w:rPr>
          <w:sz w:val="26"/>
          <w:szCs w:val="26"/>
        </w:rPr>
        <w:t>(</w:t>
      </w:r>
      <w:r w:rsidR="001A60FA">
        <w:rPr>
          <w:sz w:val="26"/>
          <w:szCs w:val="26"/>
        </w:rPr>
        <w:t>п</w:t>
      </w:r>
      <w:r w:rsidRPr="00AB417B">
        <w:rPr>
          <w:sz w:val="26"/>
          <w:szCs w:val="26"/>
        </w:rPr>
        <w:t xml:space="preserve">риложение № 1). </w:t>
      </w:r>
    </w:p>
    <w:p w:rsidR="00AB417B" w:rsidRPr="00AB417B" w:rsidRDefault="00AB417B" w:rsidP="00BE1E6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>2.</w:t>
      </w:r>
      <w:r w:rsidRPr="00AB417B">
        <w:rPr>
          <w:sz w:val="26"/>
          <w:szCs w:val="26"/>
        </w:rPr>
        <w:tab/>
        <w:t xml:space="preserve">Утвердить задание на разработку документации по планировке территории для размещения объекта: </w:t>
      </w:r>
      <w:r w:rsidR="007A56D9" w:rsidRPr="007A56D9">
        <w:rPr>
          <w:sz w:val="26"/>
          <w:szCs w:val="26"/>
        </w:rPr>
        <w:t>«</w:t>
      </w:r>
      <w:r w:rsidR="006A6F73" w:rsidRPr="006A6F73">
        <w:rPr>
          <w:sz w:val="26"/>
          <w:szCs w:val="26"/>
        </w:rPr>
        <w:t>Обустройство Верхнесалымского месторождения. Нефтегазосборный трубопровод участок от узла Ш10 до УПСВ. Лупинг</w:t>
      </w:r>
      <w:r w:rsidR="007A56D9" w:rsidRPr="007A56D9">
        <w:rPr>
          <w:sz w:val="26"/>
          <w:szCs w:val="26"/>
        </w:rPr>
        <w:t xml:space="preserve">» </w:t>
      </w:r>
      <w:r w:rsidR="001F260B">
        <w:rPr>
          <w:sz w:val="26"/>
          <w:szCs w:val="26"/>
        </w:rPr>
        <w:t>(приложении № 2).</w:t>
      </w:r>
    </w:p>
    <w:p w:rsidR="00AB417B" w:rsidRPr="00AB417B" w:rsidRDefault="00AB417B" w:rsidP="00BE1E6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3. Рекомендовать </w:t>
      </w:r>
      <w:r w:rsidR="009D7617">
        <w:rPr>
          <w:sz w:val="26"/>
          <w:szCs w:val="26"/>
        </w:rPr>
        <w:t>Компании</w:t>
      </w:r>
      <w:r w:rsidR="001F260B">
        <w:rPr>
          <w:sz w:val="26"/>
          <w:szCs w:val="26"/>
        </w:rPr>
        <w:t xml:space="preserve"> «Салым Петролеум Девелопмент Н.В</w:t>
      </w:r>
      <w:r w:rsidR="001F260B" w:rsidRPr="00CB16A5">
        <w:rPr>
          <w:sz w:val="26"/>
          <w:szCs w:val="26"/>
        </w:rPr>
        <w:t>.»</w:t>
      </w:r>
      <w:r w:rsidR="001F260B">
        <w:rPr>
          <w:sz w:val="26"/>
          <w:szCs w:val="26"/>
        </w:rPr>
        <w:t xml:space="preserve"> </w:t>
      </w:r>
      <w:r w:rsidRPr="00AB417B">
        <w:rPr>
          <w:sz w:val="26"/>
          <w:szCs w:val="26"/>
        </w:rPr>
        <w:t xml:space="preserve">осуществить подготовку Документации для размещения объектов, указанных </w:t>
      </w:r>
      <w:r w:rsidR="008A6C11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в пункте 1 настоящего постановления, и предоставить подготовленную Документацию в </w:t>
      </w:r>
      <w:r w:rsidR="001F260B">
        <w:rPr>
          <w:sz w:val="26"/>
          <w:szCs w:val="26"/>
        </w:rPr>
        <w:t xml:space="preserve">комитет по </w:t>
      </w:r>
      <w:r w:rsidRPr="00AB417B">
        <w:rPr>
          <w:sz w:val="26"/>
          <w:szCs w:val="26"/>
        </w:rPr>
        <w:t>градостроительств</w:t>
      </w:r>
      <w:r w:rsidR="001F260B">
        <w:rPr>
          <w:sz w:val="26"/>
          <w:szCs w:val="26"/>
        </w:rPr>
        <w:t>у</w:t>
      </w:r>
      <w:r w:rsidRPr="00AB417B">
        <w:rPr>
          <w:sz w:val="26"/>
          <w:szCs w:val="26"/>
        </w:rPr>
        <w:t xml:space="preserve"> администрации Нефтеюганского района на проверку.</w:t>
      </w:r>
    </w:p>
    <w:p w:rsidR="00AB417B" w:rsidRPr="00AB417B" w:rsidRDefault="00AB417B" w:rsidP="00BE1E6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4. </w:t>
      </w:r>
      <w:r w:rsidR="001F260B">
        <w:rPr>
          <w:sz w:val="26"/>
          <w:szCs w:val="26"/>
        </w:rPr>
        <w:t xml:space="preserve">Комитету по </w:t>
      </w:r>
      <w:r w:rsidRPr="00AB417B">
        <w:rPr>
          <w:sz w:val="26"/>
          <w:szCs w:val="26"/>
        </w:rPr>
        <w:t>градостроительств</w:t>
      </w:r>
      <w:r w:rsidR="001F260B">
        <w:rPr>
          <w:sz w:val="26"/>
          <w:szCs w:val="26"/>
        </w:rPr>
        <w:t>у</w:t>
      </w:r>
      <w:r w:rsidRPr="00AB417B">
        <w:rPr>
          <w:sz w:val="26"/>
          <w:szCs w:val="26"/>
        </w:rPr>
        <w:t xml:space="preserve"> администрации Нефтеюганского района (К</w:t>
      </w:r>
      <w:r w:rsidR="001F260B">
        <w:rPr>
          <w:sz w:val="26"/>
          <w:szCs w:val="26"/>
        </w:rPr>
        <w:t>рышалович Д</w:t>
      </w:r>
      <w:r w:rsidRPr="00AB417B">
        <w:rPr>
          <w:sz w:val="26"/>
          <w:szCs w:val="26"/>
        </w:rPr>
        <w:t>.</w:t>
      </w:r>
      <w:r w:rsidR="001F260B">
        <w:rPr>
          <w:sz w:val="26"/>
          <w:szCs w:val="26"/>
        </w:rPr>
        <w:t>В</w:t>
      </w:r>
      <w:r w:rsidRPr="00AB417B">
        <w:rPr>
          <w:sz w:val="26"/>
          <w:szCs w:val="26"/>
        </w:rPr>
        <w:t>.):</w:t>
      </w:r>
    </w:p>
    <w:p w:rsidR="00AB417B" w:rsidRPr="00AB417B" w:rsidRDefault="00AB417B" w:rsidP="00BE1E6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4.1. Организовать учет предложений от физических и юридических лиц </w:t>
      </w:r>
      <w:r w:rsidR="008A6C11">
        <w:rPr>
          <w:sz w:val="26"/>
          <w:szCs w:val="26"/>
        </w:rPr>
        <w:br/>
      </w:r>
      <w:r w:rsidRPr="00AB417B">
        <w:rPr>
          <w:sz w:val="26"/>
          <w:szCs w:val="26"/>
        </w:rPr>
        <w:t>о порядке, сроках подготовки и содержании Документации.</w:t>
      </w:r>
    </w:p>
    <w:p w:rsidR="00CD1C7A" w:rsidRPr="00CD1C7A" w:rsidRDefault="00AB417B" w:rsidP="00BE1E6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4.2. </w:t>
      </w:r>
      <w:r w:rsidR="00D6365D" w:rsidRPr="00307DD5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течение </w:t>
      </w:r>
      <w:r w:rsidR="00D6365D">
        <w:rPr>
          <w:sz w:val="26"/>
          <w:szCs w:val="26"/>
        </w:rPr>
        <w:t>двадцати рабочих дней</w:t>
      </w:r>
      <w:r w:rsidR="00D6365D" w:rsidRPr="00307DD5">
        <w:rPr>
          <w:sz w:val="26"/>
          <w:szCs w:val="26"/>
        </w:rPr>
        <w:t xml:space="preserve"> со дня поступления Документации в </w:t>
      </w:r>
      <w:r w:rsidR="00D6365D">
        <w:rPr>
          <w:sz w:val="26"/>
          <w:szCs w:val="26"/>
        </w:rPr>
        <w:t>комитет</w:t>
      </w:r>
      <w:r w:rsidR="00D6365D" w:rsidRPr="00307DD5">
        <w:rPr>
          <w:sz w:val="26"/>
          <w:szCs w:val="26"/>
        </w:rPr>
        <w:t xml:space="preserve"> </w:t>
      </w:r>
      <w:r w:rsidR="00D6365D">
        <w:rPr>
          <w:sz w:val="26"/>
          <w:szCs w:val="26"/>
        </w:rPr>
        <w:t xml:space="preserve">по </w:t>
      </w:r>
      <w:r w:rsidR="00D6365D" w:rsidRPr="00307DD5">
        <w:rPr>
          <w:sz w:val="26"/>
          <w:szCs w:val="26"/>
        </w:rPr>
        <w:t>градостроительств</w:t>
      </w:r>
      <w:r w:rsidR="00D6365D">
        <w:rPr>
          <w:sz w:val="26"/>
          <w:szCs w:val="26"/>
        </w:rPr>
        <w:t>у</w:t>
      </w:r>
      <w:r w:rsidR="00D6365D" w:rsidRPr="00307DD5">
        <w:rPr>
          <w:sz w:val="26"/>
          <w:szCs w:val="26"/>
        </w:rPr>
        <w:t xml:space="preserve"> администрации Нефтеюганского района на соответствие требованиям пункта 10 статьи 45 Градостроительного кодекса Российской Федерации</w:t>
      </w:r>
      <w:r w:rsidRPr="00AB417B">
        <w:rPr>
          <w:sz w:val="26"/>
          <w:szCs w:val="26"/>
        </w:rPr>
        <w:t>.</w:t>
      </w:r>
    </w:p>
    <w:p w:rsidR="00AB417B" w:rsidRPr="00AB417B" w:rsidRDefault="00CC6568" w:rsidP="00BE1E6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AB417B" w:rsidRPr="00AB417B">
        <w:rPr>
          <w:sz w:val="26"/>
          <w:szCs w:val="26"/>
        </w:rPr>
        <w:t>. 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AB417B" w:rsidRPr="00AB417B" w:rsidRDefault="00CC6568" w:rsidP="00BE1E6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AB417B" w:rsidRPr="00AB417B">
        <w:rPr>
          <w:sz w:val="26"/>
          <w:szCs w:val="26"/>
        </w:rPr>
        <w:t xml:space="preserve">. Контроль за выполнением настоящего постановления возложить </w:t>
      </w:r>
      <w:r w:rsidR="008A6C11">
        <w:rPr>
          <w:sz w:val="26"/>
          <w:szCs w:val="26"/>
        </w:rPr>
        <w:br/>
      </w:r>
      <w:r w:rsidR="00AB417B" w:rsidRPr="00AB417B">
        <w:rPr>
          <w:sz w:val="26"/>
          <w:szCs w:val="26"/>
        </w:rPr>
        <w:t>на директора департамента имущественных отношений – заместителя главы Нефтеюганского района Бородкину О.В.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Default="00AB417B" w:rsidP="00AB417B">
      <w:pPr>
        <w:jc w:val="both"/>
        <w:rPr>
          <w:sz w:val="26"/>
          <w:szCs w:val="26"/>
        </w:rPr>
      </w:pPr>
    </w:p>
    <w:p w:rsidR="00BE1E68" w:rsidRDefault="00BE1E68" w:rsidP="00AB417B">
      <w:pPr>
        <w:jc w:val="both"/>
        <w:rPr>
          <w:sz w:val="26"/>
          <w:szCs w:val="26"/>
        </w:rPr>
      </w:pPr>
    </w:p>
    <w:p w:rsidR="00BE1E68" w:rsidRPr="004F3E93" w:rsidRDefault="00BE1E68" w:rsidP="00F848B8">
      <w:pPr>
        <w:jc w:val="both"/>
        <w:rPr>
          <w:rFonts w:eastAsia="Calibri"/>
          <w:sz w:val="26"/>
          <w:szCs w:val="26"/>
          <w:lang w:eastAsia="en-US"/>
        </w:rPr>
      </w:pPr>
      <w:r w:rsidRPr="004F3E93">
        <w:rPr>
          <w:rFonts w:eastAsia="Calibri"/>
          <w:sz w:val="26"/>
          <w:szCs w:val="26"/>
          <w:lang w:eastAsia="en-US"/>
        </w:rPr>
        <w:t>Глава района</w:t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4F3E93">
        <w:rPr>
          <w:rFonts w:eastAsia="Calibri"/>
          <w:sz w:val="26"/>
          <w:szCs w:val="26"/>
          <w:lang w:eastAsia="en-US"/>
        </w:rPr>
        <w:t>Г.В.Лапковская</w:t>
      </w:r>
    </w:p>
    <w:p w:rsidR="005416D3" w:rsidRDefault="005416D3" w:rsidP="002C7832">
      <w:pPr>
        <w:jc w:val="both"/>
        <w:rPr>
          <w:sz w:val="26"/>
          <w:szCs w:val="26"/>
        </w:rPr>
      </w:pPr>
    </w:p>
    <w:p w:rsidR="00CC6568" w:rsidRDefault="00CC6568" w:rsidP="002C7832">
      <w:pPr>
        <w:jc w:val="both"/>
        <w:rPr>
          <w:sz w:val="26"/>
          <w:szCs w:val="26"/>
        </w:rPr>
      </w:pPr>
    </w:p>
    <w:p w:rsidR="005416D3" w:rsidRDefault="005416D3" w:rsidP="002C7832">
      <w:pPr>
        <w:jc w:val="both"/>
        <w:rPr>
          <w:sz w:val="26"/>
          <w:szCs w:val="26"/>
        </w:rPr>
      </w:pPr>
    </w:p>
    <w:p w:rsidR="00BE1E68" w:rsidRDefault="00BE1E68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BE1E68" w:rsidRPr="004C2088" w:rsidRDefault="00BE1E68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BE1E68" w:rsidRPr="004C2088" w:rsidRDefault="00BE1E68" w:rsidP="00AA7B68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BE1E68" w:rsidRPr="004C2088" w:rsidRDefault="00BE1E68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3D1EDF">
        <w:rPr>
          <w:sz w:val="26"/>
          <w:szCs w:val="26"/>
        </w:rPr>
        <w:t xml:space="preserve"> 21.12.2020</w:t>
      </w:r>
      <w:r w:rsidRPr="004C2088">
        <w:rPr>
          <w:sz w:val="26"/>
          <w:szCs w:val="26"/>
        </w:rPr>
        <w:t xml:space="preserve"> №</w:t>
      </w:r>
      <w:r w:rsidR="003D1EDF">
        <w:rPr>
          <w:sz w:val="26"/>
          <w:szCs w:val="26"/>
        </w:rPr>
        <w:t xml:space="preserve"> 1967-па</w:t>
      </w:r>
    </w:p>
    <w:p w:rsidR="005416D3" w:rsidRDefault="005416D3" w:rsidP="002C7832">
      <w:pPr>
        <w:jc w:val="both"/>
        <w:rPr>
          <w:sz w:val="26"/>
          <w:szCs w:val="26"/>
        </w:rPr>
      </w:pPr>
    </w:p>
    <w:p w:rsidR="005416D3" w:rsidRDefault="005416D3" w:rsidP="002C7832">
      <w:pPr>
        <w:jc w:val="both"/>
        <w:rPr>
          <w:sz w:val="26"/>
          <w:szCs w:val="26"/>
        </w:rPr>
      </w:pPr>
    </w:p>
    <w:p w:rsidR="002C7832" w:rsidRDefault="005416D3" w:rsidP="007A56D9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Схема размещения объекта: </w:t>
      </w:r>
      <w:r w:rsidR="007A56D9" w:rsidRPr="007A56D9">
        <w:rPr>
          <w:sz w:val="26"/>
          <w:szCs w:val="26"/>
        </w:rPr>
        <w:t>«</w:t>
      </w:r>
      <w:r w:rsidR="006A6F73" w:rsidRPr="006A6F73">
        <w:rPr>
          <w:sz w:val="26"/>
          <w:szCs w:val="26"/>
        </w:rPr>
        <w:t>Обустройство Верхнесалымского месторождения. Нефтегазосборный трубопровод участок от узла Ш10 до УПСВ. Лупинг</w:t>
      </w:r>
      <w:r w:rsidR="007A56D9" w:rsidRPr="007A56D9">
        <w:rPr>
          <w:sz w:val="26"/>
          <w:szCs w:val="26"/>
        </w:rPr>
        <w:t>»</w:t>
      </w:r>
    </w:p>
    <w:p w:rsidR="00CB0658" w:rsidRDefault="00CB0658" w:rsidP="00E5189C">
      <w:pPr>
        <w:jc w:val="center"/>
        <w:rPr>
          <w:sz w:val="26"/>
          <w:szCs w:val="26"/>
        </w:rPr>
      </w:pPr>
    </w:p>
    <w:p w:rsidR="001D7607" w:rsidRDefault="006A6F73" w:rsidP="006A6F73">
      <w:pPr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05ACEF5B" wp14:editId="56673034">
            <wp:extent cx="6105525" cy="7191375"/>
            <wp:effectExtent l="0" t="0" r="0" b="0"/>
            <wp:docPr id="1" name="Рисунок 1" descr="C:\Users\HusnutdinovaLA\AppData\Local\Microsoft\Windows\Temporary Internet Files\Content.Word\SPDN-20-005800 от 17.11.2020_page-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SPDN-20-005800 от 17.11.2020_page-000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19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0658" w:rsidRDefault="00CB0658" w:rsidP="006A6F73">
      <w:pPr>
        <w:rPr>
          <w:sz w:val="26"/>
          <w:szCs w:val="26"/>
        </w:rPr>
      </w:pPr>
    </w:p>
    <w:p w:rsidR="00BE1E68" w:rsidRPr="004C2088" w:rsidRDefault="00BE1E68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BE1E68" w:rsidRPr="004C2088" w:rsidRDefault="00BE1E68" w:rsidP="00AA7B68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BE1E68" w:rsidRPr="004C2088" w:rsidRDefault="00BE1E68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3D1EDF">
        <w:rPr>
          <w:sz w:val="26"/>
          <w:szCs w:val="26"/>
        </w:rPr>
        <w:t xml:space="preserve"> 21.12.2020</w:t>
      </w:r>
      <w:r w:rsidRPr="004C2088">
        <w:rPr>
          <w:sz w:val="26"/>
          <w:szCs w:val="26"/>
        </w:rPr>
        <w:t xml:space="preserve"> </w:t>
      </w:r>
      <w:r w:rsidR="003D1EDF">
        <w:rPr>
          <w:sz w:val="26"/>
          <w:szCs w:val="26"/>
        </w:rPr>
        <w:t>№ 1967-па</w:t>
      </w:r>
    </w:p>
    <w:p w:rsidR="00CB0658" w:rsidRDefault="00CB0658" w:rsidP="00CB0658">
      <w:pPr>
        <w:jc w:val="right"/>
        <w:rPr>
          <w:sz w:val="26"/>
          <w:szCs w:val="26"/>
        </w:rPr>
      </w:pPr>
    </w:p>
    <w:p w:rsidR="001F260B" w:rsidRPr="00BE1E68" w:rsidRDefault="00E5189C" w:rsidP="001F260B">
      <w:pPr>
        <w:pStyle w:val="ae"/>
        <w:tabs>
          <w:tab w:val="clear" w:pos="4677"/>
          <w:tab w:val="clear" w:pos="9355"/>
        </w:tabs>
        <w:spacing w:before="200" w:line="0" w:lineRule="atLeast"/>
        <w:jc w:val="center"/>
        <w:rPr>
          <w:sz w:val="26"/>
          <w:szCs w:val="26"/>
        </w:rPr>
      </w:pPr>
      <w:r w:rsidRPr="00BE1E68">
        <w:rPr>
          <w:sz w:val="26"/>
          <w:szCs w:val="26"/>
        </w:rPr>
        <w:t>ЗАДАНИЕ</w:t>
      </w:r>
    </w:p>
    <w:p w:rsidR="001F260B" w:rsidRPr="00BE1E68" w:rsidRDefault="001F260B" w:rsidP="001F260B">
      <w:pPr>
        <w:spacing w:line="0" w:lineRule="atLeast"/>
        <w:jc w:val="center"/>
        <w:rPr>
          <w:bCs/>
          <w:sz w:val="26"/>
          <w:szCs w:val="26"/>
        </w:rPr>
      </w:pPr>
      <w:r w:rsidRPr="00BE1E68">
        <w:rPr>
          <w:bCs/>
          <w:sz w:val="26"/>
          <w:szCs w:val="26"/>
        </w:rPr>
        <w:t>на разработку документации по планировке территории</w:t>
      </w:r>
    </w:p>
    <w:p w:rsidR="001D7607" w:rsidRPr="00BE1E68" w:rsidRDefault="001D7607" w:rsidP="001D7607">
      <w:pPr>
        <w:autoSpaceDE w:val="0"/>
        <w:autoSpaceDN w:val="0"/>
        <w:adjustRightInd w:val="0"/>
        <w:jc w:val="center"/>
        <w:rPr>
          <w:sz w:val="26"/>
          <w:szCs w:val="26"/>
          <w:u w:val="single"/>
        </w:rPr>
      </w:pPr>
      <w:bookmarkStart w:id="0" w:name="OLE_LINK7"/>
      <w:bookmarkStart w:id="1" w:name="OLE_LINK8"/>
      <w:r w:rsidRPr="00BE1E68">
        <w:rPr>
          <w:sz w:val="26"/>
          <w:szCs w:val="26"/>
          <w:u w:val="single"/>
        </w:rPr>
        <w:t>«</w:t>
      </w:r>
      <w:r w:rsidR="006A6F73" w:rsidRPr="00BE1E68">
        <w:rPr>
          <w:sz w:val="26"/>
          <w:szCs w:val="26"/>
          <w:u w:val="single"/>
          <w:shd w:val="clear" w:color="auto" w:fill="FFFFFF"/>
        </w:rPr>
        <w:t>Обустройство Верхнесалымского месторождения. Нефтегазосборный трубопровод участок от узла Ш10 до УПСВ. Лупинг</w:t>
      </w:r>
      <w:r w:rsidRPr="00BE1E68">
        <w:rPr>
          <w:sz w:val="26"/>
          <w:szCs w:val="26"/>
          <w:u w:val="single"/>
        </w:rPr>
        <w:t>»</w:t>
      </w:r>
    </w:p>
    <w:p w:rsidR="006A6F73" w:rsidRPr="006A6F73" w:rsidRDefault="001D7607" w:rsidP="00BE1E68">
      <w:pPr>
        <w:tabs>
          <w:tab w:val="right" w:pos="9922"/>
        </w:tabs>
        <w:spacing w:after="120"/>
        <w:jc w:val="center"/>
        <w:rPr>
          <w:bCs/>
        </w:rPr>
      </w:pPr>
      <w:r>
        <w:rPr>
          <w:bCs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p w:rsidR="001D7607" w:rsidRDefault="001D7607" w:rsidP="001D7607">
      <w:pPr>
        <w:tabs>
          <w:tab w:val="center" w:pos="4819"/>
        </w:tabs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9"/>
        <w:gridCol w:w="6627"/>
      </w:tblGrid>
      <w:tr w:rsidR="003D52AC" w:rsidRPr="00BE1E68" w:rsidTr="003C4D89">
        <w:trPr>
          <w:trHeight w:val="33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pStyle w:val="25"/>
              <w:tabs>
                <w:tab w:val="left" w:pos="432"/>
              </w:tabs>
              <w:spacing w:line="240" w:lineRule="auto"/>
              <w:ind w:left="34" w:firstLine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1E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позиции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ind w:firstLine="34"/>
              <w:jc w:val="center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Содержание</w:t>
            </w:r>
          </w:p>
        </w:tc>
      </w:tr>
      <w:tr w:rsidR="003D52AC" w:rsidRPr="00BE1E68" w:rsidTr="003C4D89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pStyle w:val="25"/>
              <w:numPr>
                <w:ilvl w:val="0"/>
                <w:numId w:val="33"/>
              </w:numPr>
              <w:tabs>
                <w:tab w:val="left" w:pos="432"/>
              </w:tabs>
              <w:spacing w:line="240" w:lineRule="auto"/>
              <w:ind w:left="34" w:firstLine="0"/>
              <w:contextualSpacing/>
              <w:jc w:val="left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1E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Вид разрабатываемой документации по планировке территории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ind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Проект планировки территории. Проект межевания территории</w:t>
            </w:r>
            <w:r w:rsidRPr="00BE1E68">
              <w:rPr>
                <w:color w:val="000000" w:themeColor="text1"/>
                <w:kern w:val="36"/>
                <w:lang w:eastAsia="en-US"/>
              </w:rPr>
              <w:t>, подготавливаемый в составе проекта планировки территории</w:t>
            </w:r>
          </w:p>
        </w:tc>
      </w:tr>
      <w:tr w:rsidR="003D52AC" w:rsidRPr="00BE1E68" w:rsidTr="003C4D89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pStyle w:val="25"/>
              <w:numPr>
                <w:ilvl w:val="0"/>
                <w:numId w:val="33"/>
              </w:numPr>
              <w:tabs>
                <w:tab w:val="left" w:pos="432"/>
              </w:tabs>
              <w:spacing w:line="240" w:lineRule="auto"/>
              <w:ind w:left="34" w:firstLine="0"/>
              <w:contextualSpacing/>
              <w:jc w:val="left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1E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Инициатор подготовки документации по планировке территории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ind w:right="-5"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Публичная компания с ограниченной ответственностью «Салым Петролеум Девелопмент Н.В.»;</w:t>
            </w:r>
          </w:p>
          <w:p w:rsidR="003D52AC" w:rsidRPr="00BE1E68" w:rsidRDefault="003D52AC" w:rsidP="00BE1E68">
            <w:pPr>
              <w:ind w:right="-5"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свидетельство об аккредитации № 10150002621 от 13.05.2015, свидетельство о постановке на учет в налоговом органе, серия 86 № 001712135;</w:t>
            </w:r>
          </w:p>
          <w:p w:rsidR="003D52AC" w:rsidRPr="00BE1E68" w:rsidRDefault="003D52AC" w:rsidP="00BE1E68">
            <w:pPr>
              <w:ind w:right="-5"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место нахождение и адрес: 123242, РФ, г. Москва, Новинский бульвар, д. 31;</w:t>
            </w:r>
          </w:p>
          <w:p w:rsidR="003D52AC" w:rsidRPr="00BE1E68" w:rsidRDefault="003D52AC" w:rsidP="00BE1E68">
            <w:pPr>
              <w:ind w:right="-5"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Реквизиты документа, удостоверяющего полномочия представителя заявителя: доверенность №129/18 от 26.03.2018.</w:t>
            </w:r>
          </w:p>
        </w:tc>
      </w:tr>
      <w:tr w:rsidR="003D52AC" w:rsidRPr="00BE1E68" w:rsidTr="003C4D89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pStyle w:val="25"/>
              <w:numPr>
                <w:ilvl w:val="0"/>
                <w:numId w:val="33"/>
              </w:numPr>
              <w:tabs>
                <w:tab w:val="left" w:pos="432"/>
              </w:tabs>
              <w:spacing w:line="240" w:lineRule="auto"/>
              <w:ind w:left="34" w:firstLine="0"/>
              <w:contextualSpacing/>
              <w:jc w:val="left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1E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ind w:right="-5"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За счет собственных средств Публичной компании с ограниченной ответственностью «Салым Петролеум Девелопмент Н.В.»,</w:t>
            </w:r>
          </w:p>
        </w:tc>
      </w:tr>
      <w:tr w:rsidR="003D52AC" w:rsidRPr="00BE1E68" w:rsidTr="003C4D89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pStyle w:val="25"/>
              <w:numPr>
                <w:ilvl w:val="0"/>
                <w:numId w:val="33"/>
              </w:numPr>
              <w:tabs>
                <w:tab w:val="left" w:pos="432"/>
              </w:tabs>
              <w:spacing w:line="240" w:lineRule="auto"/>
              <w:ind w:left="34" w:firstLine="0"/>
              <w:contextualSpacing/>
              <w:jc w:val="left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1E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2AC" w:rsidRPr="00BE1E68" w:rsidRDefault="003D52AC" w:rsidP="00BE1E68">
            <w:pPr>
              <w:tabs>
                <w:tab w:val="right" w:pos="9922"/>
              </w:tabs>
              <w:ind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Полное наименование объекта: «Обустройство Верхнесалымского месторождения. Нефтегазосборный трубопровод участок от узла Ш10 до УПСВ. Лупинг». Основные характеристики представлены в приложении № 1 к настоящему заданию.</w:t>
            </w:r>
          </w:p>
          <w:p w:rsidR="003D52AC" w:rsidRPr="00BE1E68" w:rsidRDefault="003D52AC" w:rsidP="00BE1E68">
            <w:pPr>
              <w:ind w:right="-5" w:firstLine="34"/>
              <w:rPr>
                <w:color w:val="000000" w:themeColor="text1"/>
                <w:lang w:eastAsia="en-US"/>
              </w:rPr>
            </w:pPr>
          </w:p>
        </w:tc>
      </w:tr>
      <w:tr w:rsidR="003D52AC" w:rsidRPr="00BE1E68" w:rsidTr="003C4D89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pStyle w:val="25"/>
              <w:numPr>
                <w:ilvl w:val="0"/>
                <w:numId w:val="33"/>
              </w:numPr>
              <w:tabs>
                <w:tab w:val="left" w:pos="432"/>
              </w:tabs>
              <w:spacing w:line="240" w:lineRule="auto"/>
              <w:ind w:left="34" w:firstLine="0"/>
              <w:contextualSpacing/>
              <w:jc w:val="left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1E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ind w:right="-5" w:firstLine="34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3D52AC" w:rsidRPr="00BE1E68" w:rsidTr="003C4D89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 w:rsidP="00BE1E68">
            <w:pPr>
              <w:pStyle w:val="25"/>
              <w:numPr>
                <w:ilvl w:val="0"/>
                <w:numId w:val="33"/>
              </w:numPr>
              <w:tabs>
                <w:tab w:val="left" w:pos="432"/>
              </w:tabs>
              <w:spacing w:line="240" w:lineRule="auto"/>
              <w:ind w:left="34" w:right="-11" w:firstLine="0"/>
              <w:contextualSpacing/>
              <w:jc w:val="left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1E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Состав документации по планировке территории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2AC" w:rsidRPr="00BE1E68" w:rsidRDefault="003D52AC" w:rsidP="00BE1E68">
            <w:pPr>
              <w:ind w:right="-5" w:firstLine="34"/>
              <w:jc w:val="both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 xml:space="preserve"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</w:t>
            </w:r>
            <w:r w:rsidRPr="00BE1E68">
              <w:rPr>
                <w:color w:val="000000" w:themeColor="text1"/>
                <w:shd w:val="clear" w:color="auto" w:fill="FFFFFF"/>
                <w:lang w:eastAsia="en-US"/>
              </w:rPr>
              <w:t>документации по планировке территории</w:t>
            </w:r>
            <w:r w:rsidRPr="00BE1E68">
              <w:rPr>
                <w:color w:val="000000" w:themeColor="text1"/>
                <w:lang w:eastAsia="en-US"/>
              </w:rPr>
              <w:t>, предусматривающих размещение одного или нескольких линейных объектов».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Проект планировки территории состоит из основной части, которая подлежит утверждению, и материалов по ее обоснованию.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" w:name="dst100019"/>
            <w:bookmarkEnd w:id="2"/>
            <w:r w:rsidRPr="00BE1E68">
              <w:rPr>
                <w:color w:val="000000" w:themeColor="text1"/>
                <w:lang w:eastAsia="en-US"/>
              </w:rPr>
              <w:t>Основная часть проекта планировки территории включает в себя: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" w:name="dst100020"/>
            <w:bookmarkEnd w:id="3"/>
            <w:r w:rsidRPr="00BE1E68">
              <w:rPr>
                <w:color w:val="000000" w:themeColor="text1"/>
                <w:lang w:eastAsia="en-US"/>
              </w:rPr>
              <w:t>раздел 1 "Проект планировки территории. Графическая часть";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" w:name="dst100021"/>
            <w:bookmarkEnd w:id="4"/>
            <w:r w:rsidRPr="00BE1E68">
              <w:rPr>
                <w:color w:val="000000" w:themeColor="text1"/>
                <w:lang w:eastAsia="en-US"/>
              </w:rPr>
              <w:t>раздел 2 "Положение о размещении линейных объектов".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" w:name="dst100022"/>
            <w:bookmarkEnd w:id="5"/>
            <w:r w:rsidRPr="00BE1E68">
              <w:rPr>
                <w:color w:val="000000" w:themeColor="text1"/>
                <w:lang w:eastAsia="en-US"/>
              </w:rPr>
              <w:t>Материалы по обоснованию проекта планировки территории включают в себя: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" w:name="dst100023"/>
            <w:bookmarkEnd w:id="6"/>
            <w:r w:rsidRPr="00BE1E68">
              <w:rPr>
                <w:color w:val="000000" w:themeColor="text1"/>
                <w:lang w:eastAsia="en-US"/>
              </w:rPr>
              <w:t>раздел 3 "Материалы по обоснованию проекта планировки территории. Графическая часть";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" w:name="dst100024"/>
            <w:bookmarkEnd w:id="7"/>
            <w:r w:rsidRPr="00BE1E68">
              <w:rPr>
                <w:color w:val="000000" w:themeColor="text1"/>
                <w:lang w:eastAsia="en-US"/>
              </w:rPr>
              <w:t>раздел 4 "Материалы по обоснованию проекта планировки территории. Пояснительная записка".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Раздел 1 "Проект планировки территории. Графическая часть"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" w:name="dst100027"/>
            <w:bookmarkEnd w:id="8"/>
            <w:r w:rsidRPr="00BE1E68">
              <w:rPr>
                <w:color w:val="000000" w:themeColor="text1"/>
                <w:lang w:eastAsia="en-US"/>
              </w:rPr>
              <w:t>Раздел 1 "Проект планировки территории. Графическая часть" включает в себя: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" w:name="dst100028"/>
            <w:bookmarkEnd w:id="9"/>
            <w:r w:rsidRPr="00BE1E68">
              <w:rPr>
                <w:color w:val="000000" w:themeColor="text1"/>
                <w:lang w:eastAsia="en-US"/>
              </w:rPr>
              <w:t>чертеж красных линий;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" w:name="dst100029"/>
            <w:bookmarkEnd w:id="10"/>
            <w:r w:rsidRPr="00BE1E68">
              <w:rPr>
                <w:color w:val="000000" w:themeColor="text1"/>
                <w:lang w:eastAsia="en-US"/>
              </w:rPr>
              <w:t>чертеж границ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" w:name="dst12"/>
            <w:bookmarkEnd w:id="11"/>
            <w:r w:rsidRPr="00BE1E68">
              <w:rPr>
                <w:color w:val="000000" w:themeColor="text1"/>
                <w:lang w:eastAsia="en-US"/>
              </w:rPr>
              <w:t>чертеж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" w:name="dst100031"/>
            <w:bookmarkEnd w:id="12"/>
            <w:r w:rsidRPr="00BE1E68">
              <w:rPr>
                <w:color w:val="000000" w:themeColor="text1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" w:name="dst100032"/>
            <w:bookmarkEnd w:id="13"/>
            <w:r w:rsidRPr="00BE1E68">
              <w:rPr>
                <w:color w:val="000000" w:themeColor="text1"/>
                <w:lang w:eastAsia="en-US"/>
              </w:rPr>
              <w:t>На чертеже красных линий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" w:name="dst100033"/>
            <w:bookmarkEnd w:id="14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" w:name="dst100034"/>
            <w:bookmarkEnd w:id="15"/>
            <w:r w:rsidRPr="00BE1E68">
              <w:rPr>
                <w:color w:val="000000" w:themeColor="text1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" w:name="dst52"/>
            <w:bookmarkEnd w:id="16"/>
            <w:r w:rsidRPr="00BE1E68">
              <w:rPr>
                <w:color w:val="000000" w:themeColor="text1"/>
                <w:lang w:eastAsia="en-US"/>
              </w:rPr>
              <w:t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устанавливаемых красных линий приводится в форме таблицы, которая является неотъемлемым приложением к чертежу красных линий;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7" w:name="dst53"/>
            <w:bookmarkEnd w:id="17"/>
            <w:r w:rsidRPr="00BE1E68">
              <w:rPr>
                <w:color w:val="000000" w:themeColor="text1"/>
                <w:lang w:eastAsia="en-US"/>
              </w:rPr>
              <w:t>г) пояснительные надписи, содержащие информацию о видах территорий общего пользования, для которых установлены и (или) устанавливаются красные линии;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8" w:name="dst54"/>
            <w:bookmarkEnd w:id="18"/>
            <w:r w:rsidRPr="00BE1E68">
              <w:rPr>
                <w:color w:val="000000" w:themeColor="text1"/>
                <w:lang w:eastAsia="en-US"/>
              </w:rPr>
              <w:t>д) границы существующих и планируемых элементов планировочной структуры.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9" w:name="dst100037"/>
            <w:bookmarkEnd w:id="19"/>
            <w:r w:rsidRPr="00BE1E68">
              <w:rPr>
                <w:color w:val="000000" w:themeColor="text1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0" w:name="dst100038"/>
            <w:bookmarkEnd w:id="20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1" w:name="dst13"/>
            <w:bookmarkEnd w:id="21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2" w:name="dst100040"/>
            <w:bookmarkEnd w:id="22"/>
            <w:r w:rsidRPr="00BE1E68">
              <w:rPr>
                <w:color w:val="000000" w:themeColor="text1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3" w:name="dst14"/>
            <w:bookmarkStart w:id="24" w:name="dst55"/>
            <w:bookmarkEnd w:id="23"/>
            <w:bookmarkEnd w:id="24"/>
            <w:r w:rsidRPr="00BE1E68">
              <w:rPr>
                <w:color w:val="000000" w:themeColor="text1"/>
                <w:lang w:eastAsia="en-US"/>
              </w:rPr>
              <w:t>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5" w:name="dst15"/>
            <w:bookmarkEnd w:id="25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6" w:name="dst16"/>
            <w:bookmarkEnd w:id="26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7" w:name="dst17"/>
            <w:bookmarkEnd w:id="27"/>
            <w:r w:rsidRPr="00BE1E68">
              <w:rPr>
                <w:color w:val="000000" w:themeColor="text1"/>
                <w:lang w:eastAsia="en-US"/>
              </w:rPr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28" w:name="dst100047"/>
            <w:bookmarkStart w:id="29" w:name="dst56"/>
            <w:bookmarkEnd w:id="28"/>
            <w:bookmarkEnd w:id="29"/>
            <w:r w:rsidRPr="00BE1E68">
              <w:rPr>
                <w:color w:val="000000" w:themeColor="text1"/>
                <w:lang w:eastAsia="en-US"/>
              </w:rPr>
              <w:t>Раздел 2 "Положение о размещении линейных объектов" должен содержать следующую информацию: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0" w:name="dst19"/>
            <w:bookmarkEnd w:id="30"/>
            <w:r w:rsidRPr="00BE1E68">
              <w:rPr>
                <w:color w:val="000000" w:themeColor="text1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1" w:name="dst100049"/>
            <w:bookmarkEnd w:id="31"/>
            <w:r w:rsidRPr="00BE1E68">
              <w:rPr>
                <w:color w:val="000000" w:themeColor="text1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2" w:name="dst100050"/>
            <w:bookmarkEnd w:id="32"/>
            <w:r w:rsidRPr="00BE1E68">
              <w:rPr>
                <w:color w:val="000000" w:themeColor="text1"/>
                <w:lang w:eastAsia="en-US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3" w:name="dst20"/>
            <w:bookmarkEnd w:id="33"/>
            <w:r w:rsidRPr="00BE1E68">
              <w:rPr>
                <w:color w:val="000000" w:themeColor="text1"/>
                <w:lang w:eastAsia="en-US"/>
              </w:rPr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4" w:name="dst100052"/>
            <w:bookmarkEnd w:id="34"/>
            <w:r w:rsidRPr="00BE1E68">
              <w:rPr>
                <w:color w:val="000000" w:themeColor="text1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5" w:name="dst100053"/>
            <w:bookmarkEnd w:id="35"/>
            <w:r w:rsidRPr="00BE1E68">
              <w:rPr>
                <w:color w:val="000000" w:themeColor="text1"/>
                <w:lang w:eastAsia="en-US"/>
              </w:rPr>
              <w:t>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6" w:name="dst100054"/>
            <w:bookmarkEnd w:id="36"/>
            <w:r w:rsidRPr="00BE1E68">
              <w:rPr>
                <w:color w:val="000000" w:themeColor="text1"/>
                <w:lang w:eastAsia="en-US"/>
              </w:rPr>
              <w:t>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7" w:name="dst100055"/>
            <w:bookmarkEnd w:id="37"/>
            <w:r w:rsidRPr="00BE1E68">
              <w:rPr>
                <w:color w:val="000000" w:themeColor="text1"/>
                <w:lang w:eastAsia="en-US"/>
              </w:rPr>
              <w:t>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8" w:name="dst100056"/>
            <w:bookmarkEnd w:id="38"/>
            <w:r w:rsidRPr="00BE1E68">
              <w:rPr>
                <w:color w:val="000000" w:themeColor="text1"/>
                <w:lang w:eastAsia="en-US"/>
              </w:rPr>
              <w:t>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39" w:name="dst100057"/>
            <w:bookmarkEnd w:id="39"/>
            <w:r w:rsidRPr="00BE1E68">
              <w:rPr>
                <w:color w:val="000000" w:themeColor="text1"/>
                <w:lang w:eastAsia="en-US"/>
              </w:rPr>
              <w:t>требований к цветовому решению внешнего облика таких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0" w:name="dst100058"/>
            <w:bookmarkEnd w:id="40"/>
            <w:r w:rsidRPr="00BE1E68">
              <w:rPr>
                <w:color w:val="000000" w:themeColor="text1"/>
                <w:lang w:eastAsia="en-US"/>
              </w:rPr>
              <w:t>требований к строительным материалам, определяющим внешний облик таких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1" w:name="dst100059"/>
            <w:bookmarkEnd w:id="41"/>
            <w:r w:rsidRPr="00BE1E68">
              <w:rPr>
                <w:color w:val="000000" w:themeColor="text1"/>
                <w:lang w:eastAsia="en-US"/>
              </w:rPr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2" w:name="dst100060"/>
            <w:bookmarkEnd w:id="42"/>
            <w:r w:rsidRPr="00BE1E68">
              <w:rPr>
                <w:color w:val="000000" w:themeColor="text1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3" w:name="dst100061"/>
            <w:bookmarkEnd w:id="43"/>
            <w:r w:rsidRPr="00BE1E68">
              <w:rPr>
                <w:color w:val="000000" w:themeColor="text1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4" w:name="dst100062"/>
            <w:bookmarkEnd w:id="44"/>
            <w:r w:rsidRPr="00BE1E68">
              <w:rPr>
                <w:color w:val="000000" w:themeColor="text1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5" w:name="dst100063"/>
            <w:bookmarkEnd w:id="45"/>
            <w:r w:rsidRPr="00BE1E68">
              <w:rPr>
                <w:color w:val="000000" w:themeColor="text1"/>
                <w:lang w:eastAsia="en-US"/>
              </w:rPr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6" w:name="dst21"/>
            <w:bookmarkEnd w:id="46"/>
            <w:r w:rsidRPr="00BE1E68">
              <w:rPr>
                <w:color w:val="000000" w:themeColor="text1"/>
                <w:lang w:eastAsia="en-US"/>
              </w:rPr>
              <w:t>Наименование линейных объектов федерального, регионального или местного значения и их планируемое местоположение, указываемое в соответствии с </w:t>
            </w:r>
            <w:hyperlink r:id="rId11" w:anchor="dst19" w:history="1">
              <w:r w:rsidRPr="00BE1E68">
                <w:rPr>
                  <w:rStyle w:val="ac"/>
                  <w:color w:val="000000" w:themeColor="text1"/>
                  <w:lang w:eastAsia="en-US"/>
                </w:rPr>
                <w:t>подпунктами "а"</w:t>
              </w:r>
            </w:hyperlink>
            <w:r w:rsidRPr="00BE1E68">
              <w:rPr>
                <w:color w:val="000000" w:themeColor="text1"/>
                <w:lang w:eastAsia="en-US"/>
              </w:rPr>
              <w:t> и </w:t>
            </w:r>
            <w:hyperlink r:id="rId12" w:anchor="dst100049" w:history="1">
              <w:r w:rsidRPr="00BE1E68">
                <w:rPr>
                  <w:rStyle w:val="ac"/>
                  <w:color w:val="000000" w:themeColor="text1"/>
                  <w:lang w:eastAsia="en-US"/>
                </w:rPr>
                <w:t>"б" пункта 15</w:t>
              </w:r>
            </w:hyperlink>
            <w:r w:rsidRPr="00BE1E68">
              <w:rPr>
                <w:color w:val="000000" w:themeColor="text1"/>
                <w:lang w:eastAsia="en-US"/>
              </w:rPr>
              <w:t> настоящего Положения, должно соответствовать наименованию и планируемому местоположению, установленному документами территориального планирования, за исключением случаев, установленных </w:t>
            </w:r>
            <w:hyperlink r:id="rId13" w:anchor="dst2453" w:history="1">
              <w:r w:rsidRPr="00BE1E68">
                <w:rPr>
                  <w:rStyle w:val="ac"/>
                  <w:color w:val="000000" w:themeColor="text1"/>
                  <w:lang w:eastAsia="en-US"/>
                </w:rPr>
                <w:t>частью 14 статьи 9</w:t>
              </w:r>
            </w:hyperlink>
            <w:r w:rsidRPr="00BE1E68">
              <w:rPr>
                <w:color w:val="000000" w:themeColor="text1"/>
                <w:lang w:eastAsia="en-US"/>
              </w:rPr>
              <w:t> Градостроительного кодекса Российской Федерации, или случаев, когда такие линейные объекты не подлежат отображению в документах территориального планирования.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Раздел 3 "Материалы по обоснованию проекта планировки территории. Графическая часть" должен быть представлен в виде схем, выполненных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7" w:name="dst100068"/>
            <w:bookmarkEnd w:id="47"/>
            <w:r w:rsidRPr="00BE1E68">
              <w:rPr>
                <w:color w:val="000000" w:themeColor="text1"/>
                <w:lang w:eastAsia="en-US"/>
              </w:rPr>
              <w:t>Раздел 3 "Материалы по обоснованию проекта планировки территории. Графическая часть" содержит следующие схемы: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8" w:name="dst100069"/>
            <w:bookmarkEnd w:id="48"/>
            <w:r w:rsidRPr="00BE1E68">
              <w:rPr>
                <w:color w:val="000000" w:themeColor="text1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49" w:name="dst100070"/>
            <w:bookmarkEnd w:id="49"/>
            <w:r w:rsidRPr="00BE1E68">
              <w:rPr>
                <w:color w:val="000000" w:themeColor="text1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0" w:name="dst100071"/>
            <w:bookmarkEnd w:id="50"/>
            <w:r w:rsidRPr="00BE1E68">
              <w:rPr>
                <w:color w:val="000000" w:themeColor="text1"/>
                <w:lang w:eastAsia="en-US"/>
              </w:rPr>
              <w:t>в) схема организации улично-дорожной сети и движения транспорта;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1" w:name="dst100072"/>
            <w:bookmarkEnd w:id="51"/>
            <w:r w:rsidRPr="00BE1E68">
              <w:rPr>
                <w:color w:val="000000" w:themeColor="text1"/>
                <w:lang w:eastAsia="en-US"/>
              </w:rPr>
              <w:t>г) схема вертикальной планировки территории, инженерной подготовки и инженерной защиты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2" w:name="dst100073"/>
            <w:bookmarkEnd w:id="52"/>
            <w:r w:rsidRPr="00BE1E68">
              <w:rPr>
                <w:color w:val="000000" w:themeColor="text1"/>
                <w:lang w:eastAsia="en-US"/>
              </w:rPr>
              <w:t>д) схема границ территорий объектов культурного наследия;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3" w:name="dst23"/>
            <w:bookmarkEnd w:id="53"/>
            <w:r w:rsidRPr="00BE1E68">
              <w:rPr>
                <w:color w:val="000000" w:themeColor="text1"/>
                <w:lang w:eastAsia="en-US"/>
              </w:rPr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4" w:name="dst100075"/>
            <w:bookmarkEnd w:id="54"/>
            <w:r w:rsidRPr="00BE1E68">
              <w:rPr>
                <w:color w:val="000000" w:themeColor="text1"/>
                <w:lang w:eastAsia="en-US"/>
              </w:rPr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5" w:name="dst100076"/>
            <w:bookmarkEnd w:id="55"/>
            <w:r w:rsidRPr="00BE1E68">
              <w:rPr>
                <w:color w:val="000000" w:themeColor="text1"/>
                <w:lang w:eastAsia="en-US"/>
              </w:rPr>
              <w:t>з) схема конструктивных и планировочных решений.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6" w:name="dst100077"/>
            <w:bookmarkEnd w:id="56"/>
            <w:r w:rsidRPr="00BE1E68">
              <w:rPr>
                <w:color w:val="000000" w:themeColor="text1"/>
                <w:lang w:eastAsia="en-US"/>
              </w:rPr>
              <w:t>Схема расположения элементов планировочной структуры разрабатывается в масштабе 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7" w:name="dst24"/>
            <w:bookmarkEnd w:id="57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8" w:name="dst2"/>
            <w:bookmarkEnd w:id="58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59" w:name="dst25"/>
            <w:bookmarkEnd w:id="59"/>
            <w:r w:rsidRPr="00BE1E68">
              <w:rPr>
                <w:color w:val="000000" w:themeColor="text1"/>
                <w:lang w:eastAsia="en-US"/>
              </w:rPr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0" w:name="dst100081"/>
            <w:bookmarkEnd w:id="60"/>
            <w:r w:rsidRPr="00BE1E68">
              <w:rPr>
                <w:color w:val="000000" w:themeColor="text1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1" w:name="dst100082"/>
            <w:bookmarkEnd w:id="61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2" w:name="dst3"/>
            <w:bookmarkEnd w:id="62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3" w:name="dst26"/>
            <w:bookmarkEnd w:id="63"/>
            <w:r w:rsidRPr="00BE1E68">
              <w:rPr>
                <w:color w:val="000000" w:themeColor="text1"/>
                <w:lang w:eastAsia="en-US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4" w:name="dst100085"/>
            <w:bookmarkEnd w:id="64"/>
            <w:r w:rsidRPr="00BE1E68">
              <w:rPr>
                <w:color w:val="000000" w:themeColor="text1"/>
                <w:lang w:eastAsia="en-US"/>
              </w:rPr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5" w:name="dst27"/>
            <w:bookmarkEnd w:id="65"/>
            <w:r w:rsidRPr="00BE1E68">
              <w:rPr>
                <w:color w:val="000000" w:themeColor="text1"/>
                <w:lang w:eastAsia="en-US"/>
              </w:rPr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6" w:name="dst28"/>
            <w:bookmarkEnd w:id="66"/>
            <w:r w:rsidRPr="00BE1E68">
              <w:rPr>
                <w:color w:val="000000" w:themeColor="text1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7" w:name="dst100088"/>
            <w:bookmarkEnd w:id="67"/>
            <w:r w:rsidRPr="00BE1E68">
              <w:rPr>
                <w:color w:val="000000" w:themeColor="text1"/>
                <w:lang w:eastAsia="en-US"/>
              </w:rPr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8" w:name="dst100089"/>
            <w:bookmarkEnd w:id="68"/>
            <w:r w:rsidRPr="00BE1E68">
              <w:rPr>
                <w:color w:val="000000" w:themeColor="text1"/>
                <w:lang w:eastAsia="en-US"/>
              </w:rPr>
              <w:t>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69" w:name="dst100090"/>
            <w:bookmarkEnd w:id="69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0" w:name="dst4"/>
            <w:bookmarkEnd w:id="70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1" w:name="dst29"/>
            <w:bookmarkEnd w:id="71"/>
            <w:r w:rsidRPr="00BE1E68">
              <w:rPr>
                <w:color w:val="000000" w:themeColor="text1"/>
                <w:lang w:eastAsia="en-US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2" w:name="dst100093"/>
            <w:bookmarkEnd w:id="72"/>
            <w:r w:rsidRPr="00BE1E68">
              <w:rPr>
                <w:color w:val="000000" w:themeColor="text1"/>
                <w:lang w:eastAsia="en-US"/>
              </w:rPr>
              <w:t>г) категории улиц и дорог;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3" w:name="dst57"/>
            <w:bookmarkEnd w:id="73"/>
            <w:r w:rsidRPr="00BE1E68">
              <w:rPr>
                <w:color w:val="000000" w:themeColor="text1"/>
                <w:lang w:eastAsia="en-US"/>
              </w:rPr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4" w:name="dst100095"/>
            <w:bookmarkEnd w:id="74"/>
            <w:r w:rsidRPr="00BE1E68">
              <w:rPr>
                <w:color w:val="000000" w:themeColor="text1"/>
                <w:lang w:eastAsia="en-US"/>
              </w:rPr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5" w:name="dst100096"/>
            <w:bookmarkEnd w:id="75"/>
            <w:r w:rsidRPr="00BE1E68">
              <w:rPr>
                <w:color w:val="000000" w:themeColor="text1"/>
                <w:lang w:eastAsia="en-US"/>
              </w:rPr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6" w:name="dst100097"/>
            <w:bookmarkEnd w:id="76"/>
            <w:r w:rsidRPr="00BE1E68">
              <w:rPr>
                <w:color w:val="000000" w:themeColor="text1"/>
                <w:lang w:eastAsia="en-US"/>
              </w:rPr>
              <w:t>з) хозяйственные проезды и скотопрогоны, сооружения для перехода диких животных;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7" w:name="dst100098"/>
            <w:bookmarkEnd w:id="77"/>
            <w:r w:rsidRPr="00BE1E68">
              <w:rPr>
                <w:color w:val="000000" w:themeColor="text1"/>
                <w:lang w:eastAsia="en-US"/>
              </w:rPr>
              <w:t>и) основные пути пешеходного движения, пешеходные переходы на одном и разных уровнях;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8" w:name="dst100099"/>
            <w:bookmarkEnd w:id="78"/>
            <w:r w:rsidRPr="00BE1E68">
              <w:rPr>
                <w:color w:val="000000" w:themeColor="text1"/>
                <w:lang w:eastAsia="en-US"/>
              </w:rPr>
              <w:t>к) направления движения наземного общественного пассажирского транспорта;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79" w:name="dst100100"/>
            <w:bookmarkEnd w:id="79"/>
            <w:r w:rsidRPr="00BE1E68">
              <w:rPr>
                <w:color w:val="000000" w:themeColor="text1"/>
                <w:lang w:eastAsia="en-US"/>
              </w:rPr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0" w:name="dst100101"/>
            <w:bookmarkEnd w:id="80"/>
            <w:r w:rsidRPr="00BE1E68">
              <w:rPr>
                <w:color w:val="000000" w:themeColor="text1"/>
                <w:lang w:eastAsia="en-US"/>
              </w:rPr>
              <w:t>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1" w:name="dst5"/>
            <w:bookmarkEnd w:id="81"/>
            <w:r w:rsidRPr="00BE1E68">
              <w:rPr>
                <w:color w:val="000000" w:themeColor="text1"/>
                <w:lang w:eastAsia="en-US"/>
              </w:rPr>
              <w:t>а)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2" w:name="dst30"/>
            <w:bookmarkEnd w:id="82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3" w:name="dst100104"/>
            <w:bookmarkEnd w:id="83"/>
            <w:r w:rsidRPr="00BE1E68">
              <w:rPr>
                <w:color w:val="000000" w:themeColor="text1"/>
                <w:lang w:eastAsia="en-US"/>
              </w:rPr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4" w:name="dst100105"/>
            <w:bookmarkEnd w:id="84"/>
            <w:r w:rsidRPr="00BE1E68">
              <w:rPr>
                <w:color w:val="000000" w:themeColor="text1"/>
                <w:lang w:eastAsia="en-US"/>
              </w:rPr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5" w:name="dst100106"/>
            <w:bookmarkEnd w:id="85"/>
            <w:r w:rsidRPr="00BE1E68">
              <w:rPr>
                <w:color w:val="000000" w:themeColor="text1"/>
                <w:lang w:eastAsia="en-US"/>
              </w:rPr>
              <w:t>д) горизонтали, отображающие проектный рельеф в виде параллельных линий;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6" w:name="dst100107"/>
            <w:bookmarkEnd w:id="86"/>
            <w:r w:rsidRPr="00BE1E68">
              <w:rPr>
                <w:color w:val="000000" w:themeColor="text1"/>
                <w:lang w:eastAsia="en-US"/>
              </w:rPr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7" w:name="dst100108"/>
            <w:bookmarkEnd w:id="87"/>
            <w:r w:rsidRPr="00BE1E68">
              <w:rPr>
                <w:color w:val="000000" w:themeColor="text1"/>
                <w:lang w:eastAsia="en-US"/>
              </w:rPr>
              <w:t>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8" w:name="dst100109"/>
            <w:bookmarkEnd w:id="88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89" w:name="dst6"/>
            <w:bookmarkEnd w:id="89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0" w:name="dst31"/>
            <w:bookmarkEnd w:id="90"/>
            <w:r w:rsidRPr="00BE1E68">
              <w:rPr>
                <w:color w:val="000000" w:themeColor="text1"/>
                <w:lang w:eastAsia="en-US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1" w:name="dst100112"/>
            <w:bookmarkEnd w:id="91"/>
            <w:r w:rsidRPr="00BE1E68">
              <w:rPr>
                <w:color w:val="000000" w:themeColor="text1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2" w:name="dst100113"/>
            <w:bookmarkEnd w:id="92"/>
            <w:r w:rsidRPr="00BE1E68">
              <w:rPr>
                <w:color w:val="000000" w:themeColor="text1"/>
                <w:lang w:eastAsia="en-US"/>
              </w:rPr>
              <w:t>д) границы территорий выявленных объектов культурного наследия.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3" w:name="dst32"/>
            <w:bookmarkEnd w:id="93"/>
            <w:r w:rsidRPr="00BE1E68">
              <w:rPr>
                <w:color w:val="000000" w:themeColor="text1"/>
                <w:lang w:eastAsia="en-US"/>
              </w:rPr>
              <w:t>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4" w:name="dst100115"/>
            <w:bookmarkEnd w:id="94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5" w:name="dst7"/>
            <w:bookmarkEnd w:id="95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6" w:name="dst33"/>
            <w:bookmarkEnd w:id="96"/>
            <w:r w:rsidRPr="00BE1E68">
              <w:rPr>
                <w:color w:val="000000" w:themeColor="text1"/>
                <w:lang w:eastAsia="en-US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7" w:name="dst58"/>
            <w:bookmarkEnd w:id="97"/>
            <w:r w:rsidRPr="00BE1E68">
              <w:rPr>
                <w:color w:val="000000" w:themeColor="text1"/>
                <w:lang w:eastAsia="en-US"/>
              </w:rPr>
              <w:t>г) границы зон с особыми условиями использования территорий: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8" w:name="dst59"/>
            <w:bookmarkEnd w:id="98"/>
            <w:r w:rsidRPr="00BE1E68">
              <w:rPr>
                <w:color w:val="000000" w:themeColor="text1"/>
                <w:lang w:eastAsia="en-US"/>
              </w:rPr>
              <w:t>установленные в соответствии с законодательством Российской Федерации;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99" w:name="dst60"/>
            <w:bookmarkEnd w:id="99"/>
            <w:r w:rsidRPr="00BE1E68">
              <w:rPr>
                <w:color w:val="000000" w:themeColor="text1"/>
                <w:lang w:eastAsia="en-US"/>
              </w:rPr>
              <w:t>подлежащие установлению, изменению в связи с размещением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0" w:name="dst61"/>
            <w:bookmarkEnd w:id="100"/>
            <w:r w:rsidRPr="00BE1E68">
              <w:rPr>
                <w:color w:val="000000" w:themeColor="text1"/>
                <w:lang w:eastAsia="en-US"/>
              </w:rPr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1" w:name="dst35"/>
            <w:bookmarkEnd w:id="101"/>
            <w:r w:rsidRPr="00BE1E68">
              <w:rPr>
                <w:color w:val="000000" w:themeColor="text1"/>
                <w:lang w:eastAsia="en-US"/>
              </w:rPr>
              <w:t>д) границы особо охраняемых природных территорий, границы лесничеств.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2" w:name="dst100134"/>
            <w:bookmarkEnd w:id="102"/>
            <w:r w:rsidRPr="00BE1E68">
              <w:rPr>
                <w:color w:val="000000" w:themeColor="text1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3" w:name="dst100135"/>
            <w:bookmarkEnd w:id="103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4" w:name="dst8"/>
            <w:bookmarkEnd w:id="104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5" w:name="dst36"/>
            <w:bookmarkEnd w:id="105"/>
            <w:r w:rsidRPr="00BE1E68">
              <w:rPr>
                <w:color w:val="000000" w:themeColor="text1"/>
                <w:lang w:eastAsia="en-US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6" w:name="dst100138"/>
            <w:bookmarkEnd w:id="106"/>
            <w:r w:rsidRPr="00BE1E68">
              <w:rPr>
                <w:color w:val="000000" w:themeColor="text1"/>
                <w:lang w:eastAsia="en-US"/>
              </w:rPr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7" w:name="dst100139"/>
            <w:bookmarkEnd w:id="107"/>
            <w:r w:rsidRPr="00BE1E68">
              <w:rPr>
                <w:color w:val="000000" w:themeColor="text1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8" w:name="dst100140"/>
            <w:bookmarkEnd w:id="108"/>
            <w:r w:rsidRPr="00BE1E68">
              <w:rPr>
                <w:color w:val="000000" w:themeColor="text1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09" w:name="dst9"/>
            <w:bookmarkEnd w:id="109"/>
            <w:r w:rsidRPr="00BE1E68">
              <w:rPr>
                <w:color w:val="000000" w:themeColor="text1"/>
                <w:lang w:eastAsia="en-US"/>
              </w:rPr>
              <w:t>б) границы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0" w:name="dst100142"/>
            <w:bookmarkEnd w:id="110"/>
            <w:r w:rsidRPr="00BE1E68">
              <w:rPr>
                <w:color w:val="000000" w:themeColor="text1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1" w:name="dst37"/>
            <w:bookmarkEnd w:id="111"/>
            <w:r w:rsidRPr="00BE1E68">
              <w:rPr>
                <w:color w:val="000000" w:themeColor="text1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2" w:name="dst100144"/>
            <w:bookmarkEnd w:id="112"/>
            <w:r w:rsidRPr="00BE1E68">
              <w:rPr>
                <w:color w:val="000000" w:themeColor="text1"/>
                <w:lang w:eastAsia="en-US"/>
              </w:rPr>
              <w:t>В состав графической части материалов по обоснованию проектов планировки территории могут включаться схемы в графической форме для обоснования размещения линейных объектов, если это предусмотрено заданием.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3" w:name="dst100145"/>
            <w:bookmarkEnd w:id="113"/>
            <w:r w:rsidRPr="00BE1E68">
              <w:rPr>
                <w:color w:val="000000" w:themeColor="text1"/>
                <w:lang w:eastAsia="en-US"/>
              </w:rPr>
              <w:t>Объединение нескольких схем в одну допускается исключительно при условии обеспечения читаемости линий и условных обозначений графической части материалов по обоснованию проекта планировки территории.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4" w:name="dst100146"/>
            <w:bookmarkEnd w:id="114"/>
            <w:r w:rsidRPr="00BE1E68">
              <w:rPr>
                <w:color w:val="000000" w:themeColor="text1"/>
                <w:lang w:eastAsia="en-US"/>
              </w:rPr>
              <w:t>Раздел 4 "Материалы по обоснованию проекта планировки территории. Пояснительная записка" содержит: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5" w:name="dst100147"/>
            <w:bookmarkEnd w:id="115"/>
            <w:r w:rsidRPr="00BE1E68">
              <w:rPr>
                <w:color w:val="000000" w:themeColor="text1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6" w:name="dst100148"/>
            <w:bookmarkEnd w:id="116"/>
            <w:r w:rsidRPr="00BE1E68">
              <w:rPr>
                <w:color w:val="000000" w:themeColor="text1"/>
                <w:lang w:eastAsia="en-US"/>
              </w:rPr>
              <w:t>б) обоснование определения границ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7" w:name="dst38"/>
            <w:bookmarkEnd w:id="117"/>
            <w:r w:rsidRPr="00BE1E68">
              <w:rPr>
                <w:color w:val="000000" w:themeColor="text1"/>
                <w:lang w:eastAsia="en-US"/>
              </w:rPr>
              <w:t>в) обоснование определения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8" w:name="dst39"/>
            <w:bookmarkEnd w:id="118"/>
            <w:r w:rsidRPr="00BE1E68">
              <w:rPr>
                <w:color w:val="000000" w:themeColor="text1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19" w:name="dst100151"/>
            <w:bookmarkEnd w:id="119"/>
            <w:r w:rsidRPr="00BE1E68">
              <w:rPr>
                <w:color w:val="000000" w:themeColor="text1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0" w:name="dst100152"/>
            <w:bookmarkEnd w:id="120"/>
            <w:r w:rsidRPr="00BE1E68">
              <w:rPr>
                <w:color w:val="000000" w:themeColor="text1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1" w:name="dst100153"/>
            <w:bookmarkEnd w:id="121"/>
            <w:r w:rsidRPr="00BE1E68">
              <w:rPr>
                <w:color w:val="000000" w:themeColor="text1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4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2" w:name="dst100154"/>
            <w:bookmarkEnd w:id="122"/>
            <w:r w:rsidRPr="00BE1E68">
              <w:rPr>
                <w:color w:val="000000" w:themeColor="text1"/>
                <w:lang w:eastAsia="en-US"/>
              </w:rPr>
              <w:t>Обязательным приложением к разделу 4 "Материалы по обоснованию проекта планировки территории. Пояснительная записка" являются: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3" w:name="dst100155"/>
            <w:bookmarkEnd w:id="123"/>
            <w:r w:rsidRPr="00BE1E68">
              <w:rPr>
                <w:color w:val="000000" w:themeColor="text1"/>
                <w:lang w:eastAsia="en-US"/>
              </w:rPr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 </w:t>
            </w:r>
            <w:hyperlink r:id="rId14" w:anchor="dst1121" w:history="1">
              <w:r w:rsidRPr="00BE1E68">
                <w:rPr>
                  <w:rStyle w:val="ac"/>
                  <w:color w:val="000000" w:themeColor="text1"/>
                  <w:lang w:eastAsia="en-US"/>
                </w:rPr>
                <w:t>части 2 статьи 47</w:t>
              </w:r>
            </w:hyperlink>
            <w:r w:rsidRPr="00BE1E68">
              <w:rPr>
                <w:color w:val="000000" w:themeColor="text1"/>
                <w:lang w:eastAsia="en-US"/>
              </w:rPr>
              <w:t> Градостроительного кодекса Российской Федерации;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4" w:name="dst100156"/>
            <w:bookmarkEnd w:id="124"/>
            <w:r w:rsidRPr="00BE1E68">
              <w:rPr>
                <w:color w:val="000000" w:themeColor="text1"/>
                <w:lang w:eastAsia="en-US"/>
              </w:rPr>
              <w:t>б) программа и задание на проведение инженерных изысканий, используемые при подготовке проекта планировки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5" w:name="dst100157"/>
            <w:bookmarkEnd w:id="125"/>
            <w:r w:rsidRPr="00BE1E68">
              <w:rPr>
                <w:color w:val="000000" w:themeColor="text1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6" w:name="dst100158"/>
            <w:bookmarkEnd w:id="126"/>
            <w:r w:rsidRPr="00BE1E68">
              <w:rPr>
                <w:color w:val="000000" w:themeColor="text1"/>
                <w:lang w:eastAsia="en-US"/>
              </w:rPr>
              <w:t>г) решение о подготовке документации по планировке территории с приложением задания.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r w:rsidRPr="00BE1E68">
              <w:rPr>
                <w:color w:val="000000" w:themeColor="text1"/>
                <w:lang w:eastAsia="en-US"/>
              </w:rPr>
              <w:t>Проект межевания территории состоит из основной части, которая подлежит утверждению, и материалов по его обоснованию.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5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7" w:name="dst64"/>
            <w:bookmarkEnd w:id="127"/>
            <w:r w:rsidRPr="00BE1E68">
              <w:rPr>
                <w:color w:val="000000" w:themeColor="text1"/>
                <w:lang w:eastAsia="en-US"/>
              </w:rPr>
              <w:t>Основная часть проекта межевания территории включает в себя: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8" w:name="dst65"/>
            <w:bookmarkEnd w:id="128"/>
            <w:r w:rsidRPr="00BE1E68">
              <w:rPr>
                <w:color w:val="000000" w:themeColor="text1"/>
                <w:lang w:eastAsia="en-US"/>
              </w:rPr>
              <w:t>раздел 1 "Проект межевания территории. Графическая часть";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29" w:name="dst66"/>
            <w:bookmarkEnd w:id="129"/>
            <w:r w:rsidRPr="00BE1E68">
              <w:rPr>
                <w:color w:val="000000" w:themeColor="text1"/>
                <w:lang w:eastAsia="en-US"/>
              </w:rPr>
              <w:t>раздел 2 "Проект межевания территории. Текстовая часть".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5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0" w:name="dst67"/>
            <w:bookmarkEnd w:id="130"/>
            <w:r w:rsidRPr="00BE1E68">
              <w:rPr>
                <w:color w:val="000000" w:themeColor="text1"/>
                <w:lang w:eastAsia="en-US"/>
              </w:rPr>
              <w:t>Материалы по обоснованию проекта межевания территории включают в себя: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1" w:name="dst68"/>
            <w:bookmarkEnd w:id="131"/>
            <w:r w:rsidRPr="00BE1E68">
              <w:rPr>
                <w:color w:val="000000" w:themeColor="text1"/>
                <w:lang w:eastAsia="en-US"/>
              </w:rPr>
              <w:t>раздел 3 "Материалы по обоснованию проекта межевания территории. Графическая часть";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2" w:name="dst69"/>
            <w:bookmarkEnd w:id="132"/>
            <w:r w:rsidRPr="00BE1E68">
              <w:rPr>
                <w:color w:val="000000" w:themeColor="text1"/>
                <w:lang w:eastAsia="en-US"/>
              </w:rPr>
              <w:t>раздел 4 "Материалы по обоснованию проекта межевания территории. Пояснительная записка".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5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3" w:name="dst70"/>
            <w:bookmarkEnd w:id="133"/>
            <w:r w:rsidRPr="00BE1E68">
              <w:rPr>
                <w:color w:val="000000" w:themeColor="text1"/>
                <w:lang w:eastAsia="en-US"/>
              </w:rPr>
              <w:t>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5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4" w:name="dst71"/>
            <w:bookmarkEnd w:id="134"/>
            <w:r w:rsidRPr="00BE1E68">
              <w:rPr>
                <w:color w:val="000000" w:themeColor="text1"/>
                <w:lang w:eastAsia="en-US"/>
              </w:rPr>
              <w:t>На чертеже (чертежах) межевания территории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5" w:name="dst72"/>
            <w:bookmarkEnd w:id="135"/>
            <w:r w:rsidRPr="00BE1E68">
              <w:rPr>
                <w:color w:val="000000" w:themeColor="text1"/>
                <w:lang w:eastAsia="en-US"/>
              </w:rPr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6" w:name="dst73"/>
            <w:bookmarkEnd w:id="136"/>
            <w:r w:rsidRPr="00BE1E68">
              <w:rPr>
                <w:color w:val="000000" w:themeColor="text1"/>
                <w:lang w:eastAsia="en-US"/>
              </w:rPr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 </w:t>
            </w:r>
            <w:hyperlink r:id="rId15" w:anchor="dst1400" w:history="1">
              <w:r w:rsidRPr="00BE1E68">
                <w:rPr>
                  <w:rStyle w:val="ac"/>
                  <w:color w:val="000000" w:themeColor="text1"/>
                  <w:lang w:eastAsia="en-US"/>
                </w:rPr>
                <w:t>пунктом 2 части 2 статьи 43</w:t>
              </w:r>
            </w:hyperlink>
            <w:r w:rsidRPr="00BE1E68">
              <w:rPr>
                <w:color w:val="000000" w:themeColor="text1"/>
                <w:lang w:eastAsia="en-US"/>
              </w:rPr>
              <w:t> Градостроительного кодекса Российской Федерации;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7" w:name="dst74"/>
            <w:bookmarkEnd w:id="137"/>
            <w:r w:rsidRPr="00BE1E68">
              <w:rPr>
                <w:color w:val="000000" w:themeColor="text1"/>
                <w:lang w:eastAsia="en-US"/>
              </w:rPr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8" w:name="dst75"/>
            <w:bookmarkEnd w:id="138"/>
            <w:r w:rsidRPr="00BE1E68">
              <w:rPr>
                <w:color w:val="000000" w:themeColor="text1"/>
                <w:lang w:eastAsia="en-US"/>
              </w:rPr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39" w:name="dst76"/>
            <w:bookmarkEnd w:id="139"/>
            <w:r w:rsidRPr="00BE1E68">
              <w:rPr>
                <w:color w:val="000000" w:themeColor="text1"/>
                <w:lang w:eastAsia="en-US"/>
              </w:rPr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5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0" w:name="dst77"/>
            <w:bookmarkEnd w:id="140"/>
            <w:r w:rsidRPr="00BE1E68">
              <w:rPr>
                <w:color w:val="000000" w:themeColor="text1"/>
                <w:lang w:eastAsia="en-US"/>
              </w:rPr>
              <w:t>Раздел 2 "Проект межевания территории. Текстовая часть" должен содержать следующую информацию: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1" w:name="dst78"/>
            <w:bookmarkEnd w:id="141"/>
            <w:r w:rsidRPr="00BE1E68">
              <w:rPr>
                <w:color w:val="000000" w:themeColor="text1"/>
                <w:lang w:eastAsia="en-US"/>
              </w:rPr>
              <w:t>а) перечень образуемых земельных участков, подготавливаемый в форме таблицы, содержащий следующие сведения: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2" w:name="dst79"/>
            <w:bookmarkEnd w:id="142"/>
            <w:r w:rsidRPr="00BE1E68">
              <w:rPr>
                <w:color w:val="000000" w:themeColor="text1"/>
                <w:lang w:eastAsia="en-US"/>
              </w:rPr>
              <w:t>условные номера образуемых земельных участков;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3" w:name="dst80"/>
            <w:bookmarkEnd w:id="143"/>
            <w:r w:rsidRPr="00BE1E68">
              <w:rPr>
                <w:color w:val="000000" w:themeColor="text1"/>
                <w:lang w:eastAsia="en-US"/>
              </w:rPr>
              <w:t>номера характерных точек образуемых земельных участков;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4" w:name="dst81"/>
            <w:bookmarkEnd w:id="144"/>
            <w:r w:rsidRPr="00BE1E68">
              <w:rPr>
                <w:color w:val="000000" w:themeColor="text1"/>
                <w:lang w:eastAsia="en-US"/>
              </w:rPr>
              <w:t>кадастровые номера земельных участков, из которых образуются земельные участки;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5" w:name="dst82"/>
            <w:bookmarkEnd w:id="145"/>
            <w:r w:rsidRPr="00BE1E68">
              <w:rPr>
                <w:color w:val="000000" w:themeColor="text1"/>
                <w:lang w:eastAsia="en-US"/>
              </w:rPr>
              <w:t>площадь образуемых земельных участков;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6" w:name="dst83"/>
            <w:bookmarkEnd w:id="146"/>
            <w:r w:rsidRPr="00BE1E68">
              <w:rPr>
                <w:color w:val="000000" w:themeColor="text1"/>
                <w:lang w:eastAsia="en-US"/>
              </w:rPr>
              <w:t>способы образования земельных участков;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7" w:name="dst84"/>
            <w:bookmarkEnd w:id="147"/>
            <w:r w:rsidRPr="00BE1E68">
              <w:rPr>
                <w:color w:val="000000" w:themeColor="text1"/>
                <w:lang w:eastAsia="en-US"/>
              </w:rPr>
              <w:t>сведения об отнесении (неотнесении) образуемых земельных участков к территории общего пользования;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8" w:name="dst85"/>
            <w:bookmarkEnd w:id="148"/>
            <w:r w:rsidRPr="00BE1E68">
              <w:rPr>
                <w:color w:val="000000" w:themeColor="text1"/>
                <w:lang w:eastAsia="en-US"/>
              </w:rPr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49" w:name="dst86"/>
            <w:bookmarkEnd w:id="149"/>
            <w:r w:rsidRPr="00BE1E68">
              <w:rPr>
                <w:color w:val="000000" w:themeColor="text1"/>
                <w:lang w:eastAsia="en-US"/>
              </w:rPr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0" w:name="dst87"/>
            <w:bookmarkEnd w:id="150"/>
            <w:r w:rsidRPr="00BE1E68">
              <w:rPr>
                <w:color w:val="000000" w:themeColor="text1"/>
                <w:lang w:eastAsia="en-US"/>
              </w:rPr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1" w:name="dst88"/>
            <w:bookmarkEnd w:id="151"/>
            <w:r w:rsidRPr="00BE1E68">
              <w:rPr>
                <w:color w:val="000000" w:themeColor="text1"/>
                <w:lang w:eastAsia="en-US"/>
              </w:rPr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2" w:name="dst89"/>
            <w:bookmarkEnd w:id="152"/>
            <w:r w:rsidRPr="00BE1E68">
              <w:rPr>
                <w:color w:val="000000" w:themeColor="text1"/>
                <w:lang w:eastAsia="en-US"/>
              </w:rPr>
              <w:t>б) перечень координат характерных точек образуемых земельных участков;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3" w:name="dst90"/>
            <w:bookmarkEnd w:id="153"/>
            <w:r w:rsidRPr="00BE1E68">
              <w:rPr>
                <w:color w:val="000000" w:themeColor="text1"/>
                <w:lang w:eastAsia="en-US"/>
              </w:rPr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 </w:t>
            </w:r>
            <w:hyperlink r:id="rId16" w:anchor="dst0" w:history="1">
              <w:r w:rsidRPr="00BE1E68">
                <w:rPr>
                  <w:rStyle w:val="ac"/>
                  <w:color w:val="000000" w:themeColor="text1"/>
                  <w:lang w:eastAsia="en-US"/>
                </w:rPr>
                <w:t>кодексом</w:t>
              </w:r>
            </w:hyperlink>
            <w:r w:rsidRPr="00BE1E68">
              <w:rPr>
                <w:color w:val="000000" w:themeColor="text1"/>
                <w:lang w:eastAsia="en-US"/>
              </w:rPr>
              <w:t> Российской Федерации для территориальных зон;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4" w:name="dst91"/>
            <w:bookmarkEnd w:id="154"/>
            <w:r w:rsidRPr="00BE1E68">
              <w:rPr>
                <w:color w:val="000000" w:themeColor="text1"/>
                <w:lang w:eastAsia="en-US"/>
              </w:rPr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5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5" w:name="dst92"/>
            <w:bookmarkEnd w:id="155"/>
            <w:r w:rsidRPr="00BE1E68">
              <w:rPr>
                <w:color w:val="000000" w:themeColor="text1"/>
                <w:lang w:eastAsia="en-US"/>
              </w:rPr>
              <w:t>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6" w:name="dst93"/>
            <w:bookmarkEnd w:id="156"/>
            <w:r w:rsidRPr="00BE1E68">
              <w:rPr>
                <w:color w:val="000000" w:themeColor="text1"/>
                <w:lang w:eastAsia="en-US"/>
              </w:rPr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7" w:name="dst94"/>
            <w:bookmarkEnd w:id="157"/>
            <w:r w:rsidRPr="00BE1E68">
              <w:rPr>
                <w:color w:val="000000" w:themeColor="text1"/>
                <w:lang w:eastAsia="en-US"/>
              </w:rPr>
              <w:t>б) границы существующих земельных участков;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8" w:name="dst95"/>
            <w:bookmarkEnd w:id="158"/>
            <w:r w:rsidRPr="00BE1E68">
              <w:rPr>
                <w:color w:val="000000" w:themeColor="text1"/>
                <w:lang w:eastAsia="en-US"/>
              </w:rPr>
              <w:t>в) границы публичных сервитутов, установленных в соответствии с законодательством Российской Федерации;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59" w:name="dst96"/>
            <w:bookmarkEnd w:id="159"/>
            <w:r w:rsidRPr="00BE1E68">
              <w:rPr>
                <w:color w:val="000000" w:themeColor="text1"/>
                <w:lang w:eastAsia="en-US"/>
              </w:rPr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0" w:name="dst97"/>
            <w:bookmarkEnd w:id="160"/>
            <w:r w:rsidRPr="00BE1E68">
              <w:rPr>
                <w:color w:val="000000" w:themeColor="text1"/>
                <w:lang w:eastAsia="en-US"/>
              </w:rPr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1" w:name="dst98"/>
            <w:bookmarkEnd w:id="161"/>
            <w:r w:rsidRPr="00BE1E68">
              <w:rPr>
                <w:color w:val="000000" w:themeColor="text1"/>
                <w:lang w:eastAsia="en-US"/>
              </w:rPr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2" w:name="dst99"/>
            <w:bookmarkEnd w:id="162"/>
            <w:r w:rsidRPr="00BE1E68">
              <w:rPr>
                <w:color w:val="000000" w:themeColor="text1"/>
                <w:lang w:eastAsia="en-US"/>
              </w:rPr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3" w:name="dst100"/>
            <w:bookmarkEnd w:id="163"/>
            <w:r w:rsidRPr="00BE1E68">
              <w:rPr>
                <w:color w:val="000000" w:themeColor="text1"/>
                <w:lang w:eastAsia="en-US"/>
              </w:rPr>
              <w:t>з) местоположение существующих объектов капитального строительства;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4" w:name="dst101"/>
            <w:bookmarkEnd w:id="164"/>
            <w:r w:rsidRPr="00BE1E68">
              <w:rPr>
                <w:color w:val="000000" w:themeColor="text1"/>
                <w:lang w:eastAsia="en-US"/>
              </w:rPr>
              <w:t>и) границы особо охраняемых природных территорий;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5" w:name="dst102"/>
            <w:bookmarkEnd w:id="165"/>
            <w:r w:rsidRPr="00BE1E68">
              <w:rPr>
                <w:color w:val="000000" w:themeColor="text1"/>
                <w:lang w:eastAsia="en-US"/>
              </w:rPr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6" w:name="dst103"/>
            <w:bookmarkEnd w:id="166"/>
            <w:r w:rsidRPr="00BE1E68">
              <w:rPr>
                <w:color w:val="000000" w:themeColor="text1"/>
                <w:lang w:eastAsia="en-US"/>
              </w:rPr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:rsidR="003D52AC" w:rsidRPr="00BE1E68" w:rsidRDefault="003D52AC" w:rsidP="00BE1E68">
            <w:pPr>
              <w:pStyle w:val="a8"/>
              <w:numPr>
                <w:ilvl w:val="0"/>
                <w:numId w:val="35"/>
              </w:numPr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7" w:name="dst104"/>
            <w:bookmarkEnd w:id="167"/>
            <w:r w:rsidRPr="00BE1E68">
              <w:rPr>
                <w:color w:val="000000" w:themeColor="text1"/>
                <w:lang w:eastAsia="en-US"/>
              </w:rPr>
              <w:t>Раздел 4 "Материалы по обоснованию проекта межевания территории. Пояснительная записка" содержит: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8" w:name="dst105"/>
            <w:bookmarkEnd w:id="168"/>
            <w:r w:rsidRPr="00BE1E68">
              <w:rPr>
                <w:color w:val="000000" w:themeColor="text1"/>
                <w:lang w:eastAsia="en-US"/>
              </w:rPr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69" w:name="dst106"/>
            <w:bookmarkEnd w:id="169"/>
            <w:r w:rsidRPr="00BE1E68">
              <w:rPr>
                <w:color w:val="000000" w:themeColor="text1"/>
                <w:lang w:eastAsia="en-US"/>
              </w:rPr>
              <w:t>б) обоснование способа образования земельного участка;</w:t>
            </w:r>
          </w:p>
          <w:p w:rsidR="003D52AC" w:rsidRPr="00BE1E68" w:rsidRDefault="003D52AC" w:rsidP="00BE1E68">
            <w:pPr>
              <w:pStyle w:val="a8"/>
              <w:shd w:val="clear" w:color="auto" w:fill="FFFFFF"/>
              <w:ind w:left="0" w:firstLine="34"/>
              <w:jc w:val="both"/>
              <w:rPr>
                <w:color w:val="000000" w:themeColor="text1"/>
                <w:lang w:eastAsia="en-US"/>
              </w:rPr>
            </w:pPr>
            <w:bookmarkStart w:id="170" w:name="dst107"/>
            <w:bookmarkEnd w:id="170"/>
            <w:r w:rsidRPr="00BE1E68">
              <w:rPr>
                <w:color w:val="000000" w:themeColor="text1"/>
                <w:lang w:eastAsia="en-US"/>
              </w:rPr>
              <w:t>в) обоснование определения размеров образуемого земельного участка;</w:t>
            </w:r>
          </w:p>
          <w:p w:rsidR="003D52AC" w:rsidRPr="00BE1E68" w:rsidRDefault="003D52AC" w:rsidP="00BE1E68">
            <w:pPr>
              <w:ind w:right="-5" w:firstLine="34"/>
              <w:jc w:val="both"/>
              <w:rPr>
                <w:color w:val="000000" w:themeColor="text1"/>
                <w:lang w:eastAsia="en-US"/>
              </w:rPr>
            </w:pPr>
            <w:bookmarkStart w:id="171" w:name="dst108"/>
            <w:bookmarkEnd w:id="171"/>
            <w:r w:rsidRPr="00BE1E68">
              <w:rPr>
                <w:color w:val="000000" w:themeColor="text1"/>
                <w:lang w:eastAsia="en-US"/>
              </w:rPr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</w:tc>
      </w:tr>
    </w:tbl>
    <w:p w:rsidR="001D7607" w:rsidRDefault="001D7607" w:rsidP="001D7607">
      <w:pPr>
        <w:sectPr w:rsidR="001D7607" w:rsidSect="00BE1E68">
          <w:headerReference w:type="default" r:id="rId17"/>
          <w:pgSz w:w="11906" w:h="16838"/>
          <w:pgMar w:top="1134" w:right="567" w:bottom="1134" w:left="1701" w:header="709" w:footer="709" w:gutter="0"/>
          <w:cols w:space="720"/>
          <w:titlePg/>
          <w:docGrid w:linePitch="326"/>
        </w:sectPr>
      </w:pPr>
    </w:p>
    <w:p w:rsidR="003D52AC" w:rsidRPr="00BE1E68" w:rsidRDefault="003D52AC" w:rsidP="00BE1E68">
      <w:pPr>
        <w:ind w:left="6237" w:right="-144"/>
        <w:rPr>
          <w:sz w:val="26"/>
          <w:szCs w:val="26"/>
        </w:rPr>
      </w:pPr>
      <w:r w:rsidRPr="00BE1E68">
        <w:rPr>
          <w:sz w:val="26"/>
          <w:szCs w:val="26"/>
        </w:rPr>
        <w:t>Приложение №</w:t>
      </w:r>
      <w:r w:rsidR="00BE1E68">
        <w:rPr>
          <w:sz w:val="26"/>
          <w:szCs w:val="26"/>
        </w:rPr>
        <w:t xml:space="preserve"> </w:t>
      </w:r>
      <w:r w:rsidRPr="00BE1E68">
        <w:rPr>
          <w:sz w:val="26"/>
          <w:szCs w:val="26"/>
        </w:rPr>
        <w:t>1</w:t>
      </w:r>
    </w:p>
    <w:p w:rsidR="003D52AC" w:rsidRPr="00BE1E68" w:rsidRDefault="00BE1E68" w:rsidP="00BE1E68">
      <w:pPr>
        <w:ind w:left="6237" w:right="-144"/>
        <w:rPr>
          <w:sz w:val="26"/>
          <w:szCs w:val="26"/>
        </w:rPr>
      </w:pPr>
      <w:r w:rsidRPr="00BE1E68">
        <w:rPr>
          <w:sz w:val="26"/>
          <w:szCs w:val="26"/>
        </w:rPr>
        <w:t>З</w:t>
      </w:r>
      <w:r w:rsidR="003D52AC" w:rsidRPr="00BE1E68">
        <w:rPr>
          <w:sz w:val="26"/>
          <w:szCs w:val="26"/>
        </w:rPr>
        <w:t>адание</w:t>
      </w:r>
      <w:r>
        <w:rPr>
          <w:sz w:val="26"/>
          <w:szCs w:val="26"/>
        </w:rPr>
        <w:t xml:space="preserve"> </w:t>
      </w:r>
      <w:r w:rsidR="003D52AC" w:rsidRPr="00BE1E68">
        <w:rPr>
          <w:sz w:val="26"/>
          <w:szCs w:val="26"/>
        </w:rPr>
        <w:t>на разработку документации</w:t>
      </w:r>
    </w:p>
    <w:p w:rsidR="003D52AC" w:rsidRPr="00BE1E68" w:rsidRDefault="003D52AC" w:rsidP="00BE1E68">
      <w:pPr>
        <w:ind w:left="6237" w:right="-144"/>
        <w:rPr>
          <w:sz w:val="26"/>
          <w:szCs w:val="26"/>
        </w:rPr>
      </w:pPr>
      <w:r w:rsidRPr="00BE1E68">
        <w:rPr>
          <w:sz w:val="26"/>
          <w:szCs w:val="26"/>
        </w:rPr>
        <w:t>по планировке территории</w:t>
      </w:r>
    </w:p>
    <w:p w:rsidR="003D52AC" w:rsidRDefault="003D52AC" w:rsidP="003D52AC">
      <w:pPr>
        <w:pStyle w:val="ae"/>
        <w:tabs>
          <w:tab w:val="right" w:pos="2358"/>
        </w:tabs>
        <w:ind w:right="-249"/>
        <w:jc w:val="center"/>
        <w:rPr>
          <w:b/>
        </w:rPr>
      </w:pPr>
    </w:p>
    <w:p w:rsidR="00BE1E68" w:rsidRDefault="00BE1E68" w:rsidP="003D52AC">
      <w:pPr>
        <w:pStyle w:val="ae"/>
        <w:tabs>
          <w:tab w:val="right" w:pos="2358"/>
        </w:tabs>
        <w:ind w:right="-249"/>
        <w:jc w:val="center"/>
        <w:rPr>
          <w:b/>
        </w:rPr>
      </w:pPr>
    </w:p>
    <w:p w:rsidR="003D52AC" w:rsidRPr="00BE1E68" w:rsidRDefault="003D52AC" w:rsidP="003D52A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BE1E68">
        <w:rPr>
          <w:sz w:val="26"/>
          <w:szCs w:val="26"/>
        </w:rPr>
        <w:t>Проектом предусматриваются следующие объекты строительства:</w:t>
      </w:r>
    </w:p>
    <w:p w:rsidR="003D52AC" w:rsidRPr="00BE1E68" w:rsidRDefault="003D52AC" w:rsidP="003D52AC">
      <w:pPr>
        <w:pStyle w:val="120"/>
        <w:numPr>
          <w:ilvl w:val="0"/>
          <w:numId w:val="36"/>
        </w:numPr>
        <w:jc w:val="left"/>
        <w:rPr>
          <w:rFonts w:ascii="Times New Roman" w:hAnsi="Times New Roman"/>
          <w:sz w:val="26"/>
          <w:szCs w:val="26"/>
        </w:rPr>
      </w:pPr>
      <w:r w:rsidRPr="00BE1E68">
        <w:rPr>
          <w:rFonts w:ascii="Times New Roman" w:hAnsi="Times New Roman"/>
          <w:sz w:val="26"/>
          <w:szCs w:val="26"/>
        </w:rPr>
        <w:t>Нефтегазосборный трубопровод. Лупинг от узла Ш10 до узла УН145.</w:t>
      </w:r>
    </w:p>
    <w:p w:rsidR="003D52AC" w:rsidRPr="00BE1E68" w:rsidRDefault="003D52AC" w:rsidP="003D52AC">
      <w:pPr>
        <w:pStyle w:val="120"/>
        <w:numPr>
          <w:ilvl w:val="0"/>
          <w:numId w:val="36"/>
        </w:numPr>
        <w:jc w:val="left"/>
        <w:rPr>
          <w:rFonts w:ascii="Times New Roman" w:hAnsi="Times New Roman"/>
          <w:sz w:val="26"/>
          <w:szCs w:val="26"/>
        </w:rPr>
      </w:pPr>
      <w:r w:rsidRPr="00BE1E68">
        <w:rPr>
          <w:rFonts w:ascii="Times New Roman" w:hAnsi="Times New Roman"/>
          <w:sz w:val="26"/>
          <w:szCs w:val="26"/>
        </w:rPr>
        <w:t>Нефтегазосборный трубопровод. Лупинг от узла УН145 до УПСВ.</w:t>
      </w:r>
    </w:p>
    <w:p w:rsidR="003D52AC" w:rsidRPr="00BE1E68" w:rsidRDefault="003D52AC" w:rsidP="003D52AC">
      <w:pPr>
        <w:pStyle w:val="120"/>
        <w:numPr>
          <w:ilvl w:val="0"/>
          <w:numId w:val="36"/>
        </w:numPr>
        <w:jc w:val="left"/>
        <w:rPr>
          <w:rFonts w:ascii="Times New Roman" w:hAnsi="Times New Roman"/>
          <w:sz w:val="26"/>
          <w:szCs w:val="26"/>
        </w:rPr>
      </w:pPr>
      <w:r w:rsidRPr="00BE1E68">
        <w:rPr>
          <w:rFonts w:ascii="Times New Roman" w:hAnsi="Times New Roman"/>
          <w:sz w:val="26"/>
          <w:szCs w:val="26"/>
        </w:rPr>
        <w:t>Площадка камеры запуска СОД Ш88</w:t>
      </w:r>
    </w:p>
    <w:p w:rsidR="003D52AC" w:rsidRPr="00BE1E68" w:rsidRDefault="003D52AC" w:rsidP="003D52AC">
      <w:pPr>
        <w:pStyle w:val="120"/>
        <w:numPr>
          <w:ilvl w:val="0"/>
          <w:numId w:val="36"/>
        </w:numPr>
        <w:jc w:val="left"/>
        <w:rPr>
          <w:rFonts w:ascii="Times New Roman" w:hAnsi="Times New Roman"/>
          <w:sz w:val="26"/>
          <w:szCs w:val="26"/>
        </w:rPr>
      </w:pPr>
      <w:r w:rsidRPr="00BE1E68">
        <w:rPr>
          <w:rFonts w:ascii="Times New Roman" w:hAnsi="Times New Roman"/>
          <w:sz w:val="26"/>
          <w:szCs w:val="26"/>
        </w:rPr>
        <w:t>Площадка камеры приема СОД Ш89</w:t>
      </w:r>
    </w:p>
    <w:p w:rsidR="003D52AC" w:rsidRDefault="003D52AC" w:rsidP="003D52AC">
      <w:pPr>
        <w:jc w:val="center"/>
        <w:rPr>
          <w:b/>
          <w:sz w:val="26"/>
          <w:szCs w:val="26"/>
        </w:rPr>
      </w:pPr>
    </w:p>
    <w:p w:rsidR="003D52AC" w:rsidRPr="00BE1E68" w:rsidRDefault="003D52AC" w:rsidP="003D52AC">
      <w:pPr>
        <w:pStyle w:val="a8"/>
        <w:keepNext/>
        <w:tabs>
          <w:tab w:val="left" w:pos="1276"/>
          <w:tab w:val="left" w:pos="1418"/>
          <w:tab w:val="left" w:pos="1560"/>
        </w:tabs>
        <w:spacing w:before="120" w:after="120"/>
        <w:ind w:left="0"/>
        <w:jc w:val="center"/>
        <w:rPr>
          <w:sz w:val="26"/>
          <w:szCs w:val="26"/>
        </w:rPr>
      </w:pPr>
      <w:r w:rsidRPr="00BE1E68">
        <w:rPr>
          <w:sz w:val="26"/>
          <w:szCs w:val="26"/>
        </w:rPr>
        <w:t>Основные технические характеристики планируемых трубопроводов</w:t>
      </w:r>
    </w:p>
    <w:tbl>
      <w:tblPr>
        <w:tblW w:w="98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0"/>
        <w:gridCol w:w="993"/>
        <w:gridCol w:w="1416"/>
        <w:gridCol w:w="1700"/>
        <w:gridCol w:w="992"/>
        <w:gridCol w:w="3093"/>
      </w:tblGrid>
      <w:tr w:rsidR="003D52AC" w:rsidRPr="00BE1E68" w:rsidTr="003D52AC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  <w:t>Наименование участка</w:t>
            </w:r>
          </w:p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  <w:t>Расход,</w:t>
            </w:r>
          </w:p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  <w:t>м3/сут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  <w:t>Рабочее (расчетное) давление, МПа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  <w:t>Диаметр трубо-провода, мм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  <w:t>Длина, м</w:t>
            </w:r>
          </w:p>
        </w:tc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2"/>
              <w:spacing w:line="276" w:lineRule="auto"/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b w:val="0"/>
                <w:sz w:val="22"/>
                <w:szCs w:val="22"/>
                <w:lang w:eastAsia="en-US"/>
              </w:rPr>
              <w:t>Материал изготовления</w:t>
            </w:r>
          </w:p>
        </w:tc>
      </w:tr>
      <w:tr w:rsidR="003D52AC" w:rsidRPr="00BE1E68" w:rsidTr="003D52AC">
        <w:trPr>
          <w:trHeight w:val="70"/>
        </w:trPr>
        <w:tc>
          <w:tcPr>
            <w:tcW w:w="98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Нефтегазосборный трубопровод</w:t>
            </w:r>
          </w:p>
        </w:tc>
      </w:tr>
      <w:tr w:rsidR="003D52AC" w:rsidRPr="00BE1E68" w:rsidTr="003D52AC">
        <w:trPr>
          <w:trHeight w:val="601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Нефтегазосборный трубопровод. Лупинг от узла Ш10 до узла УН145.</w:t>
            </w:r>
          </w:p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1 этап строительства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4,0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val="en-US"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val="en-US" w:eastAsia="en-US"/>
              </w:rPr>
              <w:t>530х10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5701.53</w:t>
            </w:r>
          </w:p>
        </w:tc>
        <w:tc>
          <w:tcPr>
            <w:tcW w:w="3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en-US"/>
              </w:rPr>
              <w:t xml:space="preserve">Труба стальная электросварная повышенной эксплуатационной надежности, </w:t>
            </w:r>
          </w:p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en-US"/>
              </w:rPr>
              <w:t>коррозионно- и хладостойкая, выполненная электродуговой автоматической</w:t>
            </w:r>
          </w:p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en-US"/>
              </w:rPr>
              <w:t>сваркой под флюсом, класса прочности К52 из стали марки 13ХФА</w:t>
            </w:r>
          </w:p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с заводским наружным трёхслойным полиэтиленовым покрытием </w:t>
            </w:r>
          </w:p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толщиной не менее 2,5 мм, внутренним антикоррозионным эпоксидным</w:t>
            </w:r>
          </w:p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покрытием с температурой эксплуатации до +80°С</w:t>
            </w:r>
          </w:p>
        </w:tc>
      </w:tr>
      <w:tr w:rsidR="003D52AC" w:rsidRPr="00BE1E68" w:rsidTr="003D52AC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Нефтегазосборный трубопровод. Лупинг от узла</w:t>
            </w:r>
            <w:r w:rsidR="00BE1E68"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 </w:t>
            </w: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УН145 до УПСВ.</w:t>
            </w:r>
          </w:p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 2 этап строительства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4,0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530х10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pStyle w:val="120"/>
              <w:spacing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E1E68">
              <w:rPr>
                <w:rFonts w:ascii="Times New Roman" w:hAnsi="Times New Roman"/>
                <w:sz w:val="22"/>
                <w:szCs w:val="22"/>
                <w:lang w:eastAsia="en-US"/>
              </w:rPr>
              <w:t>6973.24</w:t>
            </w:r>
          </w:p>
        </w:tc>
        <w:tc>
          <w:tcPr>
            <w:tcW w:w="3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AC" w:rsidRPr="00BE1E68" w:rsidRDefault="003D52AC">
            <w:pPr>
              <w:rPr>
                <w:bCs/>
                <w:lang w:eastAsia="en-US"/>
              </w:rPr>
            </w:pPr>
          </w:p>
        </w:tc>
      </w:tr>
    </w:tbl>
    <w:p w:rsidR="003D52AC" w:rsidRDefault="003D52AC" w:rsidP="003D52AC">
      <w:pPr>
        <w:pStyle w:val="ae"/>
        <w:tabs>
          <w:tab w:val="right" w:pos="2358"/>
        </w:tabs>
        <w:ind w:right="-249"/>
        <w:rPr>
          <w:b/>
        </w:rPr>
      </w:pPr>
    </w:p>
    <w:bookmarkEnd w:id="0"/>
    <w:bookmarkEnd w:id="1"/>
    <w:p w:rsidR="00E95D0B" w:rsidRDefault="00E95D0B" w:rsidP="003D52AC">
      <w:pPr>
        <w:ind w:right="-144"/>
        <w:jc w:val="right"/>
        <w:rPr>
          <w:sz w:val="26"/>
          <w:szCs w:val="26"/>
        </w:rPr>
      </w:pPr>
    </w:p>
    <w:sectPr w:rsidR="00E95D0B" w:rsidSect="00880DEB">
      <w:headerReference w:type="even" r:id="rId18"/>
      <w:headerReference w:type="default" r:id="rId19"/>
      <w:headerReference w:type="first" r:id="rId20"/>
      <w:pgSz w:w="11906" w:h="16838" w:code="9"/>
      <w:pgMar w:top="1106" w:right="568" w:bottom="426" w:left="1560" w:header="570" w:footer="3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4B9" w:rsidRDefault="005734B9" w:rsidP="00177C90">
      <w:r>
        <w:separator/>
      </w:r>
    </w:p>
  </w:endnote>
  <w:endnote w:type="continuationSeparator" w:id="0">
    <w:p w:rsidR="005734B9" w:rsidRDefault="005734B9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4B9" w:rsidRDefault="005734B9" w:rsidP="00177C90">
      <w:r>
        <w:separator/>
      </w:r>
    </w:p>
  </w:footnote>
  <w:footnote w:type="continuationSeparator" w:id="0">
    <w:p w:rsidR="005734B9" w:rsidRDefault="005734B9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49785737"/>
      <w:docPartObj>
        <w:docPartGallery w:val="Page Numbers (Top of Page)"/>
        <w:docPartUnique/>
      </w:docPartObj>
    </w:sdtPr>
    <w:sdtEndPr/>
    <w:sdtContent>
      <w:p w:rsidR="00BE1E68" w:rsidRDefault="00BE1E68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5849">
          <w:rPr>
            <w:noProof/>
          </w:rPr>
          <w:t>4</w:t>
        </w:r>
        <w:r>
          <w:fldChar w:fldCharType="end"/>
        </w:r>
      </w:p>
    </w:sdtContent>
  </w:sdt>
  <w:p w:rsidR="00BE1E68" w:rsidRDefault="00BE1E68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B" w:rsidRDefault="00EC232B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EE091B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EE091B" w:rsidRDefault="00EE091B">
    <w:pPr>
      <w:pStyle w:val="a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B" w:rsidRPr="006211D5" w:rsidRDefault="00EC232B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="00EE091B"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1D7607">
      <w:rPr>
        <w:rStyle w:val="af2"/>
        <w:noProof/>
      </w:rPr>
      <w:t>2</w:t>
    </w:r>
    <w:r w:rsidRPr="006211D5">
      <w:rPr>
        <w:rStyle w:val="af2"/>
      </w:rPr>
      <w:fldChar w:fldCharType="end"/>
    </w:r>
  </w:p>
  <w:p w:rsidR="00EE091B" w:rsidRDefault="00EE091B">
    <w:pPr>
      <w:pStyle w:val="a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0954334"/>
      <w:docPartObj>
        <w:docPartGallery w:val="Page Numbers (Top of Page)"/>
        <w:docPartUnique/>
      </w:docPartObj>
    </w:sdtPr>
    <w:sdtEndPr/>
    <w:sdtContent>
      <w:p w:rsidR="00BE1E68" w:rsidRDefault="00BE1E68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5849">
          <w:rPr>
            <w:noProof/>
          </w:rPr>
          <w:t>18</w:t>
        </w:r>
        <w:r>
          <w:fldChar w:fldCharType="end"/>
        </w:r>
      </w:p>
    </w:sdtContent>
  </w:sdt>
  <w:p w:rsidR="00BE1E68" w:rsidRDefault="00BE1E68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B7472"/>
    <w:multiLevelType w:val="hybridMultilevel"/>
    <w:tmpl w:val="0D107C40"/>
    <w:lvl w:ilvl="0" w:tplc="6656506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2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4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6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F61941"/>
    <w:multiLevelType w:val="hybridMultilevel"/>
    <w:tmpl w:val="31E8D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4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5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6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7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18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>
    <w:nsid w:val="51945D82"/>
    <w:multiLevelType w:val="hybridMultilevel"/>
    <w:tmpl w:val="1298D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3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FEF132F"/>
    <w:multiLevelType w:val="hybridMultilevel"/>
    <w:tmpl w:val="6B6A2A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29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5"/>
  </w:num>
  <w:num w:numId="3">
    <w:abstractNumId w:val="15"/>
  </w:num>
  <w:num w:numId="4">
    <w:abstractNumId w:val="29"/>
  </w:num>
  <w:num w:numId="5">
    <w:abstractNumId w:val="17"/>
  </w:num>
  <w:num w:numId="6">
    <w:abstractNumId w:val="2"/>
  </w:num>
  <w:num w:numId="7">
    <w:abstractNumId w:val="4"/>
  </w:num>
  <w:num w:numId="8">
    <w:abstractNumId w:val="12"/>
  </w:num>
  <w:num w:numId="9">
    <w:abstractNumId w:val="22"/>
  </w:num>
  <w:num w:numId="10">
    <w:abstractNumId w:val="16"/>
  </w:num>
  <w:num w:numId="11">
    <w:abstractNumId w:val="27"/>
  </w:num>
  <w:num w:numId="12">
    <w:abstractNumId w:val="23"/>
  </w:num>
  <w:num w:numId="13">
    <w:abstractNumId w:val="14"/>
  </w:num>
  <w:num w:numId="14">
    <w:abstractNumId w:val="7"/>
  </w:num>
  <w:num w:numId="15">
    <w:abstractNumId w:val="3"/>
  </w:num>
  <w:num w:numId="16">
    <w:abstractNumId w:val="28"/>
  </w:num>
  <w:num w:numId="17">
    <w:abstractNumId w:val="5"/>
  </w:num>
  <w:num w:numId="18">
    <w:abstractNumId w:val="20"/>
  </w:num>
  <w:num w:numId="19">
    <w:abstractNumId w:val="8"/>
  </w:num>
  <w:num w:numId="20">
    <w:abstractNumId w:val="9"/>
  </w:num>
  <w:num w:numId="21">
    <w:abstractNumId w:val="1"/>
  </w:num>
  <w:num w:numId="22">
    <w:abstractNumId w:val="13"/>
  </w:num>
  <w:num w:numId="23">
    <w:abstractNumId w:val="11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</w:num>
  <w:num w:numId="26">
    <w:abstractNumId w:val="26"/>
  </w:num>
  <w:num w:numId="27">
    <w:abstractNumId w:val="0"/>
  </w:num>
  <w:num w:numId="28">
    <w:abstractNumId w:val="2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2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</w:num>
  <w:num w:numId="32">
    <w:abstractNumId w:val="24"/>
  </w:num>
  <w:num w:numId="33">
    <w:abstractNumId w:val="2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25F0E"/>
    <w:rsid w:val="00037FB6"/>
    <w:rsid w:val="00056A61"/>
    <w:rsid w:val="00063FE9"/>
    <w:rsid w:val="000A3297"/>
    <w:rsid w:val="000A76CA"/>
    <w:rsid w:val="000E0221"/>
    <w:rsid w:val="000E0B38"/>
    <w:rsid w:val="000E4FE4"/>
    <w:rsid w:val="000F3FFA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D7607"/>
    <w:rsid w:val="001F260B"/>
    <w:rsid w:val="0020010B"/>
    <w:rsid w:val="002065A9"/>
    <w:rsid w:val="00256650"/>
    <w:rsid w:val="002634FA"/>
    <w:rsid w:val="00265C4A"/>
    <w:rsid w:val="00280824"/>
    <w:rsid w:val="002827E1"/>
    <w:rsid w:val="00296AB5"/>
    <w:rsid w:val="002C6769"/>
    <w:rsid w:val="002C7832"/>
    <w:rsid w:val="002F0BBD"/>
    <w:rsid w:val="003014B1"/>
    <w:rsid w:val="003127EA"/>
    <w:rsid w:val="003239EB"/>
    <w:rsid w:val="003249A4"/>
    <w:rsid w:val="00360E1D"/>
    <w:rsid w:val="003B682E"/>
    <w:rsid w:val="003C4D89"/>
    <w:rsid w:val="003C725B"/>
    <w:rsid w:val="003D1EDF"/>
    <w:rsid w:val="003D52AC"/>
    <w:rsid w:val="003E74DA"/>
    <w:rsid w:val="004120EE"/>
    <w:rsid w:val="00456419"/>
    <w:rsid w:val="00467285"/>
    <w:rsid w:val="00474F8F"/>
    <w:rsid w:val="0048046E"/>
    <w:rsid w:val="004818D1"/>
    <w:rsid w:val="00486B0C"/>
    <w:rsid w:val="004874EB"/>
    <w:rsid w:val="00493A8F"/>
    <w:rsid w:val="004A1271"/>
    <w:rsid w:val="004B4E30"/>
    <w:rsid w:val="004C6B7D"/>
    <w:rsid w:val="004E1827"/>
    <w:rsid w:val="004E4244"/>
    <w:rsid w:val="004F4105"/>
    <w:rsid w:val="005048D6"/>
    <w:rsid w:val="005231CA"/>
    <w:rsid w:val="0052579E"/>
    <w:rsid w:val="005416D3"/>
    <w:rsid w:val="00554D7E"/>
    <w:rsid w:val="00565F4A"/>
    <w:rsid w:val="00566DB6"/>
    <w:rsid w:val="005734B9"/>
    <w:rsid w:val="00581ED3"/>
    <w:rsid w:val="0059116F"/>
    <w:rsid w:val="005A32D3"/>
    <w:rsid w:val="005C302E"/>
    <w:rsid w:val="005C47CB"/>
    <w:rsid w:val="005E075E"/>
    <w:rsid w:val="005E3437"/>
    <w:rsid w:val="005E655C"/>
    <w:rsid w:val="005F0480"/>
    <w:rsid w:val="00602C48"/>
    <w:rsid w:val="006156EB"/>
    <w:rsid w:val="00616975"/>
    <w:rsid w:val="006241D1"/>
    <w:rsid w:val="006441DD"/>
    <w:rsid w:val="006532A0"/>
    <w:rsid w:val="00663007"/>
    <w:rsid w:val="00666A02"/>
    <w:rsid w:val="0067280F"/>
    <w:rsid w:val="00692714"/>
    <w:rsid w:val="00697529"/>
    <w:rsid w:val="006A3B2D"/>
    <w:rsid w:val="006A652A"/>
    <w:rsid w:val="006A6F73"/>
    <w:rsid w:val="006B0B6E"/>
    <w:rsid w:val="006B106D"/>
    <w:rsid w:val="006B67FD"/>
    <w:rsid w:val="006C045F"/>
    <w:rsid w:val="006C0AF7"/>
    <w:rsid w:val="006D2FF1"/>
    <w:rsid w:val="006D53CE"/>
    <w:rsid w:val="006E1591"/>
    <w:rsid w:val="006E6601"/>
    <w:rsid w:val="0070041A"/>
    <w:rsid w:val="0071092F"/>
    <w:rsid w:val="007148E8"/>
    <w:rsid w:val="00714E32"/>
    <w:rsid w:val="00752FDD"/>
    <w:rsid w:val="007625C9"/>
    <w:rsid w:val="00777EAC"/>
    <w:rsid w:val="007928D5"/>
    <w:rsid w:val="007931BE"/>
    <w:rsid w:val="007946C9"/>
    <w:rsid w:val="0079623C"/>
    <w:rsid w:val="007A18E0"/>
    <w:rsid w:val="007A56D9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3D93"/>
    <w:rsid w:val="00845025"/>
    <w:rsid w:val="0085433F"/>
    <w:rsid w:val="008665A3"/>
    <w:rsid w:val="008673CE"/>
    <w:rsid w:val="00880DEB"/>
    <w:rsid w:val="00884D05"/>
    <w:rsid w:val="0089036D"/>
    <w:rsid w:val="008A54E0"/>
    <w:rsid w:val="008A6C11"/>
    <w:rsid w:val="008B3021"/>
    <w:rsid w:val="008B6AC0"/>
    <w:rsid w:val="008C0179"/>
    <w:rsid w:val="008C4F94"/>
    <w:rsid w:val="008C5BD0"/>
    <w:rsid w:val="008C6876"/>
    <w:rsid w:val="00907672"/>
    <w:rsid w:val="00925D67"/>
    <w:rsid w:val="00927303"/>
    <w:rsid w:val="009536B6"/>
    <w:rsid w:val="00975849"/>
    <w:rsid w:val="009A03C1"/>
    <w:rsid w:val="009A122B"/>
    <w:rsid w:val="009A16AE"/>
    <w:rsid w:val="009A2A4D"/>
    <w:rsid w:val="009B5421"/>
    <w:rsid w:val="009C6AAF"/>
    <w:rsid w:val="009D348A"/>
    <w:rsid w:val="009D7617"/>
    <w:rsid w:val="009E656E"/>
    <w:rsid w:val="009F1D25"/>
    <w:rsid w:val="009F51B1"/>
    <w:rsid w:val="00A11B82"/>
    <w:rsid w:val="00A15A83"/>
    <w:rsid w:val="00A17473"/>
    <w:rsid w:val="00A2307E"/>
    <w:rsid w:val="00A23538"/>
    <w:rsid w:val="00A534A3"/>
    <w:rsid w:val="00A5451A"/>
    <w:rsid w:val="00A632DD"/>
    <w:rsid w:val="00AA30D8"/>
    <w:rsid w:val="00AB417B"/>
    <w:rsid w:val="00AB67CE"/>
    <w:rsid w:val="00AB7905"/>
    <w:rsid w:val="00AC13CF"/>
    <w:rsid w:val="00AC775A"/>
    <w:rsid w:val="00AE10A4"/>
    <w:rsid w:val="00AE423E"/>
    <w:rsid w:val="00AF648B"/>
    <w:rsid w:val="00B14258"/>
    <w:rsid w:val="00B21AFE"/>
    <w:rsid w:val="00B33EE7"/>
    <w:rsid w:val="00B37B20"/>
    <w:rsid w:val="00B55335"/>
    <w:rsid w:val="00B6598B"/>
    <w:rsid w:val="00B67B29"/>
    <w:rsid w:val="00B75DB5"/>
    <w:rsid w:val="00B770AD"/>
    <w:rsid w:val="00B8266F"/>
    <w:rsid w:val="00B84CA1"/>
    <w:rsid w:val="00BA0869"/>
    <w:rsid w:val="00BE1E68"/>
    <w:rsid w:val="00BE7079"/>
    <w:rsid w:val="00C066D8"/>
    <w:rsid w:val="00C10BEC"/>
    <w:rsid w:val="00C15246"/>
    <w:rsid w:val="00C22034"/>
    <w:rsid w:val="00C34509"/>
    <w:rsid w:val="00C73FE9"/>
    <w:rsid w:val="00C801E4"/>
    <w:rsid w:val="00C8325A"/>
    <w:rsid w:val="00C923B3"/>
    <w:rsid w:val="00C9519B"/>
    <w:rsid w:val="00C95512"/>
    <w:rsid w:val="00C95E26"/>
    <w:rsid w:val="00CA3BD7"/>
    <w:rsid w:val="00CA5ADC"/>
    <w:rsid w:val="00CB0658"/>
    <w:rsid w:val="00CC6568"/>
    <w:rsid w:val="00CD1C7A"/>
    <w:rsid w:val="00CD3918"/>
    <w:rsid w:val="00CE324F"/>
    <w:rsid w:val="00CE428B"/>
    <w:rsid w:val="00CE7C4E"/>
    <w:rsid w:val="00D33284"/>
    <w:rsid w:val="00D355A6"/>
    <w:rsid w:val="00D5289B"/>
    <w:rsid w:val="00D6365D"/>
    <w:rsid w:val="00D707E0"/>
    <w:rsid w:val="00D83646"/>
    <w:rsid w:val="00D93BCC"/>
    <w:rsid w:val="00D95943"/>
    <w:rsid w:val="00DA0CF1"/>
    <w:rsid w:val="00DA2576"/>
    <w:rsid w:val="00DB44DB"/>
    <w:rsid w:val="00DD03DF"/>
    <w:rsid w:val="00DD093D"/>
    <w:rsid w:val="00DE075B"/>
    <w:rsid w:val="00DE6D3B"/>
    <w:rsid w:val="00E15D98"/>
    <w:rsid w:val="00E24EB1"/>
    <w:rsid w:val="00E32756"/>
    <w:rsid w:val="00E4334B"/>
    <w:rsid w:val="00E44F73"/>
    <w:rsid w:val="00E5189C"/>
    <w:rsid w:val="00E52C19"/>
    <w:rsid w:val="00E7253C"/>
    <w:rsid w:val="00E95D0B"/>
    <w:rsid w:val="00E97F33"/>
    <w:rsid w:val="00EA47A1"/>
    <w:rsid w:val="00EB427C"/>
    <w:rsid w:val="00EC232B"/>
    <w:rsid w:val="00ED0465"/>
    <w:rsid w:val="00ED4132"/>
    <w:rsid w:val="00EE091B"/>
    <w:rsid w:val="00F051FD"/>
    <w:rsid w:val="00F14CA5"/>
    <w:rsid w:val="00F15EC1"/>
    <w:rsid w:val="00F163B1"/>
    <w:rsid w:val="00F17B8B"/>
    <w:rsid w:val="00F23D56"/>
    <w:rsid w:val="00F27091"/>
    <w:rsid w:val="00F41DFD"/>
    <w:rsid w:val="00F45A5F"/>
    <w:rsid w:val="00F55EFD"/>
    <w:rsid w:val="00F56BE6"/>
    <w:rsid w:val="00F74AB0"/>
    <w:rsid w:val="00F915F4"/>
    <w:rsid w:val="00FA05B7"/>
    <w:rsid w:val="00FA1C2C"/>
    <w:rsid w:val="00FB12BA"/>
    <w:rsid w:val="00FC2910"/>
    <w:rsid w:val="00FC57B7"/>
    <w:rsid w:val="00FD0ED0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34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  <w:style w:type="paragraph" w:customStyle="1" w:styleId="msonormalmailrucssattributepostfix">
    <w:name w:val="msonormal_mailru_css_attribute_postfix"/>
    <w:basedOn w:val="a4"/>
    <w:rsid w:val="00DE075B"/>
    <w:pPr>
      <w:spacing w:before="100" w:beforeAutospacing="1" w:after="100" w:afterAutospacing="1"/>
    </w:pPr>
  </w:style>
  <w:style w:type="paragraph" w:customStyle="1" w:styleId="120">
    <w:name w:val="Текст табл центр12"/>
    <w:link w:val="121"/>
    <w:autoRedefine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2">
    <w:name w:val="Шапка таблицы жир12"/>
    <w:link w:val="123"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3">
    <w:name w:val="Шапка таблицы жир12 Знак"/>
    <w:basedOn w:val="a5"/>
    <w:link w:val="122"/>
    <w:rsid w:val="00DE075B"/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1">
    <w:name w:val="Текст табл центр12 Знак"/>
    <w:basedOn w:val="a5"/>
    <w:link w:val="120"/>
    <w:rsid w:val="00DE075B"/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4">
    <w:name w:val="Текст табл слева12"/>
    <w:link w:val="1210"/>
    <w:rsid w:val="00DE075B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210">
    <w:name w:val="Текст табл слева12 Знак1"/>
    <w:link w:val="124"/>
    <w:rsid w:val="00DE075B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ptb">
    <w:name w:val="ptb_Текст таблицы (обычный)"/>
    <w:qFormat/>
    <w:rsid w:val="007A56D9"/>
    <w:pPr>
      <w:spacing w:after="0" w:line="240" w:lineRule="auto"/>
    </w:pPr>
    <w:rPr>
      <w:rFonts w:ascii="Arial" w:hAnsi="Arial"/>
      <w:sz w:val="20"/>
      <w:lang w:eastAsia="ru-RU"/>
    </w:rPr>
  </w:style>
  <w:style w:type="paragraph" w:customStyle="1" w:styleId="ptb0">
    <w:name w:val="ptb_Текст таблицы (обычный+по центру)"/>
    <w:basedOn w:val="ptb"/>
    <w:qFormat/>
    <w:rsid w:val="007A56D9"/>
    <w:pPr>
      <w:jc w:val="center"/>
    </w:pPr>
  </w:style>
  <w:style w:type="table" w:customStyle="1" w:styleId="ptb1">
    <w:name w:val="ptb_Таблица"/>
    <w:basedOn w:val="a6"/>
    <w:uiPriority w:val="99"/>
    <w:rsid w:val="007A56D9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34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  <w:style w:type="paragraph" w:customStyle="1" w:styleId="msonormalmailrucssattributepostfix">
    <w:name w:val="msonormal_mailru_css_attribute_postfix"/>
    <w:basedOn w:val="a4"/>
    <w:rsid w:val="00DE075B"/>
    <w:pPr>
      <w:spacing w:before="100" w:beforeAutospacing="1" w:after="100" w:afterAutospacing="1"/>
    </w:pPr>
  </w:style>
  <w:style w:type="paragraph" w:customStyle="1" w:styleId="120">
    <w:name w:val="Текст табл центр12"/>
    <w:link w:val="121"/>
    <w:autoRedefine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2">
    <w:name w:val="Шапка таблицы жир12"/>
    <w:link w:val="123"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3">
    <w:name w:val="Шапка таблицы жир12 Знак"/>
    <w:basedOn w:val="a5"/>
    <w:link w:val="122"/>
    <w:rsid w:val="00DE075B"/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1">
    <w:name w:val="Текст табл центр12 Знак"/>
    <w:basedOn w:val="a5"/>
    <w:link w:val="120"/>
    <w:rsid w:val="00DE075B"/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4">
    <w:name w:val="Текст табл слева12"/>
    <w:link w:val="1210"/>
    <w:rsid w:val="00DE075B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210">
    <w:name w:val="Текст табл слева12 Знак1"/>
    <w:link w:val="124"/>
    <w:rsid w:val="00DE075B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ptb">
    <w:name w:val="ptb_Текст таблицы (обычный)"/>
    <w:qFormat/>
    <w:rsid w:val="007A56D9"/>
    <w:pPr>
      <w:spacing w:after="0" w:line="240" w:lineRule="auto"/>
    </w:pPr>
    <w:rPr>
      <w:rFonts w:ascii="Arial" w:hAnsi="Arial"/>
      <w:sz w:val="20"/>
      <w:lang w:eastAsia="ru-RU"/>
    </w:rPr>
  </w:style>
  <w:style w:type="paragraph" w:customStyle="1" w:styleId="ptb0">
    <w:name w:val="ptb_Текст таблицы (обычный+по центру)"/>
    <w:basedOn w:val="ptb"/>
    <w:qFormat/>
    <w:rsid w:val="007A56D9"/>
    <w:pPr>
      <w:jc w:val="center"/>
    </w:pPr>
  </w:style>
  <w:style w:type="table" w:customStyle="1" w:styleId="ptb1">
    <w:name w:val="ptb_Таблица"/>
    <w:basedOn w:val="a6"/>
    <w:uiPriority w:val="99"/>
    <w:rsid w:val="007A56D9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9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consultant.ru/document/cons_doc_LAW_357291/d8120ea09ee48323fcc56ffdafd1f2c62901657f/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consultant.ru/document/cons_doc_LAW_361095/8c132032025b5c80df72d7479b6b0e281842dd48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57291/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nsultant.ru/document/cons_doc_LAW_361095/8c132032025b5c80df72d7479b6b0e281842dd48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consultant.ru/document/cons_doc_LAW_357291/f111b9e03a38b2b3937951a4e8401a29754eeb8d/" TargetMode="External"/><Relationship Id="rId10" Type="http://schemas.openxmlformats.org/officeDocument/2006/relationships/image" Target="media/image2.jpeg"/><Relationship Id="rId19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consultant.ru/document/cons_doc_LAW_357291/f651879e0acd4680a6fdc29f983536624055cbcc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C2AAE-751F-4CB8-8846-26877385E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5341</Words>
  <Characters>30449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Сипайлова Ольга Николаевна</cp:lastModifiedBy>
  <cp:revision>2</cp:revision>
  <cp:lastPrinted>2019-02-28T04:39:00Z</cp:lastPrinted>
  <dcterms:created xsi:type="dcterms:W3CDTF">2020-12-22T09:50:00Z</dcterms:created>
  <dcterms:modified xsi:type="dcterms:W3CDTF">2020-12-22T09:50:00Z</dcterms:modified>
</cp:coreProperties>
</file>