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A8" w:rsidRPr="00C67798" w:rsidRDefault="002603A8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9C6AAF" w:rsidRPr="00163E4A" w:rsidRDefault="002603A8" w:rsidP="002603A8">
      <w:pPr>
        <w:spacing w:after="160"/>
        <w:jc w:val="center"/>
        <w:rPr>
          <w:rFonts w:ascii="Arial" w:hAnsi="Arial" w:cs="Arial"/>
          <w:spacing w:val="-2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31</w:t>
      </w:r>
      <w:r w:rsidRPr="00C67798">
        <w:rPr>
          <w:b/>
          <w:sz w:val="26"/>
          <w:szCs w:val="26"/>
        </w:rPr>
        <w:t>.07.2020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1108</w:t>
      </w:r>
      <w:r w:rsidRPr="00C67798">
        <w:rPr>
          <w:rFonts w:eastAsia="Calibri"/>
          <w:b/>
          <w:sz w:val="26"/>
          <w:szCs w:val="26"/>
        </w:rPr>
        <w:t>-па</w:t>
      </w: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2603A8">
      <w:pPr>
        <w:autoSpaceDE w:val="0"/>
        <w:autoSpaceDN w:val="0"/>
        <w:adjustRightInd w:val="0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A7" w:rsidRDefault="001F0DA7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54B41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54B41">
        <w:rPr>
          <w:sz w:val="26"/>
          <w:szCs w:val="26"/>
        </w:rPr>
        <w:t>О подгот</w:t>
      </w:r>
      <w:r w:rsidR="00B05FEB" w:rsidRPr="00154B41">
        <w:rPr>
          <w:sz w:val="26"/>
          <w:szCs w:val="26"/>
        </w:rPr>
        <w:t xml:space="preserve">овке документации по </w:t>
      </w:r>
      <w:r w:rsidR="00CB17AD" w:rsidRPr="00154B41">
        <w:rPr>
          <w:sz w:val="26"/>
          <w:szCs w:val="26"/>
        </w:rPr>
        <w:t>планировк</w:t>
      </w:r>
      <w:r w:rsidR="00B05FEB" w:rsidRPr="00154B41">
        <w:rPr>
          <w:sz w:val="26"/>
          <w:szCs w:val="26"/>
        </w:rPr>
        <w:t>е</w:t>
      </w:r>
      <w:r w:rsidR="00CB17AD" w:rsidRPr="00154B41">
        <w:rPr>
          <w:sz w:val="26"/>
          <w:szCs w:val="26"/>
        </w:rPr>
        <w:t xml:space="preserve"> </w:t>
      </w:r>
      <w:r w:rsidR="00FD0ED0" w:rsidRPr="00154B41">
        <w:rPr>
          <w:sz w:val="26"/>
          <w:szCs w:val="26"/>
        </w:rPr>
        <w:t>межселенной</w:t>
      </w:r>
      <w:r w:rsidR="009C6AAF" w:rsidRPr="00154B41">
        <w:rPr>
          <w:sz w:val="26"/>
          <w:szCs w:val="26"/>
        </w:rPr>
        <w:t xml:space="preserve"> </w:t>
      </w:r>
      <w:r w:rsidR="00DA0CF1" w:rsidRPr="00154B41">
        <w:rPr>
          <w:sz w:val="26"/>
          <w:szCs w:val="26"/>
        </w:rPr>
        <w:t xml:space="preserve">территории </w:t>
      </w:r>
      <w:r w:rsidR="007D210C" w:rsidRPr="00154B41">
        <w:rPr>
          <w:sz w:val="26"/>
          <w:szCs w:val="26"/>
        </w:rPr>
        <w:t>для размещения объекта:</w:t>
      </w:r>
      <w:r w:rsidR="007D210C" w:rsidRPr="00154B41">
        <w:rPr>
          <w:color w:val="FF0000"/>
          <w:sz w:val="26"/>
          <w:szCs w:val="26"/>
        </w:rPr>
        <w:t xml:space="preserve"> </w:t>
      </w:r>
      <w:r w:rsidR="00327D52" w:rsidRPr="00154B41">
        <w:rPr>
          <w:sz w:val="26"/>
          <w:szCs w:val="26"/>
        </w:rPr>
        <w:t>«</w:t>
      </w:r>
      <w:r w:rsidR="003244F7">
        <w:rPr>
          <w:rFonts w:eastAsiaTheme="minorHAnsi"/>
          <w:sz w:val="26"/>
          <w:szCs w:val="26"/>
          <w:lang w:eastAsia="en-US"/>
        </w:rPr>
        <w:t>Обустройство Верхнесалымск</w:t>
      </w:r>
      <w:r w:rsidR="003244F7" w:rsidRPr="003244F7">
        <w:rPr>
          <w:rFonts w:eastAsiaTheme="minorHAnsi"/>
          <w:sz w:val="26"/>
          <w:szCs w:val="26"/>
          <w:lang w:eastAsia="en-US"/>
        </w:rPr>
        <w:t>ого месторождения.</w:t>
      </w:r>
      <w:r w:rsidR="003244F7">
        <w:rPr>
          <w:rFonts w:eastAsiaTheme="minorHAnsi"/>
          <w:sz w:val="26"/>
          <w:szCs w:val="26"/>
          <w:lang w:eastAsia="en-US"/>
        </w:rPr>
        <w:t xml:space="preserve"> </w:t>
      </w:r>
      <w:r w:rsidR="003244F7" w:rsidRPr="003244F7">
        <w:rPr>
          <w:rFonts w:eastAsiaTheme="minorHAnsi"/>
          <w:sz w:val="26"/>
          <w:szCs w:val="26"/>
          <w:lang w:eastAsia="en-US"/>
        </w:rPr>
        <w:t>Высоконапорный водовод.</w:t>
      </w:r>
      <w:r w:rsidR="003244F7">
        <w:rPr>
          <w:rFonts w:eastAsiaTheme="minorHAnsi"/>
          <w:sz w:val="26"/>
          <w:szCs w:val="26"/>
          <w:lang w:eastAsia="en-US"/>
        </w:rPr>
        <w:t xml:space="preserve"> Участок БКНС №</w:t>
      </w:r>
      <w:r w:rsidR="001F0DA7">
        <w:rPr>
          <w:rFonts w:eastAsiaTheme="minorHAnsi"/>
          <w:sz w:val="26"/>
          <w:szCs w:val="26"/>
          <w:lang w:eastAsia="en-US"/>
        </w:rPr>
        <w:t xml:space="preserve"> </w:t>
      </w:r>
      <w:r w:rsidR="003244F7">
        <w:rPr>
          <w:rFonts w:eastAsiaTheme="minorHAnsi"/>
          <w:sz w:val="26"/>
          <w:szCs w:val="26"/>
          <w:lang w:eastAsia="en-US"/>
        </w:rPr>
        <w:t>2 - УН179</w:t>
      </w:r>
      <w:r w:rsidR="008146A0">
        <w:rPr>
          <w:rFonts w:eastAsiaTheme="minorHAnsi"/>
          <w:sz w:val="26"/>
          <w:szCs w:val="26"/>
          <w:lang w:eastAsia="en-US"/>
        </w:rPr>
        <w:t>в</w:t>
      </w:r>
      <w:r w:rsidR="00BD5442" w:rsidRPr="00154B41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F0DA7" w:rsidRPr="00154B41" w:rsidRDefault="001F0DA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54B41" w:rsidRDefault="00BB3421" w:rsidP="001F0DA7">
      <w:pPr>
        <w:ind w:firstLine="709"/>
        <w:jc w:val="both"/>
        <w:rPr>
          <w:color w:val="FF0000"/>
          <w:sz w:val="26"/>
          <w:szCs w:val="26"/>
        </w:rPr>
      </w:pPr>
      <w:r w:rsidRPr="00154B41">
        <w:rPr>
          <w:sz w:val="26"/>
          <w:szCs w:val="26"/>
        </w:rPr>
        <w:t xml:space="preserve">В </w:t>
      </w:r>
      <w:r w:rsidR="00180DC7" w:rsidRPr="00154B41">
        <w:rPr>
          <w:sz w:val="26"/>
          <w:szCs w:val="26"/>
        </w:rPr>
        <w:t>соответствии</w:t>
      </w:r>
      <w:r w:rsidR="009F1D25" w:rsidRPr="00154B41">
        <w:rPr>
          <w:sz w:val="26"/>
          <w:szCs w:val="26"/>
        </w:rPr>
        <w:t xml:space="preserve"> </w:t>
      </w:r>
      <w:r w:rsidR="000B2DCD" w:rsidRPr="00154B41">
        <w:rPr>
          <w:sz w:val="26"/>
          <w:szCs w:val="26"/>
        </w:rPr>
        <w:t xml:space="preserve">со статьей </w:t>
      </w:r>
      <w:r w:rsidR="009F1D25" w:rsidRPr="00154B41">
        <w:rPr>
          <w:sz w:val="26"/>
          <w:szCs w:val="26"/>
        </w:rPr>
        <w:t>45</w:t>
      </w:r>
      <w:r w:rsidR="005231CA" w:rsidRPr="00154B41">
        <w:rPr>
          <w:sz w:val="26"/>
          <w:szCs w:val="26"/>
        </w:rPr>
        <w:t xml:space="preserve">, </w:t>
      </w:r>
      <w:r w:rsidR="007148E8" w:rsidRPr="00154B41">
        <w:rPr>
          <w:sz w:val="26"/>
          <w:szCs w:val="26"/>
        </w:rPr>
        <w:t>пункт</w:t>
      </w:r>
      <w:r w:rsidR="00617338" w:rsidRPr="00154B41">
        <w:rPr>
          <w:sz w:val="26"/>
          <w:szCs w:val="26"/>
        </w:rPr>
        <w:t>ом</w:t>
      </w:r>
      <w:r w:rsidR="007148E8" w:rsidRPr="00154B41">
        <w:rPr>
          <w:sz w:val="26"/>
          <w:szCs w:val="26"/>
        </w:rPr>
        <w:t xml:space="preserve"> 16 </w:t>
      </w:r>
      <w:r w:rsidR="005231CA" w:rsidRPr="00154B41">
        <w:rPr>
          <w:sz w:val="26"/>
          <w:szCs w:val="26"/>
        </w:rPr>
        <w:t xml:space="preserve">статьи 46 </w:t>
      </w:r>
      <w:r w:rsidR="009F1D25" w:rsidRPr="00154B41">
        <w:rPr>
          <w:sz w:val="26"/>
          <w:szCs w:val="26"/>
        </w:rPr>
        <w:t>Градостроительного кодекса Российской Федерации,</w:t>
      </w:r>
      <w:r w:rsidR="001F0DA7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Федеральн</w:t>
      </w:r>
      <w:r w:rsidR="00617338" w:rsidRPr="00154B41">
        <w:rPr>
          <w:sz w:val="26"/>
          <w:szCs w:val="26"/>
        </w:rPr>
        <w:t>ым</w:t>
      </w:r>
      <w:r w:rsidR="00A23538" w:rsidRPr="00154B41">
        <w:rPr>
          <w:sz w:val="26"/>
          <w:szCs w:val="26"/>
        </w:rPr>
        <w:t xml:space="preserve"> закон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от 06.10.2003 № 131-ФЗ </w:t>
      </w:r>
      <w:r w:rsidR="001F0DA7">
        <w:rPr>
          <w:sz w:val="26"/>
          <w:szCs w:val="26"/>
        </w:rPr>
        <w:br/>
      </w:r>
      <w:r w:rsidR="00A23538" w:rsidRPr="00154B4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B41">
        <w:rPr>
          <w:sz w:val="26"/>
          <w:szCs w:val="26"/>
        </w:rPr>
        <w:t xml:space="preserve"> </w:t>
      </w:r>
      <w:r w:rsidR="00A23538" w:rsidRPr="00154B41">
        <w:rPr>
          <w:sz w:val="26"/>
          <w:szCs w:val="26"/>
        </w:rPr>
        <w:t>Устав</w:t>
      </w:r>
      <w:r w:rsidR="00617338" w:rsidRPr="00154B41">
        <w:rPr>
          <w:sz w:val="26"/>
          <w:szCs w:val="26"/>
        </w:rPr>
        <w:t>ом</w:t>
      </w:r>
      <w:r w:rsidR="00A23538" w:rsidRPr="00154B41">
        <w:rPr>
          <w:sz w:val="26"/>
          <w:szCs w:val="26"/>
        </w:rPr>
        <w:t xml:space="preserve"> муниципального о</w:t>
      </w:r>
      <w:r w:rsidR="003127EA" w:rsidRPr="00154B41">
        <w:rPr>
          <w:sz w:val="26"/>
          <w:szCs w:val="26"/>
        </w:rPr>
        <w:t>бразования Нефтеюганский район,</w:t>
      </w:r>
      <w:r w:rsidR="00FC2910" w:rsidRPr="00154B41">
        <w:rPr>
          <w:sz w:val="26"/>
          <w:szCs w:val="26"/>
        </w:rPr>
        <w:t xml:space="preserve"> </w:t>
      </w:r>
      <w:r w:rsidR="00617338" w:rsidRPr="00154B41">
        <w:rPr>
          <w:sz w:val="26"/>
          <w:szCs w:val="26"/>
        </w:rPr>
        <w:t>постановлением</w:t>
      </w:r>
      <w:r w:rsidR="006E6601" w:rsidRPr="00154B41">
        <w:rPr>
          <w:sz w:val="26"/>
          <w:szCs w:val="26"/>
        </w:rPr>
        <w:t xml:space="preserve"> администрации Нефтеюганского района от </w:t>
      </w:r>
      <w:r w:rsidR="00C160D8" w:rsidRPr="00154B41">
        <w:rPr>
          <w:sz w:val="26"/>
          <w:szCs w:val="26"/>
        </w:rPr>
        <w:t>15.10.2018</w:t>
      </w:r>
      <w:r w:rsidR="006E6601" w:rsidRPr="00154B41">
        <w:rPr>
          <w:sz w:val="26"/>
          <w:szCs w:val="26"/>
        </w:rPr>
        <w:t xml:space="preserve"> №</w:t>
      </w:r>
      <w:r w:rsidR="00180DC7" w:rsidRPr="00154B41">
        <w:rPr>
          <w:sz w:val="26"/>
          <w:szCs w:val="26"/>
        </w:rPr>
        <w:t xml:space="preserve"> </w:t>
      </w:r>
      <w:r w:rsidR="006E6601" w:rsidRPr="00154B41">
        <w:rPr>
          <w:sz w:val="26"/>
          <w:szCs w:val="26"/>
        </w:rPr>
        <w:t>1</w:t>
      </w:r>
      <w:r w:rsidR="00C160D8" w:rsidRPr="00154B41">
        <w:rPr>
          <w:sz w:val="26"/>
          <w:szCs w:val="26"/>
        </w:rPr>
        <w:t>732</w:t>
      </w:r>
      <w:r w:rsidR="006E6601" w:rsidRPr="00154B41">
        <w:rPr>
          <w:sz w:val="26"/>
          <w:szCs w:val="26"/>
        </w:rPr>
        <w:t>-па-нпа «</w:t>
      </w:r>
      <w:r w:rsidR="00C160D8" w:rsidRPr="00154B4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54B41">
        <w:rPr>
          <w:sz w:val="26"/>
          <w:szCs w:val="26"/>
        </w:rPr>
        <w:t xml:space="preserve">», </w:t>
      </w:r>
      <w:r w:rsidR="009A712D" w:rsidRPr="00154B41">
        <w:rPr>
          <w:sz w:val="26"/>
          <w:szCs w:val="26"/>
        </w:rPr>
        <w:t>на основании заявлени</w:t>
      </w:r>
      <w:r w:rsidR="0052726B" w:rsidRPr="00154B41">
        <w:rPr>
          <w:sz w:val="26"/>
          <w:szCs w:val="26"/>
        </w:rPr>
        <w:t>я</w:t>
      </w:r>
      <w:r w:rsidR="00683455" w:rsidRPr="00154B41">
        <w:rPr>
          <w:sz w:val="26"/>
          <w:szCs w:val="26"/>
        </w:rPr>
        <w:t xml:space="preserve"> </w:t>
      </w:r>
      <w:r w:rsidR="003244F7">
        <w:rPr>
          <w:sz w:val="26"/>
          <w:szCs w:val="26"/>
        </w:rPr>
        <w:t>общество с ограниченной ответственностью</w:t>
      </w:r>
      <w:r w:rsidR="001F0DA7">
        <w:rPr>
          <w:sz w:val="26"/>
          <w:szCs w:val="26"/>
        </w:rPr>
        <w:t xml:space="preserve"> </w:t>
      </w:r>
      <w:r w:rsidR="003244F7">
        <w:rPr>
          <w:sz w:val="26"/>
          <w:szCs w:val="26"/>
        </w:rPr>
        <w:t>«АЛЬЯНС-ИНЖИНИРИНГ»</w:t>
      </w:r>
      <w:r w:rsidR="009C1C2A" w:rsidRPr="00154B41">
        <w:rPr>
          <w:sz w:val="26"/>
          <w:szCs w:val="26"/>
        </w:rPr>
        <w:t xml:space="preserve"> (далее –</w:t>
      </w:r>
      <w:r w:rsidR="00F245AD">
        <w:rPr>
          <w:sz w:val="26"/>
          <w:szCs w:val="26"/>
        </w:rPr>
        <w:t xml:space="preserve"> </w:t>
      </w:r>
      <w:r w:rsidR="003244F7">
        <w:rPr>
          <w:sz w:val="26"/>
          <w:szCs w:val="26"/>
        </w:rPr>
        <w:t>ООО</w:t>
      </w:r>
      <w:r w:rsidR="001F0DA7">
        <w:rPr>
          <w:sz w:val="26"/>
          <w:szCs w:val="26"/>
        </w:rPr>
        <w:t xml:space="preserve"> </w:t>
      </w:r>
      <w:r w:rsidR="003244F7">
        <w:rPr>
          <w:sz w:val="26"/>
          <w:szCs w:val="26"/>
        </w:rPr>
        <w:t>«Альянс-Инжиниринг</w:t>
      </w:r>
      <w:r w:rsidR="009C1C2A" w:rsidRPr="00154B41">
        <w:rPr>
          <w:sz w:val="26"/>
          <w:szCs w:val="26"/>
        </w:rPr>
        <w:t xml:space="preserve">») </w:t>
      </w:r>
      <w:r w:rsidR="00683455" w:rsidRPr="007F72FA">
        <w:rPr>
          <w:sz w:val="26"/>
          <w:szCs w:val="26"/>
        </w:rPr>
        <w:t>от</w:t>
      </w:r>
      <w:r w:rsidR="00C160D8" w:rsidRPr="007F72FA">
        <w:rPr>
          <w:sz w:val="26"/>
          <w:szCs w:val="26"/>
        </w:rPr>
        <w:t xml:space="preserve"> </w:t>
      </w:r>
      <w:r w:rsidR="003244F7">
        <w:rPr>
          <w:sz w:val="26"/>
          <w:szCs w:val="26"/>
        </w:rPr>
        <w:t>23.07</w:t>
      </w:r>
      <w:r w:rsidR="008F2843" w:rsidRPr="007F72FA">
        <w:rPr>
          <w:sz w:val="26"/>
          <w:szCs w:val="26"/>
        </w:rPr>
        <w:t>.20</w:t>
      </w:r>
      <w:r w:rsidR="00BD5442" w:rsidRPr="007F72FA">
        <w:rPr>
          <w:sz w:val="26"/>
          <w:szCs w:val="26"/>
        </w:rPr>
        <w:t>20</w:t>
      </w:r>
      <w:r w:rsidR="00136449" w:rsidRPr="007F72FA">
        <w:rPr>
          <w:sz w:val="26"/>
          <w:szCs w:val="26"/>
        </w:rPr>
        <w:t xml:space="preserve"> </w:t>
      </w:r>
      <w:r w:rsidR="00683455" w:rsidRPr="007F72FA">
        <w:rPr>
          <w:sz w:val="26"/>
          <w:szCs w:val="26"/>
        </w:rPr>
        <w:t>№</w:t>
      </w:r>
      <w:r w:rsidR="003244F7">
        <w:rPr>
          <w:sz w:val="26"/>
          <w:szCs w:val="26"/>
        </w:rPr>
        <w:t xml:space="preserve"> 81-07/20</w:t>
      </w:r>
      <w:r w:rsidR="00C9741B" w:rsidRPr="007F72FA">
        <w:rPr>
          <w:sz w:val="26"/>
          <w:szCs w:val="26"/>
        </w:rPr>
        <w:t xml:space="preserve"> </w:t>
      </w:r>
      <w:r w:rsidR="009B087D" w:rsidRPr="007F72FA">
        <w:rPr>
          <w:color w:val="000000" w:themeColor="text1"/>
          <w:sz w:val="26"/>
          <w:szCs w:val="26"/>
        </w:rPr>
        <w:t>п о с т а н о в л я ю:</w:t>
      </w:r>
    </w:p>
    <w:p w:rsidR="00FC2910" w:rsidRPr="00154B41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54B41" w:rsidRDefault="005529DF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154B41">
        <w:rPr>
          <w:sz w:val="26"/>
          <w:szCs w:val="26"/>
        </w:rPr>
        <w:t>Подготовить проект планировки</w:t>
      </w:r>
      <w:r w:rsidR="00AE3379">
        <w:rPr>
          <w:sz w:val="26"/>
          <w:szCs w:val="26"/>
        </w:rPr>
        <w:t xml:space="preserve"> территории</w:t>
      </w:r>
      <w:r w:rsidRPr="00154B41">
        <w:rPr>
          <w:sz w:val="26"/>
          <w:szCs w:val="26"/>
        </w:rPr>
        <w:t xml:space="preserve"> (далее - Документация) </w:t>
      </w:r>
      <w:r w:rsidR="001F0DA7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для размещения объекта: </w:t>
      </w:r>
      <w:r w:rsidR="00180AA7" w:rsidRPr="00154B41">
        <w:rPr>
          <w:sz w:val="26"/>
          <w:szCs w:val="26"/>
        </w:rPr>
        <w:t>«</w:t>
      </w:r>
      <w:r w:rsidR="003244F7">
        <w:rPr>
          <w:rFonts w:eastAsiaTheme="minorHAnsi"/>
          <w:sz w:val="26"/>
          <w:szCs w:val="26"/>
          <w:lang w:eastAsia="en-US"/>
        </w:rPr>
        <w:t>Обустройство Верхнесалымск</w:t>
      </w:r>
      <w:r w:rsidR="003244F7" w:rsidRPr="003244F7">
        <w:rPr>
          <w:rFonts w:eastAsiaTheme="minorHAnsi"/>
          <w:sz w:val="26"/>
          <w:szCs w:val="26"/>
          <w:lang w:eastAsia="en-US"/>
        </w:rPr>
        <w:t>ого месторождения.</w:t>
      </w:r>
      <w:r w:rsidR="003244F7">
        <w:rPr>
          <w:rFonts w:eastAsiaTheme="minorHAnsi"/>
          <w:sz w:val="26"/>
          <w:szCs w:val="26"/>
          <w:lang w:eastAsia="en-US"/>
        </w:rPr>
        <w:t xml:space="preserve"> </w:t>
      </w:r>
      <w:r w:rsidR="003244F7" w:rsidRPr="003244F7">
        <w:rPr>
          <w:rFonts w:eastAsiaTheme="minorHAnsi"/>
          <w:sz w:val="26"/>
          <w:szCs w:val="26"/>
          <w:lang w:eastAsia="en-US"/>
        </w:rPr>
        <w:t>Высоконапорный водовод.</w:t>
      </w:r>
      <w:r w:rsidR="003244F7">
        <w:rPr>
          <w:rFonts w:eastAsiaTheme="minorHAnsi"/>
          <w:sz w:val="26"/>
          <w:szCs w:val="26"/>
          <w:lang w:eastAsia="en-US"/>
        </w:rPr>
        <w:t xml:space="preserve"> Участок БКНС №</w:t>
      </w:r>
      <w:r w:rsidR="001F0DA7">
        <w:rPr>
          <w:rFonts w:eastAsiaTheme="minorHAnsi"/>
          <w:sz w:val="26"/>
          <w:szCs w:val="26"/>
          <w:lang w:eastAsia="en-US"/>
        </w:rPr>
        <w:t xml:space="preserve"> </w:t>
      </w:r>
      <w:r w:rsidR="003244F7">
        <w:rPr>
          <w:rFonts w:eastAsiaTheme="minorHAnsi"/>
          <w:sz w:val="26"/>
          <w:szCs w:val="26"/>
          <w:lang w:eastAsia="en-US"/>
        </w:rPr>
        <w:t>2 - УН179</w:t>
      </w:r>
      <w:r w:rsidR="00F245AD">
        <w:rPr>
          <w:rFonts w:eastAsiaTheme="minorHAnsi"/>
          <w:sz w:val="26"/>
          <w:szCs w:val="26"/>
          <w:lang w:eastAsia="en-US"/>
        </w:rPr>
        <w:t>в</w:t>
      </w:r>
      <w:r w:rsidR="00180AA7" w:rsidRPr="00154B41">
        <w:rPr>
          <w:sz w:val="26"/>
          <w:szCs w:val="26"/>
        </w:rPr>
        <w:t>»</w:t>
      </w:r>
      <w:r w:rsidR="001F0DA7">
        <w:rPr>
          <w:sz w:val="26"/>
          <w:szCs w:val="26"/>
        </w:rPr>
        <w:t xml:space="preserve"> </w:t>
      </w:r>
      <w:r w:rsidRPr="00154B41">
        <w:rPr>
          <w:sz w:val="26"/>
          <w:szCs w:val="26"/>
        </w:rPr>
        <w:t>(приложение</w:t>
      </w:r>
      <w:r w:rsidR="005F03E9" w:rsidRPr="00154B41">
        <w:rPr>
          <w:sz w:val="26"/>
          <w:szCs w:val="26"/>
        </w:rPr>
        <w:t xml:space="preserve"> № 1</w:t>
      </w:r>
      <w:r w:rsidRPr="00154B41">
        <w:rPr>
          <w:sz w:val="26"/>
          <w:szCs w:val="26"/>
        </w:rPr>
        <w:t>).</w:t>
      </w:r>
    </w:p>
    <w:p w:rsidR="00850AB6" w:rsidRPr="001F0DA7" w:rsidRDefault="00850AB6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154B41">
        <w:rPr>
          <w:sz w:val="26"/>
          <w:szCs w:val="26"/>
        </w:rPr>
        <w:t>«</w:t>
      </w:r>
      <w:r w:rsidR="003244F7" w:rsidRPr="001F0DA7">
        <w:rPr>
          <w:sz w:val="26"/>
          <w:szCs w:val="26"/>
        </w:rPr>
        <w:t>Обустройство Верхнесалымского месторождения. Высоконапорный водовод. Участок БКНС №</w:t>
      </w:r>
      <w:r w:rsidR="001F0DA7">
        <w:rPr>
          <w:sz w:val="26"/>
          <w:szCs w:val="26"/>
        </w:rPr>
        <w:t xml:space="preserve"> </w:t>
      </w:r>
      <w:r w:rsidR="003244F7" w:rsidRPr="001F0DA7">
        <w:rPr>
          <w:sz w:val="26"/>
          <w:szCs w:val="26"/>
        </w:rPr>
        <w:t>2 - УН179</w:t>
      </w:r>
      <w:r w:rsidR="00F245AD" w:rsidRPr="001F0DA7">
        <w:rPr>
          <w:sz w:val="26"/>
          <w:szCs w:val="26"/>
        </w:rPr>
        <w:t>в</w:t>
      </w:r>
      <w:r w:rsidR="003244F7" w:rsidRPr="001F0DA7">
        <w:rPr>
          <w:sz w:val="26"/>
          <w:szCs w:val="26"/>
        </w:rPr>
        <w:t>»</w:t>
      </w:r>
      <w:r w:rsidRPr="00154B41">
        <w:rPr>
          <w:sz w:val="26"/>
          <w:szCs w:val="26"/>
        </w:rPr>
        <w:t>.</w:t>
      </w:r>
    </w:p>
    <w:p w:rsidR="00ED3FA8" w:rsidRPr="00154B41" w:rsidRDefault="001C1D1A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Рек</w:t>
      </w:r>
      <w:r w:rsidR="006532A0" w:rsidRPr="00154B41">
        <w:rPr>
          <w:sz w:val="26"/>
          <w:szCs w:val="26"/>
        </w:rPr>
        <w:t xml:space="preserve">омендовать </w:t>
      </w:r>
      <w:r w:rsidR="003244F7">
        <w:rPr>
          <w:sz w:val="26"/>
          <w:szCs w:val="26"/>
        </w:rPr>
        <w:t>ООО</w:t>
      </w:r>
      <w:r w:rsidR="009C1C2A" w:rsidRPr="00154B41">
        <w:rPr>
          <w:sz w:val="26"/>
          <w:szCs w:val="26"/>
        </w:rPr>
        <w:t xml:space="preserve"> «</w:t>
      </w:r>
      <w:r w:rsidR="003244F7">
        <w:rPr>
          <w:sz w:val="26"/>
          <w:szCs w:val="26"/>
        </w:rPr>
        <w:t>АЛЬЯН-ИНЖИНИРИНГ</w:t>
      </w:r>
      <w:r w:rsidR="002828C8" w:rsidRPr="00154B41">
        <w:rPr>
          <w:sz w:val="26"/>
          <w:szCs w:val="26"/>
        </w:rPr>
        <w:t>» осуществить</w:t>
      </w:r>
      <w:r w:rsidRPr="00154B41">
        <w:rPr>
          <w:sz w:val="26"/>
          <w:szCs w:val="26"/>
        </w:rPr>
        <w:t xml:space="preserve"> подготовку </w:t>
      </w:r>
      <w:r w:rsidR="00BA2E33" w:rsidRPr="00154B41">
        <w:rPr>
          <w:sz w:val="26"/>
          <w:szCs w:val="26"/>
        </w:rPr>
        <w:t>Документации</w:t>
      </w:r>
      <w:r w:rsidR="00512A2A" w:rsidRPr="00154B41">
        <w:rPr>
          <w:sz w:val="26"/>
          <w:szCs w:val="26"/>
        </w:rPr>
        <w:t xml:space="preserve"> для размещения объект</w:t>
      </w:r>
      <w:r w:rsidR="003474AA" w:rsidRPr="00154B41">
        <w:rPr>
          <w:sz w:val="26"/>
          <w:szCs w:val="26"/>
        </w:rPr>
        <w:t>а</w:t>
      </w:r>
      <w:r w:rsidR="00512A2A" w:rsidRPr="00154B41">
        <w:rPr>
          <w:sz w:val="26"/>
          <w:szCs w:val="26"/>
        </w:rPr>
        <w:t>, указанн</w:t>
      </w:r>
      <w:r w:rsidR="003474AA" w:rsidRPr="00154B41">
        <w:rPr>
          <w:sz w:val="26"/>
          <w:szCs w:val="26"/>
        </w:rPr>
        <w:t>ого</w:t>
      </w:r>
      <w:r w:rsidR="00512A2A" w:rsidRPr="00154B41">
        <w:rPr>
          <w:sz w:val="26"/>
          <w:szCs w:val="26"/>
        </w:rPr>
        <w:t xml:space="preserve"> в </w:t>
      </w:r>
      <w:r w:rsidR="00734394" w:rsidRPr="00154B41">
        <w:rPr>
          <w:sz w:val="26"/>
          <w:szCs w:val="26"/>
        </w:rPr>
        <w:t>пунк</w:t>
      </w:r>
      <w:r w:rsidR="00617338" w:rsidRPr="00154B41">
        <w:rPr>
          <w:sz w:val="26"/>
          <w:szCs w:val="26"/>
        </w:rPr>
        <w:t>те</w:t>
      </w:r>
      <w:r w:rsidR="00734394" w:rsidRPr="00154B41">
        <w:rPr>
          <w:sz w:val="26"/>
          <w:szCs w:val="26"/>
        </w:rPr>
        <w:t xml:space="preserve"> </w:t>
      </w:r>
      <w:r w:rsidR="005F03E9" w:rsidRPr="00154B41">
        <w:rPr>
          <w:sz w:val="26"/>
          <w:szCs w:val="26"/>
        </w:rPr>
        <w:t>1</w:t>
      </w:r>
      <w:r w:rsidR="00C95512" w:rsidRPr="00154B41">
        <w:rPr>
          <w:sz w:val="26"/>
          <w:szCs w:val="26"/>
        </w:rPr>
        <w:t xml:space="preserve"> настоящего постановления</w:t>
      </w:r>
      <w:r w:rsidR="00D93BCC" w:rsidRPr="00154B41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54B41">
        <w:rPr>
          <w:sz w:val="26"/>
          <w:szCs w:val="26"/>
        </w:rPr>
        <w:t xml:space="preserve">комитет </w:t>
      </w:r>
      <w:r w:rsidR="001F0DA7">
        <w:rPr>
          <w:sz w:val="26"/>
          <w:szCs w:val="26"/>
        </w:rPr>
        <w:br/>
      </w:r>
      <w:r w:rsidR="006E04B8" w:rsidRPr="00154B41">
        <w:rPr>
          <w:sz w:val="26"/>
          <w:szCs w:val="26"/>
        </w:rPr>
        <w:t>по</w:t>
      </w:r>
      <w:r w:rsidR="001F0DA7">
        <w:rPr>
          <w:sz w:val="26"/>
          <w:szCs w:val="26"/>
        </w:rPr>
        <w:t xml:space="preserve"> </w:t>
      </w:r>
      <w:r w:rsidR="00D93BCC" w:rsidRPr="00154B41">
        <w:rPr>
          <w:sz w:val="26"/>
          <w:szCs w:val="26"/>
        </w:rPr>
        <w:t>градостроительств</w:t>
      </w:r>
      <w:r w:rsidR="006E04B8" w:rsidRPr="00154B41">
        <w:rPr>
          <w:sz w:val="26"/>
          <w:szCs w:val="26"/>
        </w:rPr>
        <w:t>у</w:t>
      </w:r>
      <w:r w:rsidR="00D93BCC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D93BCC" w:rsidRPr="00154B41">
        <w:rPr>
          <w:sz w:val="26"/>
          <w:szCs w:val="26"/>
        </w:rPr>
        <w:t>Нефтеюганского района на проверку.</w:t>
      </w:r>
    </w:p>
    <w:p w:rsidR="00825552" w:rsidRPr="00154B41" w:rsidRDefault="006E04B8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>Комитету</w:t>
      </w:r>
      <w:r w:rsidR="001C1D1A" w:rsidRPr="00154B41">
        <w:rPr>
          <w:sz w:val="26"/>
          <w:szCs w:val="26"/>
        </w:rPr>
        <w:t xml:space="preserve"> </w:t>
      </w:r>
      <w:r w:rsidR="008879D9" w:rsidRPr="00154B41">
        <w:rPr>
          <w:sz w:val="26"/>
          <w:szCs w:val="26"/>
        </w:rPr>
        <w:t xml:space="preserve">по </w:t>
      </w:r>
      <w:r w:rsidR="001C1D1A" w:rsidRPr="00154B41">
        <w:rPr>
          <w:sz w:val="26"/>
          <w:szCs w:val="26"/>
        </w:rPr>
        <w:t>градостроительств</w:t>
      </w:r>
      <w:r w:rsidR="008879D9" w:rsidRPr="00154B41">
        <w:rPr>
          <w:sz w:val="26"/>
          <w:szCs w:val="26"/>
        </w:rPr>
        <w:t>у</w:t>
      </w:r>
      <w:r w:rsidR="001C1D1A" w:rsidRPr="00154B41">
        <w:rPr>
          <w:sz w:val="26"/>
          <w:szCs w:val="26"/>
        </w:rPr>
        <w:t xml:space="preserve"> </w:t>
      </w:r>
      <w:r w:rsidR="00616975" w:rsidRPr="00154B41">
        <w:rPr>
          <w:sz w:val="26"/>
          <w:szCs w:val="26"/>
        </w:rPr>
        <w:t xml:space="preserve">администрации </w:t>
      </w:r>
      <w:r w:rsidR="00FC2910" w:rsidRPr="00154B41">
        <w:rPr>
          <w:sz w:val="26"/>
          <w:szCs w:val="26"/>
        </w:rPr>
        <w:t>Нефтеюганского района</w:t>
      </w:r>
      <w:r w:rsidR="006241D1" w:rsidRPr="00154B41">
        <w:rPr>
          <w:sz w:val="26"/>
          <w:szCs w:val="26"/>
        </w:rPr>
        <w:t xml:space="preserve"> (К</w:t>
      </w:r>
      <w:r w:rsidRPr="00154B41">
        <w:rPr>
          <w:sz w:val="26"/>
          <w:szCs w:val="26"/>
        </w:rPr>
        <w:t>рышалович Д.В</w:t>
      </w:r>
      <w:r w:rsidR="00D66228" w:rsidRPr="00154B41">
        <w:rPr>
          <w:sz w:val="26"/>
          <w:szCs w:val="26"/>
        </w:rPr>
        <w:t>.</w:t>
      </w:r>
      <w:r w:rsidR="006E6601" w:rsidRPr="00154B41">
        <w:rPr>
          <w:sz w:val="26"/>
          <w:szCs w:val="26"/>
        </w:rPr>
        <w:t>)</w:t>
      </w:r>
      <w:r w:rsidR="00752FDD" w:rsidRPr="00154B41">
        <w:rPr>
          <w:sz w:val="26"/>
          <w:szCs w:val="26"/>
        </w:rPr>
        <w:t>:</w:t>
      </w:r>
    </w:p>
    <w:p w:rsidR="00056A61" w:rsidRPr="00154B41" w:rsidRDefault="00056A61" w:rsidP="001F0DA7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4B4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F0DA7">
        <w:rPr>
          <w:sz w:val="26"/>
          <w:szCs w:val="26"/>
        </w:rPr>
        <w:br/>
      </w:r>
      <w:r w:rsidRPr="00154B4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F0DA7" w:rsidRDefault="00E4334B" w:rsidP="001F0DA7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F0DA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F0DA7">
        <w:rPr>
          <w:sz w:val="26"/>
          <w:szCs w:val="26"/>
        </w:rPr>
        <w:t>течени</w:t>
      </w:r>
      <w:r w:rsidR="001F0DA7">
        <w:rPr>
          <w:sz w:val="26"/>
          <w:szCs w:val="26"/>
        </w:rPr>
        <w:t>е</w:t>
      </w:r>
      <w:r w:rsidR="00F41DFD" w:rsidRPr="001F0DA7">
        <w:rPr>
          <w:sz w:val="26"/>
          <w:szCs w:val="26"/>
        </w:rPr>
        <w:t xml:space="preserve"> </w:t>
      </w:r>
      <w:r w:rsidR="00BD5442" w:rsidRPr="001F0DA7">
        <w:rPr>
          <w:sz w:val="26"/>
          <w:szCs w:val="26"/>
        </w:rPr>
        <w:t>двадцати рабочих</w:t>
      </w:r>
      <w:r w:rsidR="00F41DFD" w:rsidRPr="001F0DA7">
        <w:rPr>
          <w:sz w:val="26"/>
          <w:szCs w:val="26"/>
        </w:rPr>
        <w:t xml:space="preserve"> дней с</w:t>
      </w:r>
      <w:r w:rsidRPr="001F0DA7">
        <w:rPr>
          <w:sz w:val="26"/>
          <w:szCs w:val="26"/>
        </w:rPr>
        <w:t>о дня</w:t>
      </w:r>
      <w:r w:rsidR="00F41DFD" w:rsidRPr="001F0DA7">
        <w:rPr>
          <w:sz w:val="26"/>
          <w:szCs w:val="26"/>
        </w:rPr>
        <w:t xml:space="preserve"> поступления Документации </w:t>
      </w:r>
      <w:r w:rsidRPr="001F0DA7">
        <w:rPr>
          <w:sz w:val="26"/>
          <w:szCs w:val="26"/>
        </w:rPr>
        <w:t xml:space="preserve">в </w:t>
      </w:r>
      <w:r w:rsidR="006E04B8" w:rsidRPr="001F0DA7">
        <w:rPr>
          <w:sz w:val="26"/>
          <w:szCs w:val="26"/>
        </w:rPr>
        <w:t>комитет</w:t>
      </w:r>
      <w:r w:rsidRPr="001F0DA7">
        <w:rPr>
          <w:sz w:val="26"/>
          <w:szCs w:val="26"/>
        </w:rPr>
        <w:t xml:space="preserve"> </w:t>
      </w:r>
      <w:r w:rsidR="00BD5442" w:rsidRPr="001F0DA7">
        <w:rPr>
          <w:sz w:val="26"/>
          <w:szCs w:val="26"/>
        </w:rPr>
        <w:t xml:space="preserve">по </w:t>
      </w:r>
      <w:r w:rsidRPr="001F0DA7">
        <w:rPr>
          <w:sz w:val="26"/>
          <w:szCs w:val="26"/>
        </w:rPr>
        <w:t>градостроительств</w:t>
      </w:r>
      <w:r w:rsidR="00BD5442" w:rsidRPr="001F0DA7">
        <w:rPr>
          <w:sz w:val="26"/>
          <w:szCs w:val="26"/>
        </w:rPr>
        <w:t>у</w:t>
      </w:r>
      <w:r w:rsidRPr="001F0DA7">
        <w:rPr>
          <w:sz w:val="26"/>
          <w:szCs w:val="26"/>
        </w:rPr>
        <w:t xml:space="preserve"> </w:t>
      </w:r>
      <w:r w:rsidR="00616975" w:rsidRPr="001F0DA7">
        <w:rPr>
          <w:sz w:val="26"/>
          <w:szCs w:val="26"/>
        </w:rPr>
        <w:t>администрации</w:t>
      </w:r>
      <w:r w:rsidRPr="001F0DA7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F0DA7" w:rsidRDefault="009A16AE" w:rsidP="001F0DA7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F0DA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F0DA7">
        <w:rPr>
          <w:sz w:val="26"/>
          <w:szCs w:val="26"/>
        </w:rPr>
        <w:t xml:space="preserve"> </w:t>
      </w:r>
      <w:r w:rsidRPr="001F0DA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1F0DA7" w:rsidRPr="00F00795" w:rsidRDefault="001F0DA7" w:rsidP="001F0DA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00795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F00795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EB427C" w:rsidRPr="001F0DA7" w:rsidRDefault="00EB427C" w:rsidP="001F0DA7">
      <w:pPr>
        <w:pStyle w:val="a3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:rsidR="00EB427C" w:rsidRPr="00154B41" w:rsidRDefault="00EB427C" w:rsidP="00EB427C">
      <w:pPr>
        <w:jc w:val="both"/>
        <w:rPr>
          <w:sz w:val="26"/>
          <w:szCs w:val="26"/>
        </w:rPr>
      </w:pPr>
    </w:p>
    <w:p w:rsidR="00D44230" w:rsidRPr="00154B41" w:rsidRDefault="00D44230" w:rsidP="00EB427C">
      <w:pPr>
        <w:jc w:val="both"/>
        <w:rPr>
          <w:sz w:val="26"/>
          <w:szCs w:val="26"/>
        </w:rPr>
      </w:pPr>
    </w:p>
    <w:p w:rsidR="001F0DA7" w:rsidRPr="00191475" w:rsidRDefault="001F0DA7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1F0DA7" w:rsidRPr="00191475" w:rsidRDefault="001F0DA7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1F0DA7" w:rsidRPr="00191475" w:rsidRDefault="001F0DA7" w:rsidP="00191475">
      <w:pPr>
        <w:rPr>
          <w:sz w:val="26"/>
          <w:szCs w:val="26"/>
        </w:rPr>
      </w:pPr>
    </w:p>
    <w:p w:rsidR="001F0DA7" w:rsidRPr="00191475" w:rsidRDefault="001F0DA7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 </w:t>
      </w:r>
    </w:p>
    <w:p w:rsidR="001F0DA7" w:rsidRPr="00191475" w:rsidRDefault="001F0DA7" w:rsidP="00191475">
      <w:pPr>
        <w:rPr>
          <w:sz w:val="26"/>
          <w:szCs w:val="26"/>
        </w:rPr>
      </w:pPr>
    </w:p>
    <w:p w:rsidR="00180AA7" w:rsidRDefault="00180AA7" w:rsidP="004E1DB3">
      <w:pPr>
        <w:jc w:val="both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Default="001F0DA7" w:rsidP="00AA7B68">
      <w:pPr>
        <w:ind w:firstLine="5656"/>
        <w:rPr>
          <w:sz w:val="26"/>
          <w:szCs w:val="26"/>
        </w:rPr>
      </w:pPr>
    </w:p>
    <w:p w:rsidR="001F0DA7" w:rsidRPr="004C2088" w:rsidRDefault="001F0DA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F0DA7" w:rsidRPr="004C2088" w:rsidRDefault="001F0DA7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73C64" w:rsidRDefault="001F0DA7" w:rsidP="002603A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603A8">
        <w:rPr>
          <w:sz w:val="26"/>
          <w:szCs w:val="26"/>
        </w:rPr>
        <w:t xml:space="preserve"> 31.07.2020 № 1108-па</w:t>
      </w:r>
    </w:p>
    <w:p w:rsidR="00180AA7" w:rsidRPr="00154B41" w:rsidRDefault="0036048F" w:rsidP="00180AA7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 xml:space="preserve">Схема </w:t>
      </w:r>
      <w:r w:rsidR="001F0DA7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размещения объекта: </w:t>
      </w:r>
      <w:r w:rsidR="00180AA7" w:rsidRPr="00154B41">
        <w:rPr>
          <w:sz w:val="26"/>
          <w:szCs w:val="26"/>
        </w:rPr>
        <w:t>«</w:t>
      </w:r>
      <w:r w:rsidR="00F245AD">
        <w:rPr>
          <w:rFonts w:eastAsiaTheme="minorHAnsi"/>
          <w:sz w:val="26"/>
          <w:szCs w:val="26"/>
          <w:lang w:eastAsia="en-US"/>
        </w:rPr>
        <w:t>Обустройство Верхнесалымск</w:t>
      </w:r>
      <w:r w:rsidR="00F245AD" w:rsidRPr="003244F7">
        <w:rPr>
          <w:rFonts w:eastAsiaTheme="minorHAnsi"/>
          <w:sz w:val="26"/>
          <w:szCs w:val="26"/>
          <w:lang w:eastAsia="en-US"/>
        </w:rPr>
        <w:t>ого месторождения.</w:t>
      </w:r>
      <w:r w:rsidR="00F245AD">
        <w:rPr>
          <w:rFonts w:eastAsiaTheme="minorHAnsi"/>
          <w:sz w:val="26"/>
          <w:szCs w:val="26"/>
          <w:lang w:eastAsia="en-US"/>
        </w:rPr>
        <w:t xml:space="preserve"> </w:t>
      </w:r>
      <w:r w:rsidR="00F245AD" w:rsidRPr="003244F7">
        <w:rPr>
          <w:rFonts w:eastAsiaTheme="minorHAnsi"/>
          <w:sz w:val="26"/>
          <w:szCs w:val="26"/>
          <w:lang w:eastAsia="en-US"/>
        </w:rPr>
        <w:t>Высоконапорный водовод.</w:t>
      </w:r>
      <w:r w:rsidR="00F245AD">
        <w:rPr>
          <w:rFonts w:eastAsiaTheme="minorHAnsi"/>
          <w:sz w:val="26"/>
          <w:szCs w:val="26"/>
          <w:lang w:eastAsia="en-US"/>
        </w:rPr>
        <w:t xml:space="preserve"> Участок БКНС №</w:t>
      </w:r>
      <w:r w:rsidR="001F0DA7">
        <w:rPr>
          <w:rFonts w:eastAsiaTheme="minorHAnsi"/>
          <w:sz w:val="26"/>
          <w:szCs w:val="26"/>
          <w:lang w:eastAsia="en-US"/>
        </w:rPr>
        <w:t xml:space="preserve"> </w:t>
      </w:r>
      <w:r w:rsidR="00F245AD">
        <w:rPr>
          <w:rFonts w:eastAsiaTheme="minorHAnsi"/>
          <w:sz w:val="26"/>
          <w:szCs w:val="26"/>
          <w:lang w:eastAsia="en-US"/>
        </w:rPr>
        <w:t>2 - УН179в»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2828C8" w:rsidRDefault="00331824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72E862A" wp14:editId="6EDDBDE4">
            <wp:extent cx="5915025" cy="7253411"/>
            <wp:effectExtent l="0" t="0" r="0" b="5080"/>
            <wp:docPr id="2" name="Рисунок 2" descr="C:\Users\eprevats\Desktop\Обустройство Верхнесалымск5ого месторождения.Высоконапорный водовод.Участок БКНС №2 - УН179в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Обустройство Верхнесалымск5ого месторождения.Высоконапорный водовод.Участок БКНС №2 - УН179в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14" cy="725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AD" w:rsidRDefault="00F245AD" w:rsidP="00FA6B67">
      <w:pPr>
        <w:ind w:left="5387"/>
        <w:jc w:val="both"/>
        <w:rPr>
          <w:sz w:val="26"/>
          <w:szCs w:val="26"/>
        </w:rPr>
      </w:pPr>
    </w:p>
    <w:p w:rsidR="002603A8" w:rsidRDefault="002603A8" w:rsidP="00AA7B68">
      <w:pPr>
        <w:ind w:firstLine="5656"/>
        <w:rPr>
          <w:sz w:val="26"/>
          <w:szCs w:val="26"/>
        </w:rPr>
      </w:pPr>
    </w:p>
    <w:p w:rsidR="001F0DA7" w:rsidRPr="004C2088" w:rsidRDefault="001F0DA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F0DA7" w:rsidRPr="004C2088" w:rsidRDefault="001F0DA7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F0DA7" w:rsidRPr="004C2088" w:rsidRDefault="001F0DA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603A8">
        <w:rPr>
          <w:sz w:val="26"/>
          <w:szCs w:val="26"/>
        </w:rPr>
        <w:t>31.07.2020 № 1108-па</w:t>
      </w:r>
    </w:p>
    <w:p w:rsidR="006E04B8" w:rsidRDefault="006E04B8" w:rsidP="00FA6B67">
      <w:pPr>
        <w:ind w:left="5387"/>
        <w:jc w:val="both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2A70F0" w:rsidRPr="002A70F0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2A70F0">
        <w:rPr>
          <w:b/>
          <w:sz w:val="26"/>
          <w:szCs w:val="26"/>
        </w:rPr>
        <w:t xml:space="preserve">ЗАДАНИЕ </w:t>
      </w:r>
    </w:p>
    <w:p w:rsidR="002A70F0" w:rsidRPr="002A70F0" w:rsidRDefault="002A70F0" w:rsidP="002A70F0">
      <w:pPr>
        <w:spacing w:line="0" w:lineRule="atLeast"/>
        <w:jc w:val="center"/>
        <w:rPr>
          <w:b/>
          <w:bCs/>
          <w:sz w:val="26"/>
          <w:szCs w:val="26"/>
        </w:rPr>
      </w:pPr>
      <w:r w:rsidRPr="002A70F0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2A70F0" w:rsidRPr="002A70F0" w:rsidRDefault="002A70F0" w:rsidP="002A70F0">
      <w:pPr>
        <w:spacing w:line="0" w:lineRule="atLeast"/>
        <w:jc w:val="center"/>
        <w:rPr>
          <w:b/>
          <w:bCs/>
          <w:sz w:val="26"/>
          <w:szCs w:val="26"/>
        </w:rPr>
      </w:pPr>
    </w:p>
    <w:p w:rsidR="00F245AD" w:rsidRPr="00C4104B" w:rsidRDefault="00F245AD" w:rsidP="00F245AD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 xml:space="preserve">«Обустройство </w:t>
      </w:r>
      <w:r>
        <w:rPr>
          <w:u w:val="single"/>
        </w:rPr>
        <w:t>Верхнесалымского месторождения. Высоконапорный водовод. Участок БКНС №</w:t>
      </w:r>
      <w:r w:rsidR="001F0DA7">
        <w:rPr>
          <w:u w:val="single"/>
        </w:rPr>
        <w:t xml:space="preserve"> </w:t>
      </w:r>
      <w:r>
        <w:rPr>
          <w:u w:val="single"/>
        </w:rPr>
        <w:t>2 – УН179в</w:t>
      </w:r>
      <w:r w:rsidRPr="00C4104B">
        <w:rPr>
          <w:u w:val="single"/>
        </w:rPr>
        <w:t xml:space="preserve">» </w:t>
      </w:r>
    </w:p>
    <w:p w:rsidR="00F245AD" w:rsidRPr="00C4104B" w:rsidRDefault="00F245AD" w:rsidP="00F245AD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40149" w:rsidRDefault="00B40149" w:rsidP="00BD5442">
      <w:pPr>
        <w:tabs>
          <w:tab w:val="left" w:pos="909"/>
        </w:tabs>
        <w:ind w:right="-15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5"/>
        <w:gridCol w:w="5739"/>
      </w:tblGrid>
      <w:tr w:rsidR="00F245AD" w:rsidRPr="00C4104B" w:rsidTr="00382A2C">
        <w:trPr>
          <w:trHeight w:val="333"/>
        </w:trPr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F245AD" w:rsidRPr="00C4104B" w:rsidRDefault="00F245AD" w:rsidP="00382A2C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F245AD" w:rsidRPr="00C4104B" w:rsidTr="00382A2C"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245AD" w:rsidRPr="00C4104B" w:rsidRDefault="00F245AD" w:rsidP="00382A2C">
            <w:r>
              <w:t>Проект планировки территории.</w:t>
            </w:r>
          </w:p>
        </w:tc>
      </w:tr>
      <w:tr w:rsidR="00F245AD" w:rsidRPr="00C4104B" w:rsidTr="00382A2C"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245AD" w:rsidRPr="00D4696F" w:rsidRDefault="00F245AD" w:rsidP="00382A2C">
            <w:pPr>
              <w:ind w:right="-5"/>
            </w:pPr>
            <w:r w:rsidRPr="00D4696F">
              <w:t>Нефтеюганский филиал компании «Салым Петролеум Девелопмент Н.В.»;</w:t>
            </w:r>
          </w:p>
          <w:p w:rsidR="00F245AD" w:rsidRDefault="00F245AD" w:rsidP="00382A2C">
            <w:pPr>
              <w:ind w:right="-5"/>
            </w:pPr>
          </w:p>
          <w:p w:rsidR="00F245AD" w:rsidRPr="00CC7E71" w:rsidRDefault="00F245AD" w:rsidP="00382A2C">
            <w:pPr>
              <w:ind w:right="-5"/>
            </w:pPr>
            <w:r w:rsidRPr="00CC7E71">
              <w:t>местонахождение и адрес:</w:t>
            </w:r>
            <w:r>
              <w:t>628327, РФ, ХМАО-Югра, Нефте</w:t>
            </w:r>
            <w:r w:rsidR="001F0DA7">
              <w:t>юганский район, пос.Салым, ул.</w:t>
            </w:r>
            <w:r>
              <w:t>Юбилейная, 15</w:t>
            </w:r>
          </w:p>
          <w:p w:rsidR="00F245AD" w:rsidRPr="00C4104B" w:rsidRDefault="00F245AD" w:rsidP="00382A2C">
            <w:pPr>
              <w:ind w:right="-5"/>
            </w:pPr>
          </w:p>
        </w:tc>
      </w:tr>
      <w:tr w:rsidR="00F245AD" w:rsidRPr="00C4104B" w:rsidTr="00382A2C"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245AD" w:rsidRPr="00C4104B" w:rsidRDefault="00F245AD" w:rsidP="00382A2C">
            <w:pPr>
              <w:ind w:left="-74" w:right="-5"/>
            </w:pPr>
            <w:r w:rsidRPr="00C4104B">
              <w:t xml:space="preserve">За счет собственных средств </w:t>
            </w:r>
            <w:r>
              <w:t xml:space="preserve">Компании </w:t>
            </w:r>
            <w:r w:rsidRPr="00D4696F">
              <w:t>«Са</w:t>
            </w:r>
            <w:r>
              <w:t>лым Петролеум Девелопмент Н.В.»</w:t>
            </w:r>
          </w:p>
        </w:tc>
      </w:tr>
      <w:tr w:rsidR="00F245AD" w:rsidRPr="00C4104B" w:rsidTr="00382A2C"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F245AD" w:rsidRPr="00C4104B" w:rsidRDefault="00F245AD" w:rsidP="00382A2C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C4104B">
              <w:rPr>
                <w:u w:val="single"/>
              </w:rPr>
              <w:t xml:space="preserve">Обустройство </w:t>
            </w:r>
            <w:r>
              <w:rPr>
                <w:u w:val="single"/>
              </w:rPr>
              <w:t>Верхнесалымского месторождения. Высоконапорный водовод. Участок БКНС №</w:t>
            </w:r>
            <w:r w:rsidR="001F0DA7">
              <w:rPr>
                <w:u w:val="single"/>
              </w:rPr>
              <w:t xml:space="preserve"> </w:t>
            </w:r>
            <w:r>
              <w:rPr>
                <w:u w:val="single"/>
              </w:rPr>
              <w:t>2 – УН179в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  <w:r w:rsidR="001F0DA7">
              <w:br/>
            </w:r>
            <w:r w:rsidRPr="00C4104B">
              <w:t xml:space="preserve">в приложении № 1 к </w:t>
            </w:r>
            <w:r>
              <w:t>настоящему заданию</w:t>
            </w:r>
            <w:r w:rsidRPr="00C4104B">
              <w:t>.</w:t>
            </w:r>
          </w:p>
          <w:p w:rsidR="00F245AD" w:rsidRPr="00C4104B" w:rsidRDefault="00F245AD" w:rsidP="00382A2C">
            <w:pPr>
              <w:ind w:left="-74" w:right="-5"/>
            </w:pPr>
          </w:p>
        </w:tc>
      </w:tr>
      <w:tr w:rsidR="00F245AD" w:rsidRPr="00C4104B" w:rsidTr="00382A2C"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245AD" w:rsidRPr="00C4104B" w:rsidRDefault="00F245AD" w:rsidP="00382A2C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F245AD" w:rsidRPr="00C4104B" w:rsidTr="00382A2C">
        <w:tc>
          <w:tcPr>
            <w:tcW w:w="0" w:type="auto"/>
            <w:vAlign w:val="center"/>
          </w:tcPr>
          <w:p w:rsidR="00F245AD" w:rsidRPr="00C4104B" w:rsidRDefault="00F245AD" w:rsidP="00382A2C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245AD" w:rsidRPr="00C4104B" w:rsidRDefault="00F245AD" w:rsidP="00382A2C">
            <w:pPr>
              <w:ind w:left="-74"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1F0DA7">
              <w:t xml:space="preserve"> </w:t>
            </w:r>
            <w:r w:rsidRPr="00C4104B">
              <w:t>564 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245AD" w:rsidRPr="00C4104B" w:rsidRDefault="00F245AD" w:rsidP="00382A2C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чертеж границ зон планируемого размещения линейных объектов, подлежащих </w:t>
            </w:r>
            <w:r>
              <w:rPr>
                <w:rFonts w:eastAsia="Calibri"/>
                <w:lang w:eastAsia="en-US"/>
              </w:rPr>
              <w:t>реконструкции в связи с изменением их местоположения.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чертеже границ зон планируемого размещения линейных объектов, подлежащих </w:t>
            </w:r>
            <w:r>
              <w:rPr>
                <w:rFonts w:eastAsia="Calibri"/>
                <w:lang w:eastAsia="en-US"/>
              </w:rPr>
              <w:t>реконструкции в связи с изменением их местоположения</w:t>
            </w:r>
            <w:r w:rsidRPr="00C4104B">
              <w:rPr>
                <w:rFonts w:eastAsia="Calibri"/>
                <w:lang w:eastAsia="en-US"/>
              </w:rPr>
              <w:t>, отображаются: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4104B">
              <w:rPr>
                <w:rFonts w:eastAsia="Calibri"/>
                <w:lang w:eastAsia="en-US"/>
              </w:rPr>
              <w:t xml:space="preserve">подлежащих </w:t>
            </w:r>
            <w:r>
              <w:rPr>
                <w:rFonts w:eastAsia="Calibri"/>
                <w:lang w:eastAsia="en-US"/>
              </w:rPr>
              <w:t>реконструкции в связи с изменением их местоположения</w:t>
            </w:r>
            <w:r w:rsidRPr="00C4104B">
              <w:rPr>
                <w:rFonts w:eastAsia="Calibri"/>
                <w:lang w:eastAsia="en-US"/>
              </w:rPr>
              <w:t>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245AD" w:rsidRPr="00C4104B" w:rsidRDefault="00F245AD" w:rsidP="00382A2C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координат характерных точек границ зон планируемого размещения линейных объектов, подлежащих </w:t>
            </w:r>
            <w:r>
              <w:rPr>
                <w:rFonts w:eastAsia="Calibri"/>
                <w:lang w:eastAsia="en-US"/>
              </w:rPr>
              <w:t>реконструкции в связи с изменением их местоположения</w:t>
            </w:r>
            <w:r w:rsidRPr="00C4104B">
              <w:rPr>
                <w:rFonts w:eastAsia="Calibri"/>
                <w:lang w:eastAsia="en-US"/>
              </w:rPr>
              <w:t>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245AD" w:rsidRPr="00C4104B" w:rsidRDefault="001F0DA7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F245AD" w:rsidRPr="00C4104B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F245AD" w:rsidRPr="00C4104B" w:rsidRDefault="001F0DA7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F245AD" w:rsidRPr="00C4104B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F245AD" w:rsidRPr="00C4104B" w:rsidRDefault="001F0DA7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F245AD" w:rsidRPr="00C4104B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245AD" w:rsidRPr="00C4104B" w:rsidRDefault="00F245AD" w:rsidP="00382A2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схема расположения элементов планировочной структуры (территорий, занятых линейными объектами и (или) предназначенных для размещения линейных объектов);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схема использования территории в период подготовки проекта планировки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схема организации улично-дорожной сети и движения транспорта;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схема вертикальной планировки территории, инженерной подготовки и инженерной защиты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д) схема границ территорий объектов культурного наследия;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е) схема границ зон с особыми условиями использования территорий;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ж) 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з) схема конструктивных и планировочных решений.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д) 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е) контуры существующих сохраняемых объектов капитального строительства, а также подлежащих сносу и (или) демонтажу и не подлежащих переносу (переустройству)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ж) 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 (или) железнодорожного транспорта. На этой схеме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категории улиц и дорог;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д) 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е) 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ж) 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з) хозяйственные проезды и скотопрогоны, сооружения для перехода диких животных;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и) основные пути пешеходного движения, пешеходные переходы на одном и разных уровнях;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к) направления движения наземного общественного пассажирского транспорта;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л) 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д) горизонтали, отображающие проектный рельеф в виде параллельных линий;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е) поперечные профили автомобильных и железных дорог, улично-дорожной сети в масштабе 1:100 - 1:200. Ширина автомобильной дороги и функциональных элементов поперечного профиля приводится с точностью до 0,01 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 4 "Материалы по обоснованию проекта планировки территории. Пояснительная записка". На этой схеме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д) границы территорий выявленных объектов культурного наследия.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утвержденные в установленном порядке границы зон с особыми условиями использования территорий: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охранных зон существующих инженерных сетей и сооружений;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зон существующих охраняемых и режимных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зон санитарной охраны источников водоснабжения;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 прибрежных защитных полос;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водоохранных зон;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зон затопления, подтопления;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санитарно-защитных зон существующих промышленных объектов и производств и (или) их комплексов;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площадей залегания полезных ископаемых;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охранных зон стационарных пунктов наблюдений за состоянием окружающей среды, ее загрязнением;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придорожной полосы автомобильной дороги;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приаэродромной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охранных зон железных дорог;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санитарных разрывов, установленных от существующих железнодорожных линий и автодорог, а также объектов энергетики;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Федерации.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границы территорий, подверженных риску возникновения чрезвычайных ситуаций природного и техногенного характера (в 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границы территории, в отношении которой осуществляется подготовка проекта планировки;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ось планируемого линейного объекта с нанесением пикетажа и (или) километровых отметок;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конструктивные и планировочные решения, планируемые в отношении линейного объекта и 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обоснование определения границ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д) 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е) 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ж) 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а) 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 2 статьи 47 Градостроительного кодекса Российской Федерации;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б) 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в) исходные данные, используемые при подготовке проекта планировки территории;</w:t>
            </w:r>
          </w:p>
          <w:p w:rsidR="00F245AD" w:rsidRPr="00645C21" w:rsidRDefault="00F245AD" w:rsidP="00382A2C">
            <w:pPr>
              <w:pStyle w:val="af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</w:rPr>
            </w:pPr>
            <w:r w:rsidRPr="00645C21">
              <w:rPr>
                <w:color w:val="333333"/>
              </w:rPr>
              <w:t>г) решение о подготовке документации по планировке территории с приложением задания.</w:t>
            </w:r>
          </w:p>
          <w:p w:rsidR="00F245AD" w:rsidRPr="003007F9" w:rsidRDefault="00F245AD" w:rsidP="00382A2C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</w:t>
            </w:r>
            <w:r>
              <w:rPr>
                <w:rFonts w:eastAsia="Calibri"/>
                <w:lang w:eastAsia="en-US"/>
              </w:rPr>
              <w:t xml:space="preserve"> при необходимости</w:t>
            </w:r>
            <w:r w:rsidRPr="00C4104B">
              <w:rPr>
                <w:rFonts w:eastAsia="Calibri"/>
                <w:lang w:eastAsia="en-US"/>
              </w:rPr>
              <w:t>.</w:t>
            </w:r>
          </w:p>
        </w:tc>
      </w:tr>
    </w:tbl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1F0DA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FA6B67">
      <w:pPr>
        <w:ind w:left="7938" w:right="-144"/>
        <w:jc w:val="both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Default="00353F7E" w:rsidP="00353F7E">
      <w:pPr>
        <w:ind w:left="567"/>
      </w:pP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Состав проектируемых объектов линейной части включает:</w:t>
      </w: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- Высоконапорный водовод. Участок БКНС №2 - УН168в. Вторая нитка (в том</w:t>
      </w: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числе перемычка на К-42);</w:t>
      </w: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- Высоконапорный водовод. Участок УН168в - УН170в. Вторая нитка (в том</w:t>
      </w: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числе перемычка на К-44);</w:t>
      </w: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- Высоконапорный водовод. Участок УН170в - УН179в. Вторая нитка;</w:t>
      </w:r>
    </w:p>
    <w:p w:rsidR="00F245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- Узел УН193в</w:t>
      </w:r>
      <w:r>
        <w:rPr>
          <w:rFonts w:eastAsiaTheme="minorHAnsi"/>
          <w:lang w:eastAsia="en-US"/>
        </w:rPr>
        <w:t>;</w:t>
      </w:r>
    </w:p>
    <w:p w:rsidR="00F245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A2AAD">
        <w:rPr>
          <w:rFonts w:eastAsiaTheme="minorHAnsi"/>
          <w:lang w:eastAsia="en-US"/>
        </w:rPr>
        <w:t>- Узел УН194в.</w:t>
      </w:r>
    </w:p>
    <w:p w:rsidR="00F245AD" w:rsidRPr="009A2AAD" w:rsidRDefault="00F245AD" w:rsidP="00F245A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Узлы подключения являются неотъемлемой технологической частью линейного объекта (высоконапорного водовода)</w:t>
      </w:r>
    </w:p>
    <w:p w:rsidR="00F245AD" w:rsidRPr="0099072C" w:rsidRDefault="00F245AD" w:rsidP="00353F7E">
      <w:pPr>
        <w:ind w:left="567"/>
      </w:pPr>
    </w:p>
    <w:p w:rsidR="00F245AD" w:rsidRDefault="00F245AD" w:rsidP="00F245A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829"/>
        <w:gridCol w:w="1829"/>
        <w:gridCol w:w="1559"/>
        <w:gridCol w:w="2004"/>
      </w:tblGrid>
      <w:tr w:rsidR="00F245AD" w:rsidRPr="008E391F" w:rsidTr="00382A2C">
        <w:trPr>
          <w:trHeight w:val="788"/>
          <w:tblHeader/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Наименование трубопровода</w:t>
            </w:r>
          </w:p>
        </w:tc>
        <w:tc>
          <w:tcPr>
            <w:tcW w:w="1829" w:type="dxa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sz w:val="24"/>
                <w:szCs w:val="24"/>
              </w:rPr>
              <w:t>Протяжен-ность, м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sz w:val="24"/>
                <w:szCs w:val="24"/>
              </w:rPr>
              <w:t>Диаметр, толщина стенки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sz w:val="24"/>
                <w:szCs w:val="24"/>
              </w:rPr>
              <w:t>Расчетное давление, МПа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Материал трубы</w:t>
            </w:r>
          </w:p>
        </w:tc>
      </w:tr>
      <w:tr w:rsidR="00F245AD" w:rsidRPr="00223C78" w:rsidTr="00382A2C">
        <w:trPr>
          <w:trHeight w:val="767"/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 xml:space="preserve">Этап 1 Высоконапорный водовод. Участок БКНС №2– УН168в. </w:t>
            </w:r>
          </w:p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Вторая нитка</w:t>
            </w:r>
          </w:p>
        </w:tc>
        <w:tc>
          <w:tcPr>
            <w:tcW w:w="1829" w:type="dxa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8003,0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325х22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19,0</w:t>
            </w:r>
          </w:p>
        </w:tc>
        <w:tc>
          <w:tcPr>
            <w:tcW w:w="2004" w:type="dxa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13ХФА (К52)</w:t>
            </w:r>
          </w:p>
        </w:tc>
      </w:tr>
      <w:tr w:rsidR="00F245AD" w:rsidRPr="00223C78" w:rsidTr="00382A2C">
        <w:trPr>
          <w:trHeight w:val="767"/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Перемычка на К-42</w:t>
            </w:r>
          </w:p>
        </w:tc>
        <w:tc>
          <w:tcPr>
            <w:tcW w:w="1829" w:type="dxa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22,0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273х20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13ХФА (К52)</w:t>
            </w:r>
          </w:p>
        </w:tc>
      </w:tr>
      <w:tr w:rsidR="00F245AD" w:rsidRPr="00223C78" w:rsidTr="00382A2C">
        <w:trPr>
          <w:trHeight w:val="767"/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 xml:space="preserve">Этап 2 Высоконапорный водовод. Участок УН168в – УН170в. </w:t>
            </w:r>
          </w:p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Вторая нитка</w:t>
            </w:r>
          </w:p>
        </w:tc>
        <w:tc>
          <w:tcPr>
            <w:tcW w:w="1829" w:type="dxa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3097,0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325х22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19,0</w:t>
            </w:r>
          </w:p>
        </w:tc>
        <w:tc>
          <w:tcPr>
            <w:tcW w:w="2004" w:type="dxa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13ХФА (К52)</w:t>
            </w:r>
          </w:p>
        </w:tc>
      </w:tr>
      <w:tr w:rsidR="00F245AD" w:rsidRPr="00223C78" w:rsidTr="00382A2C">
        <w:trPr>
          <w:trHeight w:val="767"/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Перемычка на К-44</w:t>
            </w:r>
          </w:p>
        </w:tc>
        <w:tc>
          <w:tcPr>
            <w:tcW w:w="1829" w:type="dxa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22,0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273х20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13ХФА (К52)</w:t>
            </w:r>
          </w:p>
        </w:tc>
      </w:tr>
      <w:tr w:rsidR="00F245AD" w:rsidRPr="00223C78" w:rsidTr="00382A2C">
        <w:trPr>
          <w:trHeight w:val="767"/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 xml:space="preserve">Этап 3 Высоконапорный водовод. Участок УН170в – УН179в. </w:t>
            </w:r>
          </w:p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Вторая нитка</w:t>
            </w:r>
          </w:p>
        </w:tc>
        <w:tc>
          <w:tcPr>
            <w:tcW w:w="1829" w:type="dxa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2683,0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245AD" w:rsidRPr="00834809" w:rsidRDefault="00F245AD" w:rsidP="00382A2C">
            <w:pPr>
              <w:ind w:left="85" w:right="57" w:hanging="28"/>
              <w:jc w:val="center"/>
            </w:pPr>
            <w:r w:rsidRPr="00834809">
              <w:t>325х22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19,0</w:t>
            </w:r>
          </w:p>
        </w:tc>
        <w:tc>
          <w:tcPr>
            <w:tcW w:w="2004" w:type="dxa"/>
            <w:vAlign w:val="center"/>
          </w:tcPr>
          <w:p w:rsidR="00F245AD" w:rsidRPr="008E391F" w:rsidRDefault="00F245AD" w:rsidP="00382A2C">
            <w:pPr>
              <w:pStyle w:val="af"/>
              <w:jc w:val="center"/>
              <w:rPr>
                <w:rFonts w:eastAsia="Calibri"/>
                <w:sz w:val="24"/>
                <w:szCs w:val="24"/>
              </w:rPr>
            </w:pPr>
            <w:r w:rsidRPr="008E391F">
              <w:rPr>
                <w:rFonts w:eastAsia="Calibri"/>
                <w:sz w:val="24"/>
                <w:szCs w:val="24"/>
              </w:rPr>
              <w:t>13ХФА (К52)</w:t>
            </w:r>
          </w:p>
        </w:tc>
      </w:tr>
    </w:tbl>
    <w:p w:rsidR="002A70F0" w:rsidRPr="002A70F0" w:rsidRDefault="002A70F0" w:rsidP="002A70F0">
      <w:pPr>
        <w:spacing w:after="20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spacing w:after="20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</w:p>
    <w:p w:rsidR="002A70F0" w:rsidRPr="002A70F0" w:rsidRDefault="002A70F0" w:rsidP="002A70F0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  <w:sz w:val="26"/>
          <w:szCs w:val="26"/>
        </w:rPr>
      </w:pPr>
    </w:p>
    <w:p w:rsidR="00180AA7" w:rsidRDefault="00180AA7" w:rsidP="002A70F0">
      <w:pPr>
        <w:ind w:right="-1136"/>
        <w:rPr>
          <w:sz w:val="26"/>
          <w:szCs w:val="26"/>
        </w:rPr>
      </w:pPr>
    </w:p>
    <w:sectPr w:rsidR="00180AA7" w:rsidSect="0034547F">
      <w:pgSz w:w="11906" w:h="16838"/>
      <w:pgMar w:top="1135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E2" w:rsidRDefault="005015E2">
      <w:r>
        <w:separator/>
      </w:r>
    </w:p>
  </w:endnote>
  <w:endnote w:type="continuationSeparator" w:id="0">
    <w:p w:rsidR="005015E2" w:rsidRDefault="0050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E2" w:rsidRDefault="005015E2">
      <w:r>
        <w:separator/>
      </w:r>
    </w:p>
  </w:footnote>
  <w:footnote w:type="continuationSeparator" w:id="0">
    <w:p w:rsidR="005015E2" w:rsidRDefault="0050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10592"/>
      <w:docPartObj>
        <w:docPartGallery w:val="Page Numbers (Top of Page)"/>
        <w:docPartUnique/>
      </w:docPartObj>
    </w:sdtPr>
    <w:sdtEndPr/>
    <w:sdtContent>
      <w:p w:rsidR="001F0DA7" w:rsidRDefault="001F0D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E7">
          <w:rPr>
            <w:noProof/>
          </w:rPr>
          <w:t>2</w:t>
        </w:r>
        <w:r>
          <w:fldChar w:fldCharType="end"/>
        </w:r>
      </w:p>
    </w:sdtContent>
  </w:sdt>
  <w:p w:rsidR="001F0DA7" w:rsidRDefault="001F0D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781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D271D"/>
    <w:rsid w:val="000E0221"/>
    <w:rsid w:val="000F2A28"/>
    <w:rsid w:val="000F36C1"/>
    <w:rsid w:val="000F3FFA"/>
    <w:rsid w:val="000F6F74"/>
    <w:rsid w:val="001052D9"/>
    <w:rsid w:val="001105CB"/>
    <w:rsid w:val="00111B18"/>
    <w:rsid w:val="00117345"/>
    <w:rsid w:val="001179FA"/>
    <w:rsid w:val="001226EB"/>
    <w:rsid w:val="0013111A"/>
    <w:rsid w:val="00136449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1F0DA7"/>
    <w:rsid w:val="0020010B"/>
    <w:rsid w:val="00204186"/>
    <w:rsid w:val="002065A9"/>
    <w:rsid w:val="00210788"/>
    <w:rsid w:val="00256650"/>
    <w:rsid w:val="002603A8"/>
    <w:rsid w:val="0027179A"/>
    <w:rsid w:val="002828C8"/>
    <w:rsid w:val="0028353F"/>
    <w:rsid w:val="002A5950"/>
    <w:rsid w:val="002A70F0"/>
    <w:rsid w:val="002E47D8"/>
    <w:rsid w:val="002F0BBD"/>
    <w:rsid w:val="002F6980"/>
    <w:rsid w:val="003014B1"/>
    <w:rsid w:val="00307DD5"/>
    <w:rsid w:val="003127EA"/>
    <w:rsid w:val="00316C23"/>
    <w:rsid w:val="003244F7"/>
    <w:rsid w:val="00327D52"/>
    <w:rsid w:val="00331824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5E9B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15E2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70A2D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146A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B00F3"/>
    <w:rsid w:val="00AE3379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A66BE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41C9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044E7"/>
    <w:rsid w:val="00E15D98"/>
    <w:rsid w:val="00E2340E"/>
    <w:rsid w:val="00E4334B"/>
    <w:rsid w:val="00E50FE6"/>
    <w:rsid w:val="00E57DAF"/>
    <w:rsid w:val="00E731C9"/>
    <w:rsid w:val="00E7368D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245AD"/>
    <w:rsid w:val="00F31680"/>
    <w:rsid w:val="00F41DFD"/>
    <w:rsid w:val="00F54E93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2573-FB6E-4EC7-B417-E75C88C2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2020-08-03T07:55:00Z</dcterms:created>
  <dcterms:modified xsi:type="dcterms:W3CDTF">2020-08-03T07:55:00Z</dcterms:modified>
</cp:coreProperties>
</file>