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B" w:rsidRPr="00F8176B" w:rsidRDefault="00F8176B" w:rsidP="00F8176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6B" w:rsidRPr="00F8176B" w:rsidRDefault="00F8176B" w:rsidP="00F8176B">
      <w:pPr>
        <w:jc w:val="center"/>
        <w:rPr>
          <w:b/>
          <w:sz w:val="20"/>
          <w:szCs w:val="20"/>
        </w:rPr>
      </w:pPr>
    </w:p>
    <w:p w:rsidR="00F8176B" w:rsidRPr="00F8176B" w:rsidRDefault="00F8176B" w:rsidP="00F8176B">
      <w:pPr>
        <w:jc w:val="center"/>
        <w:rPr>
          <w:b/>
          <w:sz w:val="42"/>
          <w:szCs w:val="42"/>
        </w:rPr>
      </w:pPr>
      <w:r w:rsidRPr="00F8176B">
        <w:rPr>
          <w:b/>
          <w:sz w:val="42"/>
          <w:szCs w:val="42"/>
        </w:rPr>
        <w:t xml:space="preserve">АДМИНИСТРАЦИЯ  </w:t>
      </w:r>
    </w:p>
    <w:p w:rsidR="00F8176B" w:rsidRPr="00F8176B" w:rsidRDefault="00F8176B" w:rsidP="00F8176B">
      <w:pPr>
        <w:jc w:val="center"/>
        <w:rPr>
          <w:b/>
          <w:sz w:val="19"/>
          <w:szCs w:val="42"/>
        </w:rPr>
      </w:pPr>
      <w:r w:rsidRPr="00F8176B">
        <w:rPr>
          <w:b/>
          <w:sz w:val="42"/>
          <w:szCs w:val="42"/>
        </w:rPr>
        <w:t>НЕФТЕЮГАНСКОГО  РАЙОНА</w:t>
      </w:r>
    </w:p>
    <w:p w:rsidR="00F8176B" w:rsidRPr="00F8176B" w:rsidRDefault="00F8176B" w:rsidP="00F8176B">
      <w:pPr>
        <w:jc w:val="center"/>
        <w:rPr>
          <w:b/>
          <w:sz w:val="32"/>
        </w:rPr>
      </w:pPr>
    </w:p>
    <w:p w:rsidR="00F8176B" w:rsidRPr="00F8176B" w:rsidRDefault="00F8176B" w:rsidP="00F8176B">
      <w:pPr>
        <w:jc w:val="center"/>
        <w:rPr>
          <w:b/>
          <w:caps/>
          <w:sz w:val="36"/>
          <w:szCs w:val="38"/>
        </w:rPr>
      </w:pPr>
      <w:r w:rsidRPr="00F8176B">
        <w:rPr>
          <w:b/>
          <w:caps/>
          <w:sz w:val="36"/>
          <w:szCs w:val="38"/>
        </w:rPr>
        <w:t>постановление</w:t>
      </w:r>
    </w:p>
    <w:p w:rsidR="00F8176B" w:rsidRPr="00F8176B" w:rsidRDefault="00F8176B" w:rsidP="00F817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176B" w:rsidRPr="00F8176B" w:rsidTr="00EC45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176B" w:rsidRPr="00F8176B" w:rsidRDefault="00F8176B" w:rsidP="00F817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8176B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F8176B" w:rsidRPr="00F8176B" w:rsidRDefault="00F8176B" w:rsidP="00F8176B">
            <w:pPr>
              <w:jc w:val="right"/>
              <w:rPr>
                <w:sz w:val="26"/>
                <w:szCs w:val="26"/>
                <w:u w:val="single"/>
              </w:rPr>
            </w:pPr>
            <w:r w:rsidRPr="00F8176B">
              <w:rPr>
                <w:sz w:val="26"/>
                <w:szCs w:val="26"/>
              </w:rPr>
              <w:t>№</w:t>
            </w:r>
            <w:r w:rsidRPr="00F8176B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89</w:t>
            </w:r>
            <w:r w:rsidRPr="00F8176B">
              <w:rPr>
                <w:sz w:val="26"/>
                <w:szCs w:val="26"/>
                <w:u w:val="single"/>
              </w:rPr>
              <w:t>-па</w:t>
            </w:r>
          </w:p>
        </w:tc>
      </w:tr>
      <w:tr w:rsidR="00F8176B" w:rsidRPr="00F8176B" w:rsidTr="00EC45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176B" w:rsidRPr="00F8176B" w:rsidRDefault="00F8176B" w:rsidP="00F8176B">
            <w:pPr>
              <w:rPr>
                <w:sz w:val="4"/>
              </w:rPr>
            </w:pPr>
          </w:p>
          <w:p w:rsidR="00F8176B" w:rsidRPr="00F8176B" w:rsidRDefault="00F8176B" w:rsidP="00F8176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176B" w:rsidRPr="00F8176B" w:rsidRDefault="00F8176B" w:rsidP="00F8176B">
            <w:pPr>
              <w:jc w:val="right"/>
              <w:rPr>
                <w:sz w:val="20"/>
              </w:rPr>
            </w:pPr>
          </w:p>
        </w:tc>
      </w:tr>
    </w:tbl>
    <w:p w:rsidR="00F8176B" w:rsidRPr="00F8176B" w:rsidRDefault="00F8176B" w:rsidP="00F8176B">
      <w:pPr>
        <w:jc w:val="center"/>
      </w:pPr>
      <w:r w:rsidRPr="00F8176B">
        <w:t>г.Нефтеюганск</w:t>
      </w:r>
    </w:p>
    <w:p w:rsidR="009C6AAF" w:rsidRPr="00163E4A" w:rsidRDefault="009C6AAF" w:rsidP="006C1528">
      <w:pPr>
        <w:jc w:val="right"/>
        <w:rPr>
          <w:rFonts w:ascii="Arial" w:hAnsi="Arial" w:cs="Arial"/>
          <w:spacing w:val="-2"/>
        </w:rPr>
      </w:pPr>
    </w:p>
    <w:p w:rsidR="006C1528" w:rsidRDefault="006C1528" w:rsidP="006C1528">
      <w:pPr>
        <w:jc w:val="center"/>
        <w:rPr>
          <w:sz w:val="26"/>
          <w:szCs w:val="26"/>
        </w:rPr>
      </w:pPr>
    </w:p>
    <w:p w:rsidR="006C1528" w:rsidRDefault="006C1528" w:rsidP="006C1528">
      <w:pPr>
        <w:jc w:val="center"/>
        <w:rPr>
          <w:sz w:val="26"/>
          <w:szCs w:val="26"/>
        </w:rPr>
      </w:pPr>
    </w:p>
    <w:p w:rsidR="006C1528" w:rsidRDefault="009F1D25" w:rsidP="006C1528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F31680" w:rsidRDefault="007D210C" w:rsidP="006C15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размещения </w:t>
      </w:r>
      <w:r w:rsidR="009E7EE5">
        <w:rPr>
          <w:sz w:val="26"/>
          <w:szCs w:val="26"/>
        </w:rPr>
        <w:t xml:space="preserve">линейного </w:t>
      </w:r>
      <w:r>
        <w:rPr>
          <w:sz w:val="26"/>
          <w:szCs w:val="26"/>
        </w:rPr>
        <w:t>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3A4EBD">
        <w:rPr>
          <w:sz w:val="26"/>
          <w:szCs w:val="26"/>
        </w:rPr>
        <w:t xml:space="preserve">Обустройство </w:t>
      </w:r>
      <w:r w:rsidR="009E1B3C">
        <w:rPr>
          <w:sz w:val="26"/>
          <w:szCs w:val="26"/>
        </w:rPr>
        <w:t>Верхнесалым</w:t>
      </w:r>
      <w:r w:rsidR="003069A6">
        <w:rPr>
          <w:sz w:val="26"/>
          <w:szCs w:val="26"/>
        </w:rPr>
        <w:t xml:space="preserve">ского месторождения. </w:t>
      </w:r>
      <w:r w:rsidR="00412BE2">
        <w:rPr>
          <w:sz w:val="26"/>
          <w:szCs w:val="26"/>
        </w:rPr>
        <w:t>Цех выбраковки НКТ</w:t>
      </w:r>
      <w:r w:rsidR="005529DF" w:rsidRPr="00590A2A">
        <w:rPr>
          <w:sz w:val="26"/>
          <w:szCs w:val="26"/>
        </w:rPr>
        <w:t>»</w:t>
      </w:r>
    </w:p>
    <w:p w:rsidR="009E656E" w:rsidRDefault="009E656E" w:rsidP="006C1528">
      <w:pPr>
        <w:rPr>
          <w:sz w:val="26"/>
          <w:szCs w:val="26"/>
        </w:rPr>
      </w:pPr>
    </w:p>
    <w:p w:rsidR="006C1528" w:rsidRDefault="006C1528" w:rsidP="006C1528">
      <w:pPr>
        <w:rPr>
          <w:sz w:val="26"/>
          <w:szCs w:val="26"/>
        </w:rPr>
      </w:pPr>
    </w:p>
    <w:p w:rsidR="009B087D" w:rsidRPr="00683455" w:rsidRDefault="00BB3421" w:rsidP="006C152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6C1528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1481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общества</w:t>
      </w:r>
      <w:r w:rsidR="003069A6">
        <w:rPr>
          <w:sz w:val="26"/>
          <w:szCs w:val="26"/>
        </w:rPr>
        <w:t xml:space="preserve"> с ограниченной ответственностью</w:t>
      </w:r>
      <w:r w:rsidR="006C152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«</w:t>
      </w:r>
      <w:r w:rsidR="003069A6">
        <w:rPr>
          <w:sz w:val="26"/>
          <w:szCs w:val="26"/>
        </w:rPr>
        <w:t>Альянс-Инжиниринг</w:t>
      </w:r>
      <w:r w:rsidR="009C1C2A" w:rsidRPr="005529DF">
        <w:rPr>
          <w:sz w:val="26"/>
          <w:szCs w:val="26"/>
        </w:rPr>
        <w:t>» (далее – О</w:t>
      </w:r>
      <w:r w:rsidR="003069A6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</w:t>
      </w:r>
      <w:r w:rsidR="003069A6">
        <w:rPr>
          <w:sz w:val="26"/>
          <w:szCs w:val="26"/>
        </w:rPr>
        <w:t>Альянс-Инжиниринг</w:t>
      </w:r>
      <w:r w:rsidR="009C1C2A" w:rsidRPr="005529DF">
        <w:rPr>
          <w:sz w:val="26"/>
          <w:szCs w:val="26"/>
        </w:rPr>
        <w:t>»)</w:t>
      </w:r>
      <w:r w:rsidR="006C1528">
        <w:rPr>
          <w:sz w:val="26"/>
          <w:szCs w:val="26"/>
        </w:rPr>
        <w:t xml:space="preserve"> </w:t>
      </w:r>
      <w:r w:rsidR="00814810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C77B2" w:rsidRPr="005529DF">
        <w:rPr>
          <w:sz w:val="26"/>
          <w:szCs w:val="26"/>
        </w:rPr>
        <w:t>1</w:t>
      </w:r>
      <w:r w:rsidR="003069A6">
        <w:rPr>
          <w:sz w:val="26"/>
          <w:szCs w:val="26"/>
        </w:rPr>
        <w:t>3</w:t>
      </w:r>
      <w:r w:rsidR="008F2843" w:rsidRPr="005529DF">
        <w:rPr>
          <w:sz w:val="26"/>
          <w:szCs w:val="26"/>
        </w:rPr>
        <w:t>.0</w:t>
      </w:r>
      <w:r w:rsidR="003069A6">
        <w:rPr>
          <w:sz w:val="26"/>
          <w:szCs w:val="26"/>
        </w:rPr>
        <w:t>3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9E1B3C">
        <w:rPr>
          <w:sz w:val="26"/>
          <w:szCs w:val="26"/>
        </w:rPr>
        <w:t>18</w:t>
      </w:r>
      <w:r w:rsidR="003069A6">
        <w:rPr>
          <w:sz w:val="26"/>
          <w:szCs w:val="26"/>
        </w:rPr>
        <w:t>-03/19</w:t>
      </w:r>
      <w:r w:rsidR="006C1528">
        <w:rPr>
          <w:sz w:val="26"/>
          <w:szCs w:val="26"/>
        </w:rPr>
        <w:t xml:space="preserve"> </w:t>
      </w:r>
      <w:r w:rsidR="00814810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6C1528">
      <w:pPr>
        <w:ind w:firstLine="360"/>
        <w:jc w:val="both"/>
        <w:rPr>
          <w:sz w:val="26"/>
          <w:szCs w:val="26"/>
        </w:rPr>
      </w:pPr>
    </w:p>
    <w:p w:rsidR="005529DF" w:rsidRDefault="009E7EE5" w:rsidP="00076CF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проект планировки </w:t>
      </w:r>
      <w:r w:rsidR="005529DF" w:rsidRPr="007D210C">
        <w:rPr>
          <w:sz w:val="26"/>
          <w:szCs w:val="26"/>
        </w:rPr>
        <w:t xml:space="preserve">территории (далее </w:t>
      </w:r>
      <w:r w:rsidR="0009236F">
        <w:rPr>
          <w:sz w:val="26"/>
          <w:szCs w:val="26"/>
        </w:rPr>
        <w:t>–</w:t>
      </w:r>
      <w:r w:rsidR="005529DF" w:rsidRPr="007D210C">
        <w:rPr>
          <w:sz w:val="26"/>
          <w:szCs w:val="26"/>
        </w:rPr>
        <w:t xml:space="preserve"> Документация) </w:t>
      </w:r>
      <w:r w:rsidR="0009236F">
        <w:rPr>
          <w:sz w:val="26"/>
          <w:szCs w:val="26"/>
        </w:rPr>
        <w:br/>
      </w:r>
      <w:r w:rsidR="005529DF" w:rsidRPr="007D210C">
        <w:rPr>
          <w:sz w:val="26"/>
          <w:szCs w:val="26"/>
        </w:rPr>
        <w:t>для размещения объекта</w:t>
      </w:r>
      <w:r w:rsidR="005529DF" w:rsidRPr="005529DF">
        <w:rPr>
          <w:sz w:val="26"/>
          <w:szCs w:val="26"/>
        </w:rPr>
        <w:t xml:space="preserve">: </w:t>
      </w:r>
      <w:r w:rsidR="005529DF" w:rsidRPr="00590A2A">
        <w:rPr>
          <w:sz w:val="26"/>
          <w:szCs w:val="26"/>
        </w:rPr>
        <w:t>«</w:t>
      </w:r>
      <w:r w:rsidR="009E1B3C">
        <w:rPr>
          <w:sz w:val="26"/>
          <w:szCs w:val="26"/>
        </w:rPr>
        <w:t>Обустройство Верхнесалымского месторождения. Цех выбраковки НКТ</w:t>
      </w:r>
      <w:r w:rsidR="005529DF" w:rsidRPr="00590A2A">
        <w:rPr>
          <w:sz w:val="26"/>
          <w:szCs w:val="26"/>
        </w:rPr>
        <w:t>»</w:t>
      </w:r>
      <w:r w:rsidR="005529DF" w:rsidRPr="00C9741B">
        <w:rPr>
          <w:sz w:val="26"/>
          <w:szCs w:val="26"/>
        </w:rPr>
        <w:t xml:space="preserve"> в соответствии со схемой размещения объекта </w:t>
      </w:r>
      <w:r w:rsidR="005529DF"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 w:rsidR="005529DF">
        <w:rPr>
          <w:sz w:val="26"/>
          <w:szCs w:val="26"/>
        </w:rPr>
        <w:t>).</w:t>
      </w:r>
    </w:p>
    <w:p w:rsidR="00850AB6" w:rsidRPr="00E50FE6" w:rsidRDefault="00850AB6" w:rsidP="00076CF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9E1B3C">
        <w:rPr>
          <w:sz w:val="26"/>
          <w:szCs w:val="26"/>
        </w:rPr>
        <w:t xml:space="preserve">Обустройство Верхнесалымского месторождения. </w:t>
      </w:r>
      <w:r w:rsidR="0009236F">
        <w:rPr>
          <w:sz w:val="26"/>
          <w:szCs w:val="26"/>
        </w:rPr>
        <w:br/>
      </w:r>
      <w:r w:rsidR="009E1B3C">
        <w:rPr>
          <w:sz w:val="26"/>
          <w:szCs w:val="26"/>
        </w:rPr>
        <w:t>Цех выбраковки НКТ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076CFB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О</w:t>
      </w:r>
      <w:r w:rsidR="009E7EE5">
        <w:rPr>
          <w:sz w:val="26"/>
          <w:szCs w:val="26"/>
        </w:rPr>
        <w:t>О</w:t>
      </w:r>
      <w:r w:rsidR="009C1C2A" w:rsidRPr="005529DF">
        <w:rPr>
          <w:sz w:val="26"/>
          <w:szCs w:val="26"/>
        </w:rPr>
        <w:t>О «</w:t>
      </w:r>
      <w:r w:rsidR="009E7EE5">
        <w:rPr>
          <w:sz w:val="26"/>
          <w:szCs w:val="26"/>
        </w:rPr>
        <w:t>Альянс-Инжиниринг</w:t>
      </w:r>
      <w:r w:rsidR="009C1C2A" w:rsidRPr="005529DF">
        <w:rPr>
          <w:sz w:val="26"/>
          <w:szCs w:val="26"/>
        </w:rPr>
        <w:t>»</w:t>
      </w:r>
      <w:r w:rsidR="006C1528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09236F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076CFB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076CFB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9236F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76CFB" w:rsidRDefault="00E4334B" w:rsidP="00076CFB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76CF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76CFB">
        <w:rPr>
          <w:sz w:val="26"/>
          <w:szCs w:val="26"/>
        </w:rPr>
        <w:t>течение 30 дней с</w:t>
      </w:r>
      <w:r w:rsidRPr="00076CFB">
        <w:rPr>
          <w:sz w:val="26"/>
          <w:szCs w:val="26"/>
        </w:rPr>
        <w:t>о дня</w:t>
      </w:r>
      <w:r w:rsidR="00F41DFD" w:rsidRPr="00076CFB">
        <w:rPr>
          <w:sz w:val="26"/>
          <w:szCs w:val="26"/>
        </w:rPr>
        <w:t xml:space="preserve"> поступления Документации </w:t>
      </w:r>
      <w:r w:rsidR="0009236F">
        <w:rPr>
          <w:sz w:val="26"/>
          <w:szCs w:val="26"/>
        </w:rPr>
        <w:br/>
      </w:r>
      <w:r w:rsidRPr="00076CFB">
        <w:rPr>
          <w:sz w:val="26"/>
          <w:szCs w:val="26"/>
        </w:rPr>
        <w:t xml:space="preserve">в </w:t>
      </w:r>
      <w:r w:rsidR="00F056AA" w:rsidRPr="00076CFB">
        <w:rPr>
          <w:sz w:val="26"/>
          <w:szCs w:val="26"/>
        </w:rPr>
        <w:t>д</w:t>
      </w:r>
      <w:r w:rsidRPr="00076CFB">
        <w:rPr>
          <w:sz w:val="26"/>
          <w:szCs w:val="26"/>
        </w:rPr>
        <w:t>епартамент градостроительства и землепользования</w:t>
      </w:r>
      <w:r w:rsidR="00616975" w:rsidRPr="00076CFB">
        <w:rPr>
          <w:sz w:val="26"/>
          <w:szCs w:val="26"/>
        </w:rPr>
        <w:t xml:space="preserve"> администрации</w:t>
      </w:r>
      <w:r w:rsidRPr="00076CFB">
        <w:rPr>
          <w:sz w:val="26"/>
          <w:szCs w:val="26"/>
        </w:rPr>
        <w:t xml:space="preserve"> района </w:t>
      </w:r>
      <w:r w:rsidR="0009236F">
        <w:rPr>
          <w:sz w:val="26"/>
          <w:szCs w:val="26"/>
        </w:rPr>
        <w:br/>
      </w:r>
      <w:r w:rsidRPr="00076CF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076CF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09236F" w:rsidP="00076CF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6C1528">
      <w:pPr>
        <w:jc w:val="both"/>
        <w:rPr>
          <w:sz w:val="26"/>
          <w:szCs w:val="26"/>
        </w:rPr>
      </w:pPr>
    </w:p>
    <w:p w:rsidR="00080494" w:rsidRDefault="00080494" w:rsidP="006C1528">
      <w:pPr>
        <w:jc w:val="both"/>
        <w:rPr>
          <w:sz w:val="26"/>
          <w:szCs w:val="26"/>
        </w:rPr>
      </w:pPr>
    </w:p>
    <w:p w:rsidR="002E47D8" w:rsidRDefault="002E47D8" w:rsidP="006C1528">
      <w:pPr>
        <w:jc w:val="both"/>
        <w:rPr>
          <w:sz w:val="26"/>
          <w:szCs w:val="26"/>
        </w:rPr>
      </w:pPr>
    </w:p>
    <w:p w:rsidR="00076CFB" w:rsidRPr="006E07F5" w:rsidRDefault="00076CF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3069A6" w:rsidRDefault="003069A6" w:rsidP="006C1528">
      <w:pPr>
        <w:jc w:val="right"/>
        <w:rPr>
          <w:sz w:val="26"/>
          <w:szCs w:val="26"/>
        </w:rPr>
        <w:sectPr w:rsidR="003069A6" w:rsidSect="00076CFB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01757" w:rsidRPr="004C2088" w:rsidRDefault="00701757" w:rsidP="0070175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  <w:r w:rsidRPr="004C2088">
        <w:rPr>
          <w:sz w:val="26"/>
          <w:szCs w:val="26"/>
        </w:rPr>
        <w:t xml:space="preserve"> </w:t>
      </w:r>
    </w:p>
    <w:p w:rsidR="00701757" w:rsidRPr="004C2088" w:rsidRDefault="00701757" w:rsidP="0070175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01757" w:rsidRPr="004C2088" w:rsidRDefault="00701757" w:rsidP="00701757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176B">
        <w:rPr>
          <w:sz w:val="26"/>
          <w:szCs w:val="26"/>
        </w:rPr>
        <w:t xml:space="preserve"> 10.04.2019</w:t>
      </w:r>
      <w:r w:rsidRPr="004C2088">
        <w:rPr>
          <w:sz w:val="26"/>
          <w:szCs w:val="26"/>
        </w:rPr>
        <w:t xml:space="preserve"> №</w:t>
      </w:r>
      <w:r w:rsidR="00F8176B">
        <w:rPr>
          <w:sz w:val="26"/>
          <w:szCs w:val="26"/>
        </w:rPr>
        <w:t xml:space="preserve"> 789-па</w:t>
      </w:r>
    </w:p>
    <w:p w:rsidR="00B73C64" w:rsidRDefault="00B73C64" w:rsidP="006C1528">
      <w:pPr>
        <w:jc w:val="right"/>
        <w:rPr>
          <w:sz w:val="26"/>
          <w:szCs w:val="26"/>
        </w:rPr>
      </w:pPr>
    </w:p>
    <w:p w:rsidR="00701757" w:rsidRDefault="00701757" w:rsidP="006C152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12BE2" w:rsidRDefault="0036048F" w:rsidP="006C152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9E1B3C">
        <w:rPr>
          <w:sz w:val="26"/>
          <w:szCs w:val="26"/>
        </w:rPr>
        <w:t>Обустройство Верхнесалымского месторождения. Цех выбраковки НКТ</w:t>
      </w:r>
      <w:r w:rsidR="00412BE2">
        <w:rPr>
          <w:sz w:val="26"/>
          <w:szCs w:val="26"/>
        </w:rPr>
        <w:t>»</w:t>
      </w:r>
    </w:p>
    <w:p w:rsidR="00412BE2" w:rsidRPr="00412BE2" w:rsidRDefault="00701757" w:rsidP="006C1528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AC4226" wp14:editId="40729FB8">
            <wp:simplePos x="0" y="0"/>
            <wp:positionH relativeFrom="column">
              <wp:posOffset>1078865</wp:posOffset>
            </wp:positionH>
            <wp:positionV relativeFrom="paragraph">
              <wp:posOffset>80010</wp:posOffset>
            </wp:positionV>
            <wp:extent cx="7780655" cy="5132070"/>
            <wp:effectExtent l="19050" t="19050" r="10795" b="114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51320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BE2" w:rsidRPr="00951AAA" w:rsidRDefault="00412BE2" w:rsidP="006C1528">
      <w:pPr>
        <w:jc w:val="center"/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Default="00412BE2" w:rsidP="006C1528">
      <w:pPr>
        <w:rPr>
          <w:sz w:val="28"/>
          <w:szCs w:val="28"/>
        </w:rPr>
      </w:pPr>
    </w:p>
    <w:p w:rsidR="00701757" w:rsidRPr="0001201B" w:rsidRDefault="00701757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10CE5" wp14:editId="5268915F">
                <wp:simplePos x="0" y="0"/>
                <wp:positionH relativeFrom="column">
                  <wp:posOffset>5976871</wp:posOffset>
                </wp:positionH>
                <wp:positionV relativeFrom="paragraph">
                  <wp:posOffset>194945</wp:posOffset>
                </wp:positionV>
                <wp:extent cx="318770" cy="178435"/>
                <wp:effectExtent l="0" t="0" r="24130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784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0.6pt;margin-top:15.35pt;width:25.1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" filled="f" strokecolor="red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803F1" wp14:editId="63AC0AA4">
                <wp:simplePos x="0" y="0"/>
                <wp:positionH relativeFrom="column">
                  <wp:posOffset>5809615</wp:posOffset>
                </wp:positionH>
                <wp:positionV relativeFrom="paragraph">
                  <wp:posOffset>13335</wp:posOffset>
                </wp:positionV>
                <wp:extent cx="3645535" cy="2770505"/>
                <wp:effectExtent l="0" t="0" r="1206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277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E2" w:rsidRPr="006F016D" w:rsidRDefault="00412BE2" w:rsidP="00412B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412BE2" w:rsidRPr="006F016D" w:rsidRDefault="00412BE2" w:rsidP="00412BE2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412BE2" w:rsidRPr="006F016D" w:rsidRDefault="00412BE2" w:rsidP="00412BE2">
                            <w:r w:rsidRPr="006F016D">
                              <w:t xml:space="preserve">            </w:t>
                            </w:r>
                            <w:r>
                              <w:t xml:space="preserve">  </w:t>
                            </w:r>
                            <w:r w:rsidRPr="006F016D">
                              <w:t>- границы лицензионных участков</w:t>
                            </w:r>
                          </w:p>
                          <w:p w:rsidR="00412BE2" w:rsidRDefault="00412BE2" w:rsidP="00412BE2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412BE2" w:rsidRPr="006F016D" w:rsidRDefault="00412BE2" w:rsidP="00412BE2">
                            <w:r>
                              <w:t xml:space="preserve">            Компании «Салым Петролеум Девелопмент Н.В.»</w:t>
                            </w:r>
                          </w:p>
                          <w:p w:rsidR="00412BE2" w:rsidRPr="006F016D" w:rsidRDefault="00412BE2" w:rsidP="00412B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412BE2" w:rsidRPr="006F016D" w:rsidRDefault="00412BE2" w:rsidP="00412BE2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412BE2" w:rsidRPr="006F016D" w:rsidRDefault="00412BE2" w:rsidP="00412BE2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412BE2" w:rsidRPr="006F016D" w:rsidRDefault="00412BE2" w:rsidP="00412BE2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45pt;margin-top:1.05pt;width:287.05pt;height:2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" strokeweight="1pt">
                <v:textbox>
                  <w:txbxContent>
                    <w:p w:rsidR="00412BE2" w:rsidRPr="006F016D" w:rsidRDefault="00412BE2" w:rsidP="00412BE2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412BE2" w:rsidRPr="006F016D" w:rsidRDefault="00412BE2" w:rsidP="00412BE2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412BE2" w:rsidRPr="006F016D" w:rsidRDefault="00412BE2" w:rsidP="00412BE2">
                      <w:r w:rsidRPr="006F016D">
                        <w:t xml:space="preserve">            </w:t>
                      </w:r>
                      <w:r>
                        <w:t xml:space="preserve">  </w:t>
                      </w:r>
                      <w:r w:rsidRPr="006F016D">
                        <w:t>- границы лицензионных участков</w:t>
                      </w:r>
                    </w:p>
                    <w:p w:rsidR="00412BE2" w:rsidRDefault="00412BE2" w:rsidP="00412BE2">
                      <w:r>
                        <w:t xml:space="preserve">               - земельные участки, предоставленные в аренду </w:t>
                      </w:r>
                    </w:p>
                    <w:p w:rsidR="00412BE2" w:rsidRPr="006F016D" w:rsidRDefault="00412BE2" w:rsidP="00412BE2">
                      <w:r>
                        <w:t xml:space="preserve">            Компании «Салым Петролеум Девелопмент Н.В.»</w:t>
                      </w:r>
                    </w:p>
                    <w:p w:rsidR="00412BE2" w:rsidRPr="006F016D" w:rsidRDefault="00412BE2" w:rsidP="00412BE2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412BE2" w:rsidRPr="006F016D" w:rsidRDefault="00412BE2" w:rsidP="00412BE2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412BE2" w:rsidRPr="006F016D" w:rsidRDefault="00412BE2" w:rsidP="00412BE2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412BE2" w:rsidRPr="006F016D" w:rsidRDefault="00412BE2" w:rsidP="00412BE2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2F4D3" wp14:editId="7B972C73">
                <wp:simplePos x="0" y="0"/>
                <wp:positionH relativeFrom="column">
                  <wp:posOffset>5976961</wp:posOffset>
                </wp:positionH>
                <wp:positionV relativeFrom="paragraph">
                  <wp:posOffset>22712</wp:posOffset>
                </wp:positionV>
                <wp:extent cx="318770" cy="161925"/>
                <wp:effectExtent l="19050" t="19050" r="24130" b="285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EA08C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0.65pt;margin-top:1.8pt;width:25.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" fillcolor="white [3212]" strokecolor="#ea08ca" strokeweight="2.25pt"/>
            </w:pict>
          </mc:Fallback>
        </mc:AlternateContent>
      </w:r>
    </w:p>
    <w:p w:rsidR="00412BE2" w:rsidRPr="0001201B" w:rsidRDefault="00412BE2" w:rsidP="006C152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123E5" wp14:editId="681B0C96">
                <wp:simplePos x="0" y="0"/>
                <wp:positionH relativeFrom="column">
                  <wp:posOffset>5986647</wp:posOffset>
                </wp:positionH>
                <wp:positionV relativeFrom="paragraph">
                  <wp:posOffset>41128</wp:posOffset>
                </wp:positionV>
                <wp:extent cx="308728" cy="161925"/>
                <wp:effectExtent l="0" t="0" r="1524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28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71.4pt;margin-top:3.25pt;width:24.3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" fillcolor="white [3212]" strokecolor="#7f7f7f [1612]" strokeweight="1.5pt"/>
            </w:pict>
          </mc:Fallback>
        </mc:AlternateContent>
      </w:r>
    </w:p>
    <w:p w:rsidR="00412BE2" w:rsidRPr="0001201B" w:rsidRDefault="00412BE2" w:rsidP="006C1528">
      <w:pPr>
        <w:rPr>
          <w:sz w:val="28"/>
          <w:szCs w:val="28"/>
        </w:rPr>
      </w:pPr>
    </w:p>
    <w:p w:rsidR="00412BE2" w:rsidRPr="0001201B" w:rsidRDefault="00412BE2" w:rsidP="006C1528">
      <w:pPr>
        <w:rPr>
          <w:sz w:val="28"/>
          <w:szCs w:val="28"/>
        </w:rPr>
      </w:pPr>
    </w:p>
    <w:p w:rsidR="003069A6" w:rsidRDefault="003069A6" w:rsidP="006C1528">
      <w:pPr>
        <w:jc w:val="both"/>
        <w:rPr>
          <w:sz w:val="26"/>
          <w:szCs w:val="26"/>
        </w:rPr>
      </w:pPr>
    </w:p>
    <w:p w:rsidR="003069A6" w:rsidRDefault="003069A6" w:rsidP="006C1528">
      <w:pPr>
        <w:jc w:val="both"/>
        <w:rPr>
          <w:sz w:val="26"/>
          <w:szCs w:val="26"/>
        </w:rPr>
      </w:pPr>
    </w:p>
    <w:p w:rsidR="003069A6" w:rsidRDefault="00412BE2" w:rsidP="006C1528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ED531" wp14:editId="6405BEEC">
                <wp:simplePos x="0" y="0"/>
                <wp:positionH relativeFrom="column">
                  <wp:posOffset>5965825</wp:posOffset>
                </wp:positionH>
                <wp:positionV relativeFrom="paragraph">
                  <wp:posOffset>79375</wp:posOffset>
                </wp:positionV>
                <wp:extent cx="396875" cy="163830"/>
                <wp:effectExtent l="0" t="0" r="317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63830"/>
                        </a:xfrm>
                        <a:prstGeom prst="rect">
                          <a:avLst/>
                        </a:prstGeom>
                        <a:solidFill>
                          <a:srgbClr val="93FF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EE03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9.75pt;margin-top:6.25pt;width:31.2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" fillcolor="#93ff93" stroked="f" strokecolor="#0ee036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A42D1" wp14:editId="2C623906">
                <wp:simplePos x="0" y="0"/>
                <wp:positionH relativeFrom="column">
                  <wp:posOffset>5969635</wp:posOffset>
                </wp:positionH>
                <wp:positionV relativeFrom="paragraph">
                  <wp:posOffset>411480</wp:posOffset>
                </wp:positionV>
                <wp:extent cx="396875" cy="180340"/>
                <wp:effectExtent l="0" t="0" r="22225" b="10160"/>
                <wp:wrapNone/>
                <wp:docPr id="3" name="Rectangle 5" descr="Светл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8034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alt="Описание: Светлый горизонтальный" style="position:absolute;margin-left:470.05pt;margin-top:32.4pt;width:31.2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" fillcolor="#00b0f0" strokecolor="#00b0f0" strokeweight="1.5pt">
                <v:fill r:id="rId13" o:title="" type="pattern"/>
              </v:rect>
            </w:pict>
          </mc:Fallback>
        </mc:AlternateContent>
      </w:r>
    </w:p>
    <w:p w:rsidR="003069A6" w:rsidRDefault="003069A6" w:rsidP="006C1528">
      <w:pPr>
        <w:jc w:val="both"/>
        <w:rPr>
          <w:sz w:val="26"/>
          <w:szCs w:val="26"/>
        </w:rPr>
        <w:sectPr w:rsidR="003069A6" w:rsidSect="003069A6">
          <w:pgSz w:w="16838" w:h="11906" w:orient="landscape"/>
          <w:pgMar w:top="567" w:right="709" w:bottom="567" w:left="567" w:header="709" w:footer="709" w:gutter="0"/>
          <w:cols w:space="708"/>
          <w:docGrid w:linePitch="360"/>
        </w:sectPr>
      </w:pPr>
    </w:p>
    <w:p w:rsidR="005B4EAE" w:rsidRPr="004C2088" w:rsidRDefault="005B4EA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5B4EAE" w:rsidRPr="004C2088" w:rsidRDefault="005B4EA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B4EAE" w:rsidRPr="004C2088" w:rsidRDefault="005B4EA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619A8">
        <w:rPr>
          <w:sz w:val="26"/>
          <w:szCs w:val="26"/>
        </w:rPr>
        <w:t xml:space="preserve"> 10.04.2019</w:t>
      </w:r>
      <w:r w:rsidRPr="004C2088">
        <w:rPr>
          <w:sz w:val="26"/>
          <w:szCs w:val="26"/>
        </w:rPr>
        <w:t xml:space="preserve"> №</w:t>
      </w:r>
      <w:r w:rsidR="00E619A8">
        <w:rPr>
          <w:sz w:val="26"/>
          <w:szCs w:val="26"/>
        </w:rPr>
        <w:t xml:space="preserve"> 789-па</w:t>
      </w:r>
    </w:p>
    <w:p w:rsidR="00412BE2" w:rsidRDefault="00412BE2" w:rsidP="006C1528">
      <w:pPr>
        <w:jc w:val="right"/>
        <w:rPr>
          <w:sz w:val="26"/>
          <w:szCs w:val="26"/>
        </w:rPr>
      </w:pPr>
    </w:p>
    <w:p w:rsidR="005B4EAE" w:rsidRDefault="005B4EAE" w:rsidP="006C1528">
      <w:pPr>
        <w:pStyle w:val="a8"/>
        <w:tabs>
          <w:tab w:val="clear" w:pos="4677"/>
          <w:tab w:val="clear" w:pos="9355"/>
        </w:tabs>
        <w:jc w:val="center"/>
        <w:rPr>
          <w:b/>
        </w:rPr>
      </w:pPr>
    </w:p>
    <w:p w:rsidR="00412BE2" w:rsidRPr="00C4104B" w:rsidRDefault="00412BE2" w:rsidP="006C1528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412BE2" w:rsidRPr="00C4104B" w:rsidRDefault="00412BE2" w:rsidP="006C1528">
      <w:pPr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412BE2" w:rsidRPr="00C4104B" w:rsidRDefault="00412BE2" w:rsidP="006C1528">
      <w:pPr>
        <w:jc w:val="center"/>
        <w:rPr>
          <w:b/>
          <w:bCs/>
        </w:rPr>
      </w:pPr>
    </w:p>
    <w:p w:rsidR="00412BE2" w:rsidRPr="00C4104B" w:rsidRDefault="00412BE2" w:rsidP="006C1528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 xml:space="preserve">«Обустройство </w:t>
      </w:r>
      <w:r>
        <w:rPr>
          <w:u w:val="single"/>
        </w:rPr>
        <w:t>Верхнесалымского</w:t>
      </w:r>
      <w:r w:rsidRPr="00C4104B">
        <w:rPr>
          <w:u w:val="single"/>
        </w:rPr>
        <w:t xml:space="preserve"> месторождения</w:t>
      </w:r>
      <w:r>
        <w:rPr>
          <w:u w:val="single"/>
        </w:rPr>
        <w:t>. Цех выбраковки НКТ</w:t>
      </w:r>
      <w:r w:rsidRPr="00C4104B">
        <w:rPr>
          <w:u w:val="single"/>
        </w:rPr>
        <w:t xml:space="preserve">» </w:t>
      </w:r>
    </w:p>
    <w:p w:rsidR="00412BE2" w:rsidRDefault="00412BE2" w:rsidP="006C1528">
      <w:pPr>
        <w:tabs>
          <w:tab w:val="right" w:pos="9922"/>
        </w:tabs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A1261B" w:rsidRPr="00C4104B" w:rsidRDefault="00A1261B" w:rsidP="006C1528">
      <w:pPr>
        <w:tabs>
          <w:tab w:val="right" w:pos="9922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6081"/>
      </w:tblGrid>
      <w:tr w:rsidR="00412BE2" w:rsidRPr="00C4104B" w:rsidTr="006E30D6">
        <w:trPr>
          <w:trHeight w:val="333"/>
        </w:trPr>
        <w:tc>
          <w:tcPr>
            <w:tcW w:w="0" w:type="auto"/>
            <w:vAlign w:val="center"/>
          </w:tcPr>
          <w:p w:rsidR="00412BE2" w:rsidRPr="00C4104B" w:rsidRDefault="00412BE2" w:rsidP="006C1528">
            <w:pPr>
              <w:pStyle w:val="20"/>
              <w:ind w:left="284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412BE2" w:rsidRPr="00C4104B" w:rsidRDefault="00412BE2" w:rsidP="006C1528">
            <w:pPr>
              <w:ind w:firstLine="335"/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412BE2" w:rsidRPr="00C4104B" w:rsidRDefault="00412BE2" w:rsidP="00A1261B">
            <w:pPr>
              <w:tabs>
                <w:tab w:val="left" w:pos="390"/>
              </w:tabs>
            </w:pPr>
            <w:r>
              <w:t>Проект планировки территории.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412BE2" w:rsidRDefault="00412BE2" w:rsidP="00A1261B">
            <w:pPr>
              <w:tabs>
                <w:tab w:val="left" w:pos="390"/>
              </w:tabs>
              <w:ind w:right="-5"/>
            </w:pPr>
            <w:r w:rsidRPr="00D4696F">
              <w:t>Нефтеюганский филиал компании «Салым Петролеум Девелопмент Н.В.»;</w:t>
            </w:r>
          </w:p>
          <w:p w:rsidR="00412BE2" w:rsidRPr="00C4104B" w:rsidRDefault="00412BE2" w:rsidP="00A1261B">
            <w:pPr>
              <w:tabs>
                <w:tab w:val="left" w:pos="390"/>
              </w:tabs>
              <w:ind w:right="-5"/>
            </w:pPr>
            <w:r w:rsidRPr="00CC7E71">
              <w:t>местонахождение и адрес:</w:t>
            </w:r>
            <w:r>
              <w:t>628327, РФ, ХМАО-Югра, Нефтеюганский район, пос. Салым, ул. Юбилейная, 15</w:t>
            </w:r>
            <w:r w:rsidR="00A1261B">
              <w:t>.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412BE2" w:rsidRPr="00C4104B" w:rsidRDefault="00412BE2" w:rsidP="00A1261B">
            <w:pPr>
              <w:tabs>
                <w:tab w:val="left" w:pos="390"/>
              </w:tabs>
              <w:ind w:right="-5"/>
            </w:pPr>
            <w:r w:rsidRPr="00C4104B">
              <w:t xml:space="preserve">За счет собственных средств </w:t>
            </w:r>
            <w:r>
              <w:t>Компании «Салым Петролеум Девелопмент Н.В.»</w:t>
            </w:r>
            <w:r w:rsidR="00A1261B">
              <w:t>.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412BE2" w:rsidRDefault="00412BE2" w:rsidP="00A1261B">
            <w:pPr>
              <w:tabs>
                <w:tab w:val="left" w:pos="39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 xml:space="preserve">«Обустройство </w:t>
            </w:r>
            <w:r>
              <w:t xml:space="preserve">Верхнесалымского </w:t>
            </w:r>
            <w:r w:rsidRPr="00C4104B">
              <w:t>месторождения</w:t>
            </w:r>
            <w:r>
              <w:t xml:space="preserve"> Цех выбраковки НКТ</w:t>
            </w:r>
            <w:r w:rsidRPr="00C4104B">
              <w:t xml:space="preserve">». </w:t>
            </w:r>
          </w:p>
          <w:p w:rsidR="00412BE2" w:rsidRDefault="00412BE2" w:rsidP="00A1261B">
            <w:pPr>
              <w:tabs>
                <w:tab w:val="left" w:pos="390"/>
                <w:tab w:val="right" w:pos="9922"/>
              </w:tabs>
            </w:pPr>
            <w:r>
              <w:t>Проектом предусмотрено строительство следующих объектов:</w:t>
            </w:r>
          </w:p>
          <w:p w:rsidR="00412BE2" w:rsidRPr="00E107F6" w:rsidRDefault="00412BE2" w:rsidP="00A1261B">
            <w:pPr>
              <w:pStyle w:val="2"/>
              <w:tabs>
                <w:tab w:val="left" w:pos="142"/>
                <w:tab w:val="left" w:pos="390"/>
              </w:tabs>
              <w:suppressAutoHyphens/>
              <w:spacing w:after="0"/>
              <w:ind w:left="0"/>
            </w:pPr>
            <w:r w:rsidRPr="00E107F6">
              <w:t>«Площадка для хранения блочного оборудования»</w:t>
            </w:r>
          </w:p>
          <w:p w:rsidR="00412BE2" w:rsidRPr="00E107F6" w:rsidRDefault="00412BE2" w:rsidP="00A1261B">
            <w:pPr>
              <w:pStyle w:val="2"/>
              <w:tabs>
                <w:tab w:val="left" w:pos="142"/>
                <w:tab w:val="left" w:pos="390"/>
              </w:tabs>
              <w:suppressAutoHyphens/>
              <w:spacing w:after="0"/>
              <w:ind w:left="0"/>
            </w:pPr>
            <w:r>
              <w:t>«Площадка весового контроля»</w:t>
            </w:r>
          </w:p>
          <w:p w:rsidR="00412BE2" w:rsidRPr="00E107F6" w:rsidRDefault="00412BE2" w:rsidP="00A1261B">
            <w:pPr>
              <w:pStyle w:val="2"/>
              <w:tabs>
                <w:tab w:val="left" w:pos="142"/>
                <w:tab w:val="left" w:pos="390"/>
              </w:tabs>
              <w:suppressAutoHyphens/>
              <w:spacing w:after="0"/>
              <w:ind w:left="0"/>
            </w:pPr>
            <w:r w:rsidRPr="00E107F6">
              <w:t xml:space="preserve">«Площадка накопления </w:t>
            </w:r>
            <w:r>
              <w:t>товарно-материальных ценностей»</w:t>
            </w:r>
          </w:p>
          <w:p w:rsidR="00412BE2" w:rsidRPr="00E107F6" w:rsidRDefault="00412BE2" w:rsidP="00A1261B">
            <w:pPr>
              <w:pStyle w:val="2"/>
              <w:tabs>
                <w:tab w:val="left" w:pos="142"/>
                <w:tab w:val="left" w:pos="390"/>
              </w:tabs>
              <w:suppressAutoHyphens/>
              <w:spacing w:after="0"/>
              <w:ind w:left="0"/>
            </w:pPr>
            <w:r w:rsidRPr="00E107F6">
              <w:t>«Площадка для хр</w:t>
            </w:r>
            <w:r>
              <w:t>анения блочного оборудования №2»</w:t>
            </w:r>
          </w:p>
          <w:p w:rsidR="00412BE2" w:rsidRPr="00C4104B" w:rsidRDefault="00412BE2" w:rsidP="00A1261B">
            <w:pPr>
              <w:pStyle w:val="2"/>
              <w:tabs>
                <w:tab w:val="left" w:pos="142"/>
                <w:tab w:val="left" w:pos="390"/>
              </w:tabs>
              <w:suppressAutoHyphens/>
              <w:spacing w:after="0"/>
              <w:ind w:left="0"/>
            </w:pPr>
            <w:r w:rsidRPr="00E107F6">
              <w:t>«Площадка накопления демонтированного оборудования»</w:t>
            </w:r>
            <w:r w:rsidR="00A1261B">
              <w:t>.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412BE2" w:rsidRPr="00C51422" w:rsidRDefault="00412BE2" w:rsidP="00A1261B">
            <w:pPr>
              <w:tabs>
                <w:tab w:val="left" w:pos="390"/>
              </w:tabs>
              <w:ind w:right="-5"/>
            </w:pPr>
            <w:r w:rsidRPr="00C51422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A1261B" w:rsidRPr="00C51422">
              <w:t>.</w:t>
            </w:r>
          </w:p>
        </w:tc>
      </w:tr>
      <w:tr w:rsidR="00412BE2" w:rsidRPr="00C4104B" w:rsidTr="00A1261B">
        <w:tc>
          <w:tcPr>
            <w:tcW w:w="0" w:type="auto"/>
          </w:tcPr>
          <w:p w:rsidR="00412BE2" w:rsidRPr="00C4104B" w:rsidRDefault="00412BE2" w:rsidP="00A1261B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412BE2" w:rsidRPr="007641F9" w:rsidRDefault="00412BE2" w:rsidP="00A1261B">
            <w:pPr>
              <w:tabs>
                <w:tab w:val="left" w:pos="390"/>
              </w:tabs>
              <w:ind w:right="-5"/>
            </w:pPr>
            <w:r w:rsidRPr="00C51422">
              <w:t xml:space="preserve">Документацию по планировке территории выполнить в соответствии со ст.42 Градостроительного кодекса РФ, </w:t>
            </w:r>
            <w:r w:rsidR="00C51422" w:rsidRPr="00C51422">
              <w:t>п</w:t>
            </w:r>
            <w:r w:rsidRPr="00C51422">
              <w:t>оста</w:t>
            </w:r>
            <w:r w:rsidR="00C51422" w:rsidRPr="00C51422">
              <w:t xml:space="preserve">новления Правительства Ханты-Мансийского автономного </w:t>
            </w:r>
            <w:r w:rsidR="00C51422" w:rsidRPr="007641F9">
              <w:t>округа - Югры</w:t>
            </w:r>
            <w:r w:rsidRPr="007641F9">
              <w:t xml:space="preserve"> от 13.06.2007 №153-п «О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– Югры, документов территориального планирования муниципальных образований автономного округа».</w:t>
            </w:r>
          </w:p>
          <w:p w:rsidR="00412BE2" w:rsidRPr="007641F9" w:rsidRDefault="00412BE2" w:rsidP="00A1261B">
            <w:pPr>
              <w:pStyle w:val="af"/>
              <w:tabs>
                <w:tab w:val="left" w:pos="39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7641F9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412BE2" w:rsidRPr="007641F9" w:rsidRDefault="00412BE2" w:rsidP="00A1261B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t>1.</w:t>
            </w:r>
            <w:r w:rsidRPr="007641F9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412BE2" w:rsidRPr="007641F9" w:rsidRDefault="00412BE2" w:rsidP="00A1261B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412BE2" w:rsidRPr="007641F9" w:rsidRDefault="00412BE2" w:rsidP="00A1261B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412BE2" w:rsidRPr="007641F9" w:rsidRDefault="00412BE2" w:rsidP="00A1261B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412BE2" w:rsidRPr="007641F9" w:rsidRDefault="00412BE2" w:rsidP="00A1261B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r w:rsidRPr="007641F9">
              <w:rPr>
                <w:rStyle w:val="blk"/>
              </w:rPr>
              <w:t>чертеж или чертежи планировки территории, на которых отображаются: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0" w:name="dst2018"/>
            <w:bookmarkEnd w:id="0"/>
            <w:r w:rsidRPr="007641F9">
              <w:rPr>
                <w:rStyle w:val="blk"/>
              </w:rPr>
              <w:t>а) красные линии. Порядок 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1" w:name="dst1376"/>
            <w:bookmarkEnd w:id="1"/>
            <w:r w:rsidRPr="007641F9">
              <w:rPr>
                <w:rStyle w:val="blk"/>
              </w:rPr>
              <w:t>б) границы существующих и планируемых элементов планировочной структуры;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2" w:name="dst1377"/>
            <w:bookmarkEnd w:id="2"/>
            <w:r w:rsidRPr="007641F9">
              <w:rPr>
                <w:rStyle w:val="blk"/>
              </w:rPr>
              <w:t>в) границы зон планируемого размещения объектов капитального строительства;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3" w:name="dst1378"/>
            <w:bookmarkEnd w:id="3"/>
            <w:r w:rsidRPr="007641F9">
              <w:rPr>
                <w:rFonts w:eastAsia="Calibri"/>
                <w:lang w:eastAsia="en-US"/>
              </w:rPr>
              <w:t>Раздел 2 «Положение о размещении объекта капитального строительства» должен содержать следующую информацию: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4" w:name="Par1"/>
            <w:bookmarkEnd w:id="4"/>
            <w:r w:rsidRPr="007641F9">
              <w:rPr>
                <w:rStyle w:val="blk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 </w:t>
            </w:r>
            <w:hyperlink r:id="rId14" w:anchor="dst1450" w:history="1">
              <w:r w:rsidRPr="007641F9">
                <w:rPr>
                  <w:rStyle w:val="a6"/>
                  <w:color w:val="auto"/>
                  <w:u w:val="none"/>
                </w:rPr>
                <w:t>частью 12.7 статьи 45</w:t>
              </w:r>
            </w:hyperlink>
            <w:r w:rsidRPr="007641F9">
              <w:rPr>
                <w:rStyle w:val="blk"/>
              </w:rPr>
              <w:t> 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5" w:name="dst1379"/>
            <w:bookmarkEnd w:id="5"/>
            <w:r w:rsidRPr="007641F9">
              <w:rPr>
                <w:rStyle w:val="blk"/>
              </w:rP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должны содержать: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r w:rsidRPr="007641F9">
              <w:rPr>
                <w:rStyle w:val="blk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6" w:name="dst1382"/>
            <w:bookmarkStart w:id="7" w:name="dst1384"/>
            <w:bookmarkEnd w:id="6"/>
            <w:bookmarkEnd w:id="7"/>
            <w:r w:rsidRPr="007641F9">
              <w:rPr>
                <w:rStyle w:val="blk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8" w:name="dst1385"/>
            <w:bookmarkEnd w:id="8"/>
            <w:r w:rsidRPr="007641F9">
              <w:rPr>
                <w:rStyle w:val="blk"/>
              </w:rPr>
              <w:t>5) схему границ территорий объектов культурного наследия;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9" w:name="dst1386"/>
            <w:bookmarkEnd w:id="9"/>
            <w:r w:rsidRPr="007641F9">
              <w:rPr>
                <w:rStyle w:val="blk"/>
              </w:rPr>
              <w:t>6) схему границ зон с особыми условиями использования территории;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bookmarkStart w:id="10" w:name="dst1387"/>
            <w:bookmarkStart w:id="11" w:name="dst1388"/>
            <w:bookmarkEnd w:id="10"/>
            <w:bookmarkEnd w:id="11"/>
            <w:r w:rsidRPr="007641F9">
              <w:rPr>
                <w:rStyle w:val="blk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  <w:rPr>
                <w:rStyle w:val="blk"/>
              </w:rPr>
            </w:pPr>
            <w:bookmarkStart w:id="12" w:name="dst1389"/>
            <w:bookmarkStart w:id="13" w:name="dst1393"/>
            <w:bookmarkEnd w:id="12"/>
            <w:bookmarkEnd w:id="13"/>
            <w:r w:rsidRPr="007641F9">
              <w:rPr>
                <w:rStyle w:val="blk"/>
              </w:rPr>
              <w:t>13) схему вертикальной планировки территории, инженерной подготовки и инженерной защиты территории, подготовленную в случаях, установленных уполномоченным Правительством Российской Федерации федеральным органом исполнительной власти, и в соответствии с 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r w:rsidRPr="007641F9">
              <w:t>Разбивочный чертеж красных линий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r w:rsidRPr="007641F9">
              <w:t>Схема размещения инженерных сетей и сооружений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  <w:rPr>
                <w:rStyle w:val="120"/>
              </w:rPr>
            </w:pPr>
            <w:bookmarkStart w:id="14" w:name="dst1383"/>
            <w:bookmarkEnd w:id="14"/>
            <w:r w:rsidRPr="007641F9">
              <w:rPr>
                <w:rStyle w:val="blk"/>
              </w:rPr>
              <w:t xml:space="preserve">3) </w:t>
            </w:r>
            <w:r w:rsidRPr="007641F9">
              <w:t>Описание природно-климатических условий территории,</w:t>
            </w:r>
            <w:r w:rsidR="006C1528" w:rsidRPr="007641F9">
              <w:t xml:space="preserve"> </w:t>
            </w:r>
            <w:r w:rsidRPr="007641F9">
              <w:t>в отношении которой разрабатывается проект планировки территории</w:t>
            </w:r>
            <w:r w:rsidRPr="007641F9">
              <w:rPr>
                <w:rStyle w:val="120"/>
              </w:rPr>
              <w:t xml:space="preserve"> 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</w:pPr>
            <w:r w:rsidRPr="007641F9">
              <w:rPr>
                <w:rStyle w:val="blk"/>
              </w:rPr>
              <w:t>обоснование определения границ зон планируемого размещения объектов капитального строительства;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  <w:rPr>
                <w:rStyle w:val="ae"/>
                <w:b w:val="0"/>
              </w:rPr>
            </w:pPr>
            <w:r w:rsidRPr="007641F9">
              <w:rPr>
                <w:rStyle w:val="ae"/>
                <w:b w:val="0"/>
              </w:rPr>
              <w:t>Ведомость пересечений границ зон планируемого размещения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  <w:rPr>
                <w:rStyle w:val="120"/>
                <w:b/>
              </w:rPr>
            </w:pPr>
            <w:r w:rsidRPr="007641F9">
              <w:rPr>
                <w:rStyle w:val="ae"/>
                <w:b w:val="0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и гражданской обороне</w:t>
            </w:r>
            <w:bookmarkStart w:id="15" w:name="dst1390"/>
            <w:bookmarkEnd w:id="15"/>
            <w:r w:rsidRPr="007641F9">
              <w:rPr>
                <w:rStyle w:val="120"/>
                <w:b/>
              </w:rPr>
              <w:t xml:space="preserve"> </w:t>
            </w:r>
          </w:p>
          <w:p w:rsidR="00412BE2" w:rsidRPr="007641F9" w:rsidRDefault="00412BE2" w:rsidP="00A1261B">
            <w:pPr>
              <w:shd w:val="clear" w:color="auto" w:fill="FFFFFF"/>
              <w:tabs>
                <w:tab w:val="left" w:pos="390"/>
              </w:tabs>
              <w:rPr>
                <w:b/>
              </w:rPr>
            </w:pPr>
            <w:r w:rsidRPr="007641F9">
              <w:rPr>
                <w:rStyle w:val="ae"/>
                <w:b w:val="0"/>
              </w:rPr>
              <w:t>Информация о необходимости осуществления мероприятий по охране окружающей среды</w:t>
            </w:r>
            <w:bookmarkStart w:id="16" w:name="dst1391"/>
            <w:bookmarkEnd w:id="16"/>
            <w:r w:rsidRPr="007641F9">
              <w:rPr>
                <w:rStyle w:val="120"/>
                <w:b/>
              </w:rPr>
              <w:t xml:space="preserve"> 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7" w:name="dst1392"/>
            <w:bookmarkEnd w:id="17"/>
            <w:r w:rsidRPr="007641F9">
              <w:rPr>
                <w:rFonts w:eastAsia="Calibri"/>
                <w:lang w:eastAsia="en-US"/>
              </w:rPr>
              <w:t xml:space="preserve">Обязательным приложением к разделу 4 «Материалы </w:t>
            </w:r>
            <w:r w:rsidR="007641F9">
              <w:rPr>
                <w:rFonts w:eastAsia="Calibri"/>
                <w:lang w:eastAsia="en-US"/>
              </w:rPr>
              <w:br/>
            </w:r>
            <w:r w:rsidRPr="007641F9">
              <w:rPr>
                <w:rFonts w:eastAsia="Calibri"/>
                <w:lang w:eastAsia="en-US"/>
              </w:rPr>
              <w:t>по обоснованию проекта планировки территории. Пояснительная записка» являются: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641F9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5" w:history="1">
              <w:r w:rsidRPr="007641F9">
                <w:rPr>
                  <w:lang w:eastAsia="en-US"/>
                </w:rPr>
                <w:t>части 2 статьи 47</w:t>
              </w:r>
            </w:hyperlink>
            <w:r w:rsidRPr="007641F9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412BE2" w:rsidRPr="007641F9" w:rsidRDefault="00412BE2" w:rsidP="00A1261B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641F9">
              <w:rPr>
                <w:rFonts w:eastAsia="Calibri"/>
                <w:lang w:eastAsia="en-US"/>
              </w:rPr>
              <w:t>д) информация об</w:t>
            </w:r>
            <w:r w:rsidR="006C1528" w:rsidRPr="007641F9">
              <w:rPr>
                <w:rFonts w:eastAsia="Calibri"/>
                <w:lang w:eastAsia="en-US"/>
              </w:rPr>
              <w:t xml:space="preserve"> </w:t>
            </w:r>
            <w:r w:rsidRPr="007641F9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412BE2" w:rsidRPr="00C51422" w:rsidRDefault="00412BE2" w:rsidP="007641F9">
            <w:pPr>
              <w:tabs>
                <w:tab w:val="left" w:pos="390"/>
              </w:tabs>
              <w:ind w:right="-5"/>
            </w:pPr>
            <w:r w:rsidRPr="007641F9">
              <w:rPr>
                <w:rFonts w:eastAsia="Calibri"/>
                <w:lang w:eastAsia="en-US"/>
              </w:rPr>
              <w:t>Проект межевания территории не предусмотрен.</w:t>
            </w:r>
          </w:p>
        </w:tc>
      </w:tr>
    </w:tbl>
    <w:p w:rsidR="00412BE2" w:rsidRPr="00C4104B" w:rsidRDefault="00412BE2" w:rsidP="006C1528">
      <w:pPr>
        <w:rPr>
          <w:b/>
        </w:rPr>
      </w:pPr>
    </w:p>
    <w:p w:rsidR="00412BE2" w:rsidRDefault="00412BE2" w:rsidP="006C1528">
      <w:pPr>
        <w:jc w:val="center"/>
        <w:rPr>
          <w:b/>
        </w:rPr>
      </w:pPr>
    </w:p>
    <w:p w:rsidR="00412BE2" w:rsidRDefault="00412BE2" w:rsidP="006C1528">
      <w:pPr>
        <w:jc w:val="center"/>
        <w:rPr>
          <w:b/>
        </w:rPr>
      </w:pPr>
    </w:p>
    <w:p w:rsidR="00412BE2" w:rsidRDefault="00412BE2" w:rsidP="006C1528">
      <w:pPr>
        <w:jc w:val="center"/>
        <w:rPr>
          <w:b/>
        </w:rPr>
      </w:pPr>
    </w:p>
    <w:p w:rsidR="00412BE2" w:rsidRDefault="00412BE2" w:rsidP="006C1528">
      <w:pPr>
        <w:jc w:val="center"/>
        <w:rPr>
          <w:b/>
        </w:rPr>
      </w:pPr>
    </w:p>
    <w:p w:rsidR="00412BE2" w:rsidRPr="00C4104B" w:rsidRDefault="00412BE2" w:rsidP="006C1528">
      <w:pPr>
        <w:jc w:val="center"/>
        <w:rPr>
          <w:b/>
        </w:rPr>
      </w:pPr>
    </w:p>
    <w:p w:rsidR="00412BE2" w:rsidRPr="00C4104B" w:rsidRDefault="00412BE2" w:rsidP="006C1528">
      <w:pPr>
        <w:jc w:val="center"/>
        <w:rPr>
          <w:b/>
        </w:rPr>
      </w:pPr>
    </w:p>
    <w:p w:rsidR="00412BE2" w:rsidRDefault="00412BE2" w:rsidP="006C1528">
      <w:pPr>
        <w:ind w:hanging="709"/>
        <w:jc w:val="center"/>
        <w:rPr>
          <w:sz w:val="26"/>
          <w:szCs w:val="26"/>
        </w:rPr>
      </w:pPr>
    </w:p>
    <w:p w:rsidR="00AE6963" w:rsidRDefault="00AE6963" w:rsidP="006C1528">
      <w:pPr>
        <w:jc w:val="right"/>
        <w:rPr>
          <w:sz w:val="26"/>
          <w:szCs w:val="26"/>
        </w:rPr>
      </w:pPr>
    </w:p>
    <w:sectPr w:rsidR="00AE6963" w:rsidSect="005B4EAE"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8D" w:rsidRDefault="0014478D">
      <w:r>
        <w:separator/>
      </w:r>
    </w:p>
  </w:endnote>
  <w:endnote w:type="continuationSeparator" w:id="0">
    <w:p w:rsidR="0014478D" w:rsidRDefault="0014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A6" w:rsidRPr="00076CFB" w:rsidRDefault="003069A6" w:rsidP="00076CFB">
    <w:pPr>
      <w:pStyle w:val="aa"/>
    </w:pPr>
    <w:r w:rsidRPr="00076CFB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C43B8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C43B88" w:rsidRPr="00FF3490" w:rsidRDefault="000C7EA5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C43B8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C43B88" w:rsidRDefault="0014478D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C43B88" w:rsidRDefault="000C7EA5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E44167">
            <w:rPr>
              <w:rStyle w:val="ad"/>
              <w:rFonts w:cs="Arial"/>
              <w:b/>
              <w:noProof/>
              <w:sz w:val="12"/>
              <w:szCs w:val="12"/>
            </w:rPr>
            <w:t>8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C43B88" w:rsidRPr="005B7C26" w:rsidRDefault="000C7EA5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8D" w:rsidRDefault="0014478D">
      <w:r>
        <w:separator/>
      </w:r>
    </w:p>
  </w:footnote>
  <w:footnote w:type="continuationSeparator" w:id="0">
    <w:p w:rsidR="0014478D" w:rsidRDefault="0014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15284"/>
      <w:docPartObj>
        <w:docPartGallery w:val="Page Numbers (Top of Page)"/>
        <w:docPartUnique/>
      </w:docPartObj>
    </w:sdtPr>
    <w:sdtEndPr/>
    <w:sdtContent>
      <w:p w:rsidR="00076CFB" w:rsidRDefault="00076C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FCA">
          <w:rPr>
            <w:noProof/>
          </w:rPr>
          <w:t>5</w:t>
        </w:r>
        <w:r>
          <w:fldChar w:fldCharType="end"/>
        </w:r>
      </w:p>
    </w:sdtContent>
  </w:sdt>
  <w:p w:rsidR="00076CFB" w:rsidRDefault="00076C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C43B8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C43B88" w:rsidRPr="00767607" w:rsidRDefault="0014478D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C43B88" w:rsidRPr="00833DF4" w:rsidRDefault="000C7EA5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C43B8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C43B88" w:rsidRDefault="0014478D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C43B88" w:rsidRPr="00855659" w:rsidRDefault="0014478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07E9"/>
    <w:multiLevelType w:val="multilevel"/>
    <w:tmpl w:val="2054A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DA9"/>
    <w:rsid w:val="000168FF"/>
    <w:rsid w:val="000178AA"/>
    <w:rsid w:val="00025F0E"/>
    <w:rsid w:val="0004446C"/>
    <w:rsid w:val="00050AF7"/>
    <w:rsid w:val="00056A61"/>
    <w:rsid w:val="00076CFB"/>
    <w:rsid w:val="00080494"/>
    <w:rsid w:val="0009236F"/>
    <w:rsid w:val="000A3297"/>
    <w:rsid w:val="000B2DCD"/>
    <w:rsid w:val="000C7EA5"/>
    <w:rsid w:val="000D4EA6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4478D"/>
    <w:rsid w:val="00154283"/>
    <w:rsid w:val="00154A08"/>
    <w:rsid w:val="00176746"/>
    <w:rsid w:val="00177E44"/>
    <w:rsid w:val="00180DC7"/>
    <w:rsid w:val="00192B64"/>
    <w:rsid w:val="001B0FCA"/>
    <w:rsid w:val="001C1D1A"/>
    <w:rsid w:val="001C2015"/>
    <w:rsid w:val="0020010B"/>
    <w:rsid w:val="002065A9"/>
    <w:rsid w:val="00210788"/>
    <w:rsid w:val="00256650"/>
    <w:rsid w:val="0028353F"/>
    <w:rsid w:val="002A5950"/>
    <w:rsid w:val="002B44C9"/>
    <w:rsid w:val="002E47D8"/>
    <w:rsid w:val="002F0BBD"/>
    <w:rsid w:val="003014B1"/>
    <w:rsid w:val="003069A6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2BE2"/>
    <w:rsid w:val="00456419"/>
    <w:rsid w:val="00486B0C"/>
    <w:rsid w:val="004A1271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B4EAE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528"/>
    <w:rsid w:val="006D2FF1"/>
    <w:rsid w:val="006D53CE"/>
    <w:rsid w:val="006E6601"/>
    <w:rsid w:val="006F0853"/>
    <w:rsid w:val="006F246E"/>
    <w:rsid w:val="006F2B81"/>
    <w:rsid w:val="006F4FA1"/>
    <w:rsid w:val="0070041A"/>
    <w:rsid w:val="00701757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41F9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1481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65A3"/>
    <w:rsid w:val="008871A6"/>
    <w:rsid w:val="008C5BD0"/>
    <w:rsid w:val="008D2617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1B3C"/>
    <w:rsid w:val="009E265C"/>
    <w:rsid w:val="009E656E"/>
    <w:rsid w:val="009E7EE5"/>
    <w:rsid w:val="009F1D25"/>
    <w:rsid w:val="009F51B1"/>
    <w:rsid w:val="00A0524C"/>
    <w:rsid w:val="00A11B82"/>
    <w:rsid w:val="00A1261B"/>
    <w:rsid w:val="00A13321"/>
    <w:rsid w:val="00A13E31"/>
    <w:rsid w:val="00A15A83"/>
    <w:rsid w:val="00A2219D"/>
    <w:rsid w:val="00A23538"/>
    <w:rsid w:val="00A6740F"/>
    <w:rsid w:val="00A714F9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51422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5F3A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D43B3"/>
    <w:rsid w:val="00DF66BF"/>
    <w:rsid w:val="00E03719"/>
    <w:rsid w:val="00E15D98"/>
    <w:rsid w:val="00E2340E"/>
    <w:rsid w:val="00E4334B"/>
    <w:rsid w:val="00E44167"/>
    <w:rsid w:val="00E50FE6"/>
    <w:rsid w:val="00E57DAF"/>
    <w:rsid w:val="00E619A8"/>
    <w:rsid w:val="00E731C9"/>
    <w:rsid w:val="00E85C89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45892"/>
    <w:rsid w:val="00F8176B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412BE2"/>
  </w:style>
  <w:style w:type="paragraph" w:customStyle="1" w:styleId="12">
    <w:name w:val="цифры табл12"/>
    <w:link w:val="120"/>
    <w:rsid w:val="00412BE2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412BE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412BE2"/>
  </w:style>
  <w:style w:type="paragraph" w:customStyle="1" w:styleId="12">
    <w:name w:val="цифры табл12"/>
    <w:link w:val="120"/>
    <w:rsid w:val="00412BE2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0">
    <w:name w:val="цифры табл12 Знак"/>
    <w:link w:val="12"/>
    <w:rsid w:val="00412BE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F6F48F2C2CD4B86C81E829FC8F6E974A6C4FD8E9EB4C380043339288DE3B606E0E80AD808827g7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01011/94c6113a642e3b7baf717942f7cda2bef5b80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F7A7-674B-4D80-990E-BF8D039B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2019-04-09T10:21:00Z</cp:lastPrinted>
  <dcterms:created xsi:type="dcterms:W3CDTF">2019-04-11T09:08:00Z</dcterms:created>
  <dcterms:modified xsi:type="dcterms:W3CDTF">2019-04-11T09:08:00Z</dcterms:modified>
</cp:coreProperties>
</file>