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021" w:rsidRPr="00C10021" w:rsidRDefault="00C10021" w:rsidP="00C10021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0021" w:rsidRPr="00C10021" w:rsidRDefault="00C10021" w:rsidP="00C10021">
      <w:pPr>
        <w:jc w:val="center"/>
        <w:rPr>
          <w:b/>
          <w:sz w:val="20"/>
          <w:szCs w:val="20"/>
        </w:rPr>
      </w:pPr>
    </w:p>
    <w:p w:rsidR="00C10021" w:rsidRPr="00C10021" w:rsidRDefault="00C10021" w:rsidP="00C10021">
      <w:pPr>
        <w:jc w:val="center"/>
        <w:rPr>
          <w:b/>
          <w:sz w:val="42"/>
          <w:szCs w:val="42"/>
        </w:rPr>
      </w:pPr>
      <w:r w:rsidRPr="00C10021">
        <w:rPr>
          <w:b/>
          <w:sz w:val="42"/>
          <w:szCs w:val="42"/>
        </w:rPr>
        <w:t xml:space="preserve">АДМИНИСТРАЦИЯ  </w:t>
      </w:r>
    </w:p>
    <w:p w:rsidR="00C10021" w:rsidRPr="00C10021" w:rsidRDefault="00C10021" w:rsidP="00C10021">
      <w:pPr>
        <w:jc w:val="center"/>
        <w:rPr>
          <w:b/>
          <w:sz w:val="19"/>
          <w:szCs w:val="42"/>
        </w:rPr>
      </w:pPr>
      <w:r w:rsidRPr="00C10021">
        <w:rPr>
          <w:b/>
          <w:sz w:val="42"/>
          <w:szCs w:val="42"/>
        </w:rPr>
        <w:t>НЕФТЕЮГАНСКОГО  РАЙОНА</w:t>
      </w:r>
    </w:p>
    <w:p w:rsidR="00C10021" w:rsidRPr="00C10021" w:rsidRDefault="00C10021" w:rsidP="00C10021">
      <w:pPr>
        <w:jc w:val="center"/>
        <w:rPr>
          <w:b/>
          <w:sz w:val="32"/>
        </w:rPr>
      </w:pPr>
    </w:p>
    <w:p w:rsidR="00C10021" w:rsidRPr="00C10021" w:rsidRDefault="00C10021" w:rsidP="00C10021">
      <w:pPr>
        <w:jc w:val="center"/>
        <w:rPr>
          <w:b/>
          <w:caps/>
          <w:sz w:val="36"/>
          <w:szCs w:val="38"/>
        </w:rPr>
      </w:pPr>
      <w:r w:rsidRPr="00C10021">
        <w:rPr>
          <w:b/>
          <w:caps/>
          <w:sz w:val="36"/>
          <w:szCs w:val="38"/>
        </w:rPr>
        <w:t>постановление</w:t>
      </w:r>
    </w:p>
    <w:p w:rsidR="00C10021" w:rsidRPr="00C10021" w:rsidRDefault="00C10021" w:rsidP="00C10021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10021" w:rsidRPr="00C10021" w:rsidTr="00D2209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10021" w:rsidRPr="00C10021" w:rsidRDefault="00C10021" w:rsidP="00C10021">
            <w:pPr>
              <w:jc w:val="center"/>
              <w:rPr>
                <w:sz w:val="26"/>
                <w:szCs w:val="26"/>
              </w:rPr>
            </w:pPr>
            <w:r w:rsidRPr="00C10021">
              <w:rPr>
                <w:sz w:val="26"/>
                <w:szCs w:val="26"/>
              </w:rPr>
              <w:t>02.12.2019</w:t>
            </w:r>
          </w:p>
        </w:tc>
        <w:tc>
          <w:tcPr>
            <w:tcW w:w="6595" w:type="dxa"/>
            <w:vMerge w:val="restart"/>
          </w:tcPr>
          <w:p w:rsidR="00C10021" w:rsidRPr="00C10021" w:rsidRDefault="00C10021" w:rsidP="00C10021">
            <w:pPr>
              <w:jc w:val="right"/>
              <w:rPr>
                <w:sz w:val="26"/>
                <w:szCs w:val="26"/>
                <w:u w:val="single"/>
              </w:rPr>
            </w:pPr>
            <w:r w:rsidRPr="00C10021">
              <w:rPr>
                <w:sz w:val="26"/>
                <w:szCs w:val="26"/>
              </w:rPr>
              <w:t>№</w:t>
            </w:r>
            <w:r w:rsidRPr="00C10021">
              <w:rPr>
                <w:sz w:val="26"/>
                <w:szCs w:val="26"/>
                <w:u w:val="single"/>
              </w:rPr>
              <w:t xml:space="preserve"> 24</w:t>
            </w:r>
            <w:r>
              <w:rPr>
                <w:sz w:val="26"/>
                <w:szCs w:val="26"/>
                <w:u w:val="single"/>
              </w:rPr>
              <w:t>42</w:t>
            </w:r>
            <w:r w:rsidRPr="00C10021">
              <w:rPr>
                <w:sz w:val="26"/>
                <w:szCs w:val="26"/>
                <w:u w:val="single"/>
              </w:rPr>
              <w:t>-па</w:t>
            </w:r>
          </w:p>
        </w:tc>
      </w:tr>
      <w:tr w:rsidR="00C10021" w:rsidRPr="00C10021" w:rsidTr="00D2209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10021" w:rsidRPr="00C10021" w:rsidRDefault="00C10021" w:rsidP="00C10021">
            <w:pPr>
              <w:rPr>
                <w:sz w:val="4"/>
              </w:rPr>
            </w:pPr>
          </w:p>
          <w:p w:rsidR="00C10021" w:rsidRPr="00C10021" w:rsidRDefault="00C10021" w:rsidP="00C10021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C10021" w:rsidRPr="00C10021" w:rsidRDefault="00C10021" w:rsidP="00C10021">
            <w:pPr>
              <w:jc w:val="right"/>
              <w:rPr>
                <w:sz w:val="20"/>
              </w:rPr>
            </w:pPr>
          </w:p>
        </w:tc>
      </w:tr>
    </w:tbl>
    <w:p w:rsidR="00DA20FD" w:rsidRDefault="00C10021" w:rsidP="00C10021">
      <w:pPr>
        <w:spacing w:after="160"/>
        <w:jc w:val="center"/>
        <w:rPr>
          <w:rFonts w:ascii="Arial" w:hAnsi="Arial" w:cs="Arial"/>
          <w:spacing w:val="-2"/>
        </w:rPr>
      </w:pPr>
      <w:proofErr w:type="spellStart"/>
      <w:r w:rsidRPr="00C10021">
        <w:t>г</w:t>
      </w:r>
      <w:proofErr w:type="gramStart"/>
      <w:r w:rsidRPr="00C10021">
        <w:t>.Н</w:t>
      </w:r>
      <w:proofErr w:type="gramEnd"/>
      <w:r w:rsidRPr="00C10021">
        <w:t>ефтеюганск</w:t>
      </w:r>
      <w:proofErr w:type="spellEnd"/>
    </w:p>
    <w:p w:rsidR="002C7832" w:rsidRDefault="00DA20FD" w:rsidP="00DA20FD">
      <w:pPr>
        <w:spacing w:after="160"/>
        <w:jc w:val="right"/>
        <w:rPr>
          <w:sz w:val="26"/>
          <w:szCs w:val="26"/>
        </w:rPr>
      </w:pPr>
      <w:r>
        <w:rPr>
          <w:rFonts w:ascii="Arial" w:hAnsi="Arial" w:cs="Arial"/>
          <w:spacing w:val="-2"/>
        </w:rPr>
        <w:t xml:space="preserve">                    </w:t>
      </w:r>
    </w:p>
    <w:p w:rsidR="00DA20FD" w:rsidRDefault="00DA20FD" w:rsidP="00DA20F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подготовке документации по планировке межселенной территории Нефтеюганского района 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DA20FD" w:rsidRPr="00A65FE4" w:rsidRDefault="00AB417B" w:rsidP="009575E7">
      <w:pPr>
        <w:ind w:firstLine="709"/>
        <w:jc w:val="both"/>
        <w:rPr>
          <w:sz w:val="26"/>
          <w:szCs w:val="26"/>
        </w:rPr>
      </w:pPr>
      <w:proofErr w:type="gramStart"/>
      <w:r w:rsidRPr="00AB417B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 Федеральным законом от 06.10.2003 № 131-ФЗ </w:t>
      </w:r>
      <w:r w:rsidR="009575E7">
        <w:rPr>
          <w:sz w:val="26"/>
          <w:szCs w:val="26"/>
        </w:rPr>
        <w:br/>
      </w:r>
      <w:r w:rsidRPr="00AB417B">
        <w:rPr>
          <w:sz w:val="26"/>
          <w:szCs w:val="26"/>
        </w:rPr>
        <w:t>«Об общих принципах организации местного самоуправления в Российской Федерации», Уставом муниципального образования Нефтеюганский район, постановлением администрации Нефтеюганского района от 15.10.2018 № 1732-па-нпа «Об 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</w:t>
      </w:r>
      <w:proofErr w:type="gramEnd"/>
      <w:r w:rsidRPr="00AB417B">
        <w:rPr>
          <w:sz w:val="26"/>
          <w:szCs w:val="26"/>
        </w:rPr>
        <w:t xml:space="preserve"> документации по планировке территории Нефтеюганского района», </w:t>
      </w:r>
      <w:r w:rsidR="00DA20FD">
        <w:rPr>
          <w:sz w:val="26"/>
          <w:szCs w:val="26"/>
        </w:rPr>
        <w:t>на основании заявлени</w:t>
      </w:r>
      <w:r w:rsidR="009575E7">
        <w:rPr>
          <w:sz w:val="26"/>
          <w:szCs w:val="26"/>
        </w:rPr>
        <w:t>я</w:t>
      </w:r>
      <w:r w:rsidR="00DA20FD" w:rsidRPr="00683455">
        <w:rPr>
          <w:sz w:val="26"/>
          <w:szCs w:val="26"/>
        </w:rPr>
        <w:t xml:space="preserve"> </w:t>
      </w:r>
      <w:r w:rsidR="00DA20FD">
        <w:rPr>
          <w:sz w:val="26"/>
          <w:szCs w:val="26"/>
        </w:rPr>
        <w:t>публичного</w:t>
      </w:r>
      <w:r w:rsidR="00DA20FD" w:rsidRPr="00683455">
        <w:rPr>
          <w:sz w:val="26"/>
          <w:szCs w:val="26"/>
        </w:rPr>
        <w:t xml:space="preserve"> акционерного общества «</w:t>
      </w:r>
      <w:r w:rsidR="00DA20FD">
        <w:rPr>
          <w:sz w:val="26"/>
          <w:szCs w:val="26"/>
        </w:rPr>
        <w:t xml:space="preserve">Нефтяная компания </w:t>
      </w:r>
      <w:r w:rsidR="00DA20FD" w:rsidRPr="00683455">
        <w:rPr>
          <w:sz w:val="26"/>
          <w:szCs w:val="26"/>
        </w:rPr>
        <w:t>«</w:t>
      </w:r>
      <w:r w:rsidR="00DA20FD">
        <w:rPr>
          <w:sz w:val="26"/>
          <w:szCs w:val="26"/>
        </w:rPr>
        <w:t xml:space="preserve">Роснефть» (далее </w:t>
      </w:r>
      <w:r w:rsidR="009575E7">
        <w:rPr>
          <w:sz w:val="26"/>
          <w:szCs w:val="26"/>
        </w:rPr>
        <w:t>–</w:t>
      </w:r>
      <w:r w:rsidR="00DA20FD">
        <w:rPr>
          <w:sz w:val="26"/>
          <w:szCs w:val="26"/>
        </w:rPr>
        <w:t xml:space="preserve"> П</w:t>
      </w:r>
      <w:r w:rsidR="00DA20FD" w:rsidRPr="00683455">
        <w:rPr>
          <w:sz w:val="26"/>
          <w:szCs w:val="26"/>
        </w:rPr>
        <w:t>АО «</w:t>
      </w:r>
      <w:r w:rsidR="00DA20FD">
        <w:rPr>
          <w:sz w:val="26"/>
          <w:szCs w:val="26"/>
        </w:rPr>
        <w:t xml:space="preserve">НК </w:t>
      </w:r>
      <w:r w:rsidR="00DA20FD" w:rsidRPr="00683455">
        <w:rPr>
          <w:sz w:val="26"/>
          <w:szCs w:val="26"/>
        </w:rPr>
        <w:t>«</w:t>
      </w:r>
      <w:r w:rsidR="00DA20FD">
        <w:rPr>
          <w:sz w:val="26"/>
          <w:szCs w:val="26"/>
        </w:rPr>
        <w:t xml:space="preserve">Роснефть») </w:t>
      </w:r>
      <w:r w:rsidR="009575E7">
        <w:rPr>
          <w:sz w:val="26"/>
          <w:szCs w:val="26"/>
        </w:rPr>
        <w:br/>
      </w:r>
      <w:r w:rsidR="00DA20FD" w:rsidRPr="00683455">
        <w:rPr>
          <w:sz w:val="26"/>
          <w:szCs w:val="26"/>
        </w:rPr>
        <w:t xml:space="preserve">от </w:t>
      </w:r>
      <w:r w:rsidR="004C1411">
        <w:rPr>
          <w:sz w:val="26"/>
          <w:szCs w:val="26"/>
        </w:rPr>
        <w:t>2</w:t>
      </w:r>
      <w:r w:rsidR="00994A7B">
        <w:rPr>
          <w:sz w:val="26"/>
          <w:szCs w:val="26"/>
        </w:rPr>
        <w:t>4</w:t>
      </w:r>
      <w:r w:rsidR="00DA20FD">
        <w:rPr>
          <w:sz w:val="26"/>
          <w:szCs w:val="26"/>
        </w:rPr>
        <w:t>.09.2019</w:t>
      </w:r>
      <w:r w:rsidR="00DA20FD" w:rsidRPr="00683455">
        <w:rPr>
          <w:sz w:val="26"/>
          <w:szCs w:val="26"/>
        </w:rPr>
        <w:t xml:space="preserve"> №</w:t>
      </w:r>
      <w:r w:rsidR="00DA20FD">
        <w:rPr>
          <w:sz w:val="26"/>
          <w:szCs w:val="26"/>
        </w:rPr>
        <w:t xml:space="preserve"> </w:t>
      </w:r>
      <w:r w:rsidR="004C1411">
        <w:rPr>
          <w:sz w:val="26"/>
          <w:szCs w:val="26"/>
        </w:rPr>
        <w:t>601</w:t>
      </w:r>
      <w:r w:rsidR="00DA20FD">
        <w:rPr>
          <w:sz w:val="26"/>
          <w:szCs w:val="26"/>
        </w:rPr>
        <w:t xml:space="preserve">-3Р </w:t>
      </w:r>
      <w:r w:rsidR="009575E7">
        <w:rPr>
          <w:sz w:val="26"/>
          <w:szCs w:val="26"/>
        </w:rPr>
        <w:t xml:space="preserve"> </w:t>
      </w:r>
      <w:proofErr w:type="gramStart"/>
      <w:r w:rsidR="00DA20FD" w:rsidRPr="00683455">
        <w:rPr>
          <w:color w:val="000000" w:themeColor="text1"/>
          <w:sz w:val="26"/>
          <w:szCs w:val="26"/>
        </w:rPr>
        <w:t>п</w:t>
      </w:r>
      <w:proofErr w:type="gramEnd"/>
      <w:r w:rsidR="00DA20FD" w:rsidRPr="00683455">
        <w:rPr>
          <w:color w:val="000000" w:themeColor="text1"/>
          <w:sz w:val="26"/>
          <w:szCs w:val="26"/>
        </w:rPr>
        <w:t xml:space="preserve"> о с т а н о в л я ю:</w:t>
      </w:r>
    </w:p>
    <w:p w:rsidR="00AB417B" w:rsidRPr="00AB417B" w:rsidRDefault="00AB417B" w:rsidP="00DA20FD">
      <w:pPr>
        <w:ind w:firstLine="709"/>
        <w:jc w:val="both"/>
        <w:rPr>
          <w:sz w:val="26"/>
          <w:szCs w:val="26"/>
        </w:rPr>
      </w:pPr>
    </w:p>
    <w:p w:rsidR="00AB417B" w:rsidRPr="00CB43D6" w:rsidRDefault="00AB417B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 xml:space="preserve">Подготовить проект планировки </w:t>
      </w:r>
      <w:r w:rsidR="00DA20FD" w:rsidRPr="00CB43D6">
        <w:rPr>
          <w:sz w:val="26"/>
          <w:szCs w:val="26"/>
        </w:rPr>
        <w:t xml:space="preserve">территории </w:t>
      </w:r>
      <w:r w:rsidRPr="00CB43D6">
        <w:rPr>
          <w:sz w:val="26"/>
          <w:szCs w:val="26"/>
        </w:rPr>
        <w:t xml:space="preserve">(далее </w:t>
      </w:r>
      <w:r w:rsidR="003E1F55">
        <w:rPr>
          <w:sz w:val="26"/>
          <w:szCs w:val="26"/>
        </w:rPr>
        <w:t>–</w:t>
      </w:r>
      <w:r w:rsidRPr="00CB43D6">
        <w:rPr>
          <w:sz w:val="26"/>
          <w:szCs w:val="26"/>
        </w:rPr>
        <w:t xml:space="preserve"> Документация) </w:t>
      </w:r>
      <w:r w:rsidR="003E1F55">
        <w:rPr>
          <w:sz w:val="26"/>
          <w:szCs w:val="26"/>
        </w:rPr>
        <w:br/>
      </w:r>
      <w:r w:rsidRPr="00CB43D6">
        <w:rPr>
          <w:sz w:val="26"/>
          <w:szCs w:val="26"/>
        </w:rPr>
        <w:t xml:space="preserve">для размещения объекта:  </w:t>
      </w:r>
      <w:r w:rsidR="00DA20FD" w:rsidRPr="00CB43D6">
        <w:rPr>
          <w:sz w:val="26"/>
          <w:szCs w:val="26"/>
        </w:rPr>
        <w:t>«</w:t>
      </w:r>
      <w:r w:rsidR="00A8579D" w:rsidRPr="00CB43D6">
        <w:rPr>
          <w:sz w:val="26"/>
          <w:szCs w:val="26"/>
        </w:rPr>
        <w:t>Трубопроводы Правдинского региона, целевой программы строительства 2020-2022., первая очередь</w:t>
      </w:r>
      <w:r w:rsidR="00DA20FD" w:rsidRPr="00CB43D6">
        <w:rPr>
          <w:sz w:val="26"/>
          <w:szCs w:val="26"/>
        </w:rPr>
        <w:t>»</w:t>
      </w:r>
      <w:r w:rsidR="001F260B" w:rsidRPr="00CB43D6">
        <w:rPr>
          <w:sz w:val="26"/>
          <w:szCs w:val="26"/>
        </w:rPr>
        <w:t xml:space="preserve"> </w:t>
      </w:r>
      <w:r w:rsidRPr="00CB43D6">
        <w:rPr>
          <w:sz w:val="26"/>
          <w:szCs w:val="26"/>
        </w:rPr>
        <w:t>(</w:t>
      </w:r>
      <w:r w:rsidR="001A60FA" w:rsidRPr="00CB43D6">
        <w:rPr>
          <w:sz w:val="26"/>
          <w:szCs w:val="26"/>
        </w:rPr>
        <w:t>п</w:t>
      </w:r>
      <w:r w:rsidRPr="00CB43D6">
        <w:rPr>
          <w:sz w:val="26"/>
          <w:szCs w:val="26"/>
        </w:rPr>
        <w:t xml:space="preserve">риложение № 1). </w:t>
      </w:r>
    </w:p>
    <w:p w:rsidR="00AB417B" w:rsidRPr="00CB43D6" w:rsidRDefault="00AB417B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A8579D" w:rsidRPr="00CB43D6">
        <w:rPr>
          <w:sz w:val="26"/>
          <w:szCs w:val="26"/>
        </w:rPr>
        <w:t>«Трубопроводы Правдинского региона, целевой программы строительства 2020-2022., первая очередь»</w:t>
      </w:r>
      <w:r w:rsidR="001F260B" w:rsidRPr="00CB43D6">
        <w:rPr>
          <w:sz w:val="26"/>
          <w:szCs w:val="26"/>
        </w:rPr>
        <w:t xml:space="preserve"> (</w:t>
      </w:r>
      <w:proofErr w:type="gramStart"/>
      <w:r w:rsidR="001F260B" w:rsidRPr="00CB43D6">
        <w:rPr>
          <w:sz w:val="26"/>
          <w:szCs w:val="26"/>
        </w:rPr>
        <w:t>приложении</w:t>
      </w:r>
      <w:proofErr w:type="gramEnd"/>
      <w:r w:rsidR="001F260B" w:rsidRPr="00CB43D6">
        <w:rPr>
          <w:sz w:val="26"/>
          <w:szCs w:val="26"/>
        </w:rPr>
        <w:t xml:space="preserve"> № 2).</w:t>
      </w:r>
    </w:p>
    <w:p w:rsidR="00AB417B" w:rsidRPr="00CB43D6" w:rsidRDefault="00DA20FD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 xml:space="preserve">Рекомендовать ПАО «НК «Роснефть» </w:t>
      </w:r>
      <w:r w:rsidR="00AB417B" w:rsidRPr="00CB43D6">
        <w:rPr>
          <w:sz w:val="26"/>
          <w:szCs w:val="26"/>
        </w:rPr>
        <w:t xml:space="preserve">осуществить подготовку Документации для размещения объектов, указанных в пункте 1 настоящего постановления, и предоставить подготовленную Документацию в </w:t>
      </w:r>
      <w:r w:rsidR="001F260B" w:rsidRPr="00CB43D6">
        <w:rPr>
          <w:sz w:val="26"/>
          <w:szCs w:val="26"/>
        </w:rPr>
        <w:t xml:space="preserve">комитет по </w:t>
      </w:r>
      <w:r w:rsidR="00AB417B" w:rsidRPr="00CB43D6">
        <w:rPr>
          <w:sz w:val="26"/>
          <w:szCs w:val="26"/>
        </w:rPr>
        <w:t>градостроительств</w:t>
      </w:r>
      <w:r w:rsidR="001F260B" w:rsidRPr="00CB43D6">
        <w:rPr>
          <w:sz w:val="26"/>
          <w:szCs w:val="26"/>
        </w:rPr>
        <w:t>у</w:t>
      </w:r>
      <w:r w:rsidR="00AB417B" w:rsidRPr="00CB43D6">
        <w:rPr>
          <w:sz w:val="26"/>
          <w:szCs w:val="26"/>
        </w:rPr>
        <w:t xml:space="preserve"> администрации Нефтеюганского района на проверку.</w:t>
      </w:r>
    </w:p>
    <w:p w:rsidR="00AB417B" w:rsidRPr="00CB43D6" w:rsidRDefault="001F260B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 xml:space="preserve">Комитету по </w:t>
      </w:r>
      <w:r w:rsidR="00AB417B" w:rsidRPr="00CB43D6">
        <w:rPr>
          <w:sz w:val="26"/>
          <w:szCs w:val="26"/>
        </w:rPr>
        <w:t>градостроительств</w:t>
      </w:r>
      <w:r w:rsidRPr="00CB43D6">
        <w:rPr>
          <w:sz w:val="26"/>
          <w:szCs w:val="26"/>
        </w:rPr>
        <w:t>у</w:t>
      </w:r>
      <w:r w:rsidR="00AB417B" w:rsidRPr="00CB43D6">
        <w:rPr>
          <w:sz w:val="26"/>
          <w:szCs w:val="26"/>
        </w:rPr>
        <w:t xml:space="preserve"> администрации Нефтеюганского района (К</w:t>
      </w:r>
      <w:r w:rsidRPr="00CB43D6">
        <w:rPr>
          <w:sz w:val="26"/>
          <w:szCs w:val="26"/>
        </w:rPr>
        <w:t>рышалович Д</w:t>
      </w:r>
      <w:r w:rsidR="00AB417B" w:rsidRPr="00CB43D6">
        <w:rPr>
          <w:sz w:val="26"/>
          <w:szCs w:val="26"/>
        </w:rPr>
        <w:t>.</w:t>
      </w:r>
      <w:r w:rsidRPr="00CB43D6">
        <w:rPr>
          <w:sz w:val="26"/>
          <w:szCs w:val="26"/>
        </w:rPr>
        <w:t>В</w:t>
      </w:r>
      <w:r w:rsidR="00AB417B" w:rsidRPr="00CB43D6">
        <w:rPr>
          <w:sz w:val="26"/>
          <w:szCs w:val="26"/>
        </w:rPr>
        <w:t>.):</w:t>
      </w:r>
    </w:p>
    <w:p w:rsidR="00AB417B" w:rsidRPr="00CB43D6" w:rsidRDefault="00AB417B" w:rsidP="00CB43D6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>Организовать учет предложений от физических и юридических лиц о порядке, сроках подготовки и содержании Документации.</w:t>
      </w:r>
    </w:p>
    <w:p w:rsidR="00AB417B" w:rsidRPr="00CB43D6" w:rsidRDefault="00AB417B" w:rsidP="00CB43D6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</w:t>
      </w:r>
      <w:r w:rsidR="00994A7B" w:rsidRPr="00CB43D6">
        <w:rPr>
          <w:sz w:val="26"/>
          <w:szCs w:val="26"/>
        </w:rPr>
        <w:t>двадцати рабочих дней</w:t>
      </w:r>
      <w:r w:rsidRPr="00CB43D6">
        <w:rPr>
          <w:sz w:val="26"/>
          <w:szCs w:val="26"/>
        </w:rPr>
        <w:t xml:space="preserve"> со дня поступления </w:t>
      </w:r>
      <w:r w:rsidRPr="00CB43D6">
        <w:rPr>
          <w:sz w:val="26"/>
          <w:szCs w:val="26"/>
        </w:rPr>
        <w:lastRenderedPageBreak/>
        <w:t xml:space="preserve">Документации в </w:t>
      </w:r>
      <w:r w:rsidR="001F260B" w:rsidRPr="00CB43D6">
        <w:rPr>
          <w:sz w:val="26"/>
          <w:szCs w:val="26"/>
        </w:rPr>
        <w:t xml:space="preserve">комитет по </w:t>
      </w:r>
      <w:r w:rsidRPr="00CB43D6">
        <w:rPr>
          <w:sz w:val="26"/>
          <w:szCs w:val="26"/>
        </w:rPr>
        <w:t>градостроительств</w:t>
      </w:r>
      <w:r w:rsidR="001F260B" w:rsidRPr="00CB43D6">
        <w:rPr>
          <w:sz w:val="26"/>
          <w:szCs w:val="26"/>
        </w:rPr>
        <w:t>у</w:t>
      </w:r>
      <w:r w:rsidRPr="00CB43D6">
        <w:rPr>
          <w:sz w:val="26"/>
          <w:szCs w:val="26"/>
        </w:rPr>
        <w:t xml:space="preserve"> администрации Нефтеюганского района на соответствие требованиям пункта 10 статьи 45 Градостроительного кодекса Российской Федерации.</w:t>
      </w:r>
    </w:p>
    <w:p w:rsidR="00AB417B" w:rsidRPr="00CB43D6" w:rsidRDefault="00AB417B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B43D6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CB43D6" w:rsidRDefault="00CB43D6" w:rsidP="00CB43D6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CB43D6">
        <w:rPr>
          <w:sz w:val="26"/>
          <w:szCs w:val="26"/>
        </w:rPr>
        <w:t>Контроль за</w:t>
      </w:r>
      <w:proofErr w:type="gramEnd"/>
      <w:r w:rsidRPr="00CB43D6">
        <w:rPr>
          <w:sz w:val="26"/>
          <w:szCs w:val="26"/>
        </w:rPr>
        <w:t xml:space="preserve"> выполнением постановления возложить на директора </w:t>
      </w:r>
      <w:r w:rsidRPr="00CB43D6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CB43D6">
        <w:rPr>
          <w:sz w:val="26"/>
          <w:szCs w:val="26"/>
        </w:rPr>
        <w:br/>
        <w:t>района Бородкину О.В.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Default="00AB417B" w:rsidP="00AB417B">
      <w:pPr>
        <w:jc w:val="both"/>
        <w:rPr>
          <w:sz w:val="26"/>
          <w:szCs w:val="26"/>
        </w:rPr>
      </w:pPr>
    </w:p>
    <w:p w:rsidR="00CB43D6" w:rsidRDefault="00CB43D6" w:rsidP="00AB417B">
      <w:pPr>
        <w:jc w:val="both"/>
        <w:rPr>
          <w:sz w:val="26"/>
          <w:szCs w:val="26"/>
        </w:rPr>
      </w:pPr>
    </w:p>
    <w:p w:rsidR="004D5822" w:rsidRDefault="004D5822" w:rsidP="0049694A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 </w:t>
      </w:r>
    </w:p>
    <w:p w:rsidR="004D5822" w:rsidRPr="00F35822" w:rsidRDefault="004D5822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С.А.Кудашкин</w:t>
      </w:r>
      <w:proofErr w:type="spellEnd"/>
    </w:p>
    <w:p w:rsidR="00025B11" w:rsidRDefault="00025B11" w:rsidP="002C7832">
      <w:pPr>
        <w:jc w:val="both"/>
        <w:rPr>
          <w:sz w:val="26"/>
          <w:szCs w:val="26"/>
        </w:rPr>
        <w:sectPr w:rsidR="00025B11" w:rsidSect="009575E7">
          <w:headerReference w:type="even" r:id="rId10"/>
          <w:head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2C7832" w:rsidRDefault="00C10021" w:rsidP="002C7832">
      <w:pPr>
        <w:jc w:val="both"/>
        <w:rPr>
          <w:sz w:val="26"/>
          <w:szCs w:val="26"/>
        </w:rPr>
      </w:pPr>
      <w:r>
        <w:rPr>
          <w:rFonts w:eastAsiaTheme="minorHAnsi"/>
          <w:noProof/>
        </w:rPr>
        <w:lastRenderedPageBreak/>
        <w:pict>
          <v:rect id="Прямоугольник 2" o:spid="_x0000_s1026" style="position:absolute;left:0;text-align:left;margin-left:594.55pt;margin-top:-33.3pt;width:207pt;height:66.7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" filled="f" stroked="f" strokecolor="white">
            <v:textbox style="mso-next-textbox:#Прямоугольник 2">
              <w:txbxContent>
                <w:p w:rsidR="00025B11" w:rsidRDefault="00025B11" w:rsidP="005416D3">
                  <w:pPr>
                    <w:pStyle w:val="ad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Приложение № 1</w:t>
                  </w:r>
                </w:p>
                <w:p w:rsidR="00025B11" w:rsidRDefault="00025B11" w:rsidP="005416D3">
                  <w:pPr>
                    <w:pStyle w:val="ad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к постановлению администрации Нефтеюганского района</w:t>
                  </w:r>
                </w:p>
                <w:p w:rsidR="00025B11" w:rsidRDefault="00025B11" w:rsidP="005416D3">
                  <w:pPr>
                    <w:pStyle w:val="ad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от</w:t>
                  </w:r>
                  <w:r w:rsidR="00C10021">
                    <w:rPr>
                      <w:sz w:val="26"/>
                      <w:szCs w:val="26"/>
                    </w:rPr>
                    <w:t xml:space="preserve"> 02.12.2019</w:t>
                  </w:r>
                  <w:r w:rsidR="00C10021">
                    <w:rPr>
                      <w:sz w:val="26"/>
                      <w:szCs w:val="26"/>
                    </w:rPr>
                    <w:softHyphen/>
                    <w:t xml:space="preserve"> </w:t>
                  </w:r>
                  <w:r>
                    <w:rPr>
                      <w:sz w:val="26"/>
                      <w:szCs w:val="26"/>
                    </w:rPr>
                    <w:t xml:space="preserve">№ </w:t>
                  </w:r>
                  <w:r w:rsidR="00C10021">
                    <w:rPr>
                      <w:sz w:val="26"/>
                      <w:szCs w:val="26"/>
                    </w:rPr>
                    <w:t>2442-па</w:t>
                  </w:r>
                </w:p>
              </w:txbxContent>
            </v:textbox>
          </v:rect>
        </w:pict>
      </w:r>
    </w:p>
    <w:p w:rsidR="00DA20FD" w:rsidRDefault="00DA20FD" w:rsidP="002C7832">
      <w:pPr>
        <w:jc w:val="both"/>
        <w:rPr>
          <w:sz w:val="26"/>
          <w:szCs w:val="26"/>
        </w:rPr>
      </w:pPr>
    </w:p>
    <w:p w:rsidR="003E1F55" w:rsidRDefault="003E1F55" w:rsidP="00A8579D">
      <w:pPr>
        <w:jc w:val="center"/>
        <w:rPr>
          <w:sz w:val="26"/>
          <w:szCs w:val="26"/>
        </w:rPr>
      </w:pPr>
    </w:p>
    <w:p w:rsidR="003E1F55" w:rsidRDefault="003E1F55" w:rsidP="00A8579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СХЕМА </w:t>
      </w:r>
    </w:p>
    <w:p w:rsidR="001F260B" w:rsidRDefault="005416D3" w:rsidP="00A8579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размещения объекта: </w:t>
      </w:r>
      <w:r w:rsidR="00A8579D" w:rsidRPr="00A8579D">
        <w:rPr>
          <w:sz w:val="26"/>
          <w:szCs w:val="26"/>
        </w:rPr>
        <w:t>«Трубопроводы Правдинского региона, целевой программы строительства 2020-2022., первая очередь»</w:t>
      </w:r>
    </w:p>
    <w:p w:rsidR="001F260B" w:rsidRDefault="001F260B" w:rsidP="00CB0658">
      <w:pPr>
        <w:jc w:val="right"/>
        <w:rPr>
          <w:sz w:val="26"/>
          <w:szCs w:val="26"/>
        </w:rPr>
      </w:pPr>
    </w:p>
    <w:p w:rsidR="001F260B" w:rsidRDefault="00025B11" w:rsidP="00CB0658">
      <w:pPr>
        <w:jc w:val="right"/>
        <w:rPr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400685</wp:posOffset>
            </wp:positionH>
            <wp:positionV relativeFrom="paragraph">
              <wp:posOffset>-635</wp:posOffset>
            </wp:positionV>
            <wp:extent cx="9750802" cy="5095875"/>
            <wp:effectExtent l="0" t="0" r="0" b="0"/>
            <wp:wrapNone/>
            <wp:docPr id="2" name="Рисунок 2" descr="C:\Users\HusnutdinovaLA\AppData\Local\Microsoft\Windows\Temporary Internet Files\Content.Word\Обзорная 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Обзорная схема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0802" cy="509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120A" w:rsidRDefault="00C6120A" w:rsidP="00C6120A">
      <w:pPr>
        <w:jc w:val="center"/>
        <w:rPr>
          <w:sz w:val="26"/>
          <w:szCs w:val="26"/>
        </w:rPr>
        <w:sectPr w:rsidR="00C6120A" w:rsidSect="00025B11">
          <w:pgSz w:w="16838" w:h="11906" w:orient="landscape"/>
          <w:pgMar w:top="1701" w:right="567" w:bottom="567" w:left="284" w:header="709" w:footer="709" w:gutter="0"/>
          <w:cols w:space="708"/>
          <w:docGrid w:linePitch="360"/>
        </w:sectPr>
      </w:pPr>
    </w:p>
    <w:p w:rsidR="003E1F55" w:rsidRPr="004C2088" w:rsidRDefault="003E1F55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№ 2</w:t>
      </w:r>
    </w:p>
    <w:p w:rsidR="003E1F55" w:rsidRPr="004C2088" w:rsidRDefault="003E1F55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3E1F55" w:rsidRPr="004C2088" w:rsidRDefault="003E1F55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C10021">
        <w:rPr>
          <w:sz w:val="26"/>
          <w:szCs w:val="26"/>
        </w:rPr>
        <w:t xml:space="preserve"> 02.12.2019 </w:t>
      </w:r>
      <w:bookmarkStart w:id="0" w:name="_GoBack"/>
      <w:bookmarkEnd w:id="0"/>
      <w:r w:rsidRPr="004C2088">
        <w:rPr>
          <w:sz w:val="26"/>
          <w:szCs w:val="26"/>
        </w:rPr>
        <w:t>№</w:t>
      </w:r>
      <w:r w:rsidR="00C10021">
        <w:rPr>
          <w:sz w:val="26"/>
          <w:szCs w:val="26"/>
        </w:rPr>
        <w:t xml:space="preserve"> 2442-па</w:t>
      </w:r>
    </w:p>
    <w:p w:rsidR="00DB44DB" w:rsidRDefault="00DB44DB" w:rsidP="00CB0658">
      <w:pPr>
        <w:jc w:val="right"/>
        <w:rPr>
          <w:sz w:val="26"/>
          <w:szCs w:val="26"/>
        </w:rPr>
      </w:pPr>
    </w:p>
    <w:p w:rsidR="00CB0658" w:rsidRDefault="00CB0658" w:rsidP="00CB0658">
      <w:pPr>
        <w:jc w:val="right"/>
        <w:rPr>
          <w:sz w:val="26"/>
          <w:szCs w:val="26"/>
        </w:rPr>
      </w:pPr>
    </w:p>
    <w:p w:rsidR="00DA20FD" w:rsidRPr="003E1F55" w:rsidRDefault="00DA20FD" w:rsidP="00DA20FD">
      <w:pPr>
        <w:spacing w:before="200" w:line="0" w:lineRule="atLeast"/>
        <w:jc w:val="center"/>
        <w:rPr>
          <w:sz w:val="26"/>
          <w:szCs w:val="26"/>
        </w:rPr>
      </w:pPr>
      <w:r w:rsidRPr="003E1F55">
        <w:rPr>
          <w:sz w:val="26"/>
          <w:szCs w:val="26"/>
        </w:rPr>
        <w:t>ЗАДАНИЕ</w:t>
      </w:r>
    </w:p>
    <w:p w:rsidR="00DA20FD" w:rsidRPr="003E1F55" w:rsidRDefault="00DA20FD" w:rsidP="00DA20FD">
      <w:pPr>
        <w:spacing w:line="0" w:lineRule="atLeast"/>
        <w:jc w:val="center"/>
        <w:rPr>
          <w:bCs/>
          <w:sz w:val="26"/>
          <w:szCs w:val="26"/>
        </w:rPr>
      </w:pPr>
      <w:r w:rsidRPr="003E1F55">
        <w:rPr>
          <w:bCs/>
          <w:sz w:val="26"/>
          <w:szCs w:val="26"/>
        </w:rPr>
        <w:t>НА РАЗРАБОТКУ ДОКУМЕНТАЦИИ ПО ПЛАНИРОВКЕ ТЕРРИТОРИИ</w:t>
      </w:r>
    </w:p>
    <w:p w:rsidR="00DA20FD" w:rsidRPr="00DA20FD" w:rsidRDefault="00DA20FD" w:rsidP="00DA20FD">
      <w:pPr>
        <w:spacing w:line="0" w:lineRule="atLeast"/>
        <w:jc w:val="center"/>
        <w:rPr>
          <w:b/>
          <w:bCs/>
        </w:rPr>
      </w:pPr>
    </w:p>
    <w:p w:rsidR="00DA20FD" w:rsidRPr="00DA20FD" w:rsidRDefault="00025B11" w:rsidP="00DA20FD">
      <w:pPr>
        <w:tabs>
          <w:tab w:val="right" w:pos="9922"/>
        </w:tabs>
        <w:spacing w:after="120"/>
        <w:jc w:val="center"/>
        <w:rPr>
          <w:b/>
        </w:rPr>
      </w:pPr>
      <w:r w:rsidRPr="00025B11">
        <w:rPr>
          <w:b/>
        </w:rPr>
        <w:t xml:space="preserve">«Трубопроводы Правдинского региона, целевой программы строительства </w:t>
      </w:r>
      <w:r w:rsidR="003E1F55">
        <w:rPr>
          <w:b/>
        </w:rPr>
        <w:br/>
      </w:r>
      <w:r w:rsidRPr="00025B11">
        <w:rPr>
          <w:b/>
        </w:rPr>
        <w:t>2020-2022., первая очередь»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12"/>
        <w:gridCol w:w="5842"/>
      </w:tblGrid>
      <w:tr w:rsidR="00DA20FD" w:rsidRPr="00DA20FD" w:rsidTr="00024C95">
        <w:trPr>
          <w:trHeight w:val="333"/>
          <w:tblHeader/>
        </w:trPr>
        <w:tc>
          <w:tcPr>
            <w:tcW w:w="0" w:type="auto"/>
            <w:vAlign w:val="center"/>
          </w:tcPr>
          <w:p w:rsidR="00DA20FD" w:rsidRPr="00DA20FD" w:rsidRDefault="00DA20FD" w:rsidP="00024C95">
            <w:pPr>
              <w:tabs>
                <w:tab w:val="left" w:pos="426"/>
              </w:tabs>
              <w:contextualSpacing/>
              <w:jc w:val="center"/>
              <w:rPr>
                <w:rFonts w:eastAsia="Calibri"/>
                <w:b/>
              </w:rPr>
            </w:pPr>
            <w:r w:rsidRPr="00DA20FD">
              <w:rPr>
                <w:rFonts w:eastAsia="Calibri"/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DA20FD" w:rsidRPr="00DA20FD" w:rsidRDefault="00DA20FD" w:rsidP="00024C95">
            <w:pPr>
              <w:tabs>
                <w:tab w:val="left" w:pos="426"/>
              </w:tabs>
              <w:jc w:val="center"/>
              <w:rPr>
                <w:b/>
              </w:rPr>
            </w:pPr>
            <w:r w:rsidRPr="00DA20FD">
              <w:rPr>
                <w:b/>
              </w:rPr>
              <w:t>Содержание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DA20FD" w:rsidRPr="00DA20FD" w:rsidRDefault="00DA20FD" w:rsidP="00024C95">
            <w:pPr>
              <w:tabs>
                <w:tab w:val="left" w:pos="426"/>
              </w:tabs>
            </w:pPr>
            <w:r w:rsidRPr="00DA20FD">
              <w:t>Проект планировки территории</w:t>
            </w:r>
            <w:r w:rsidR="00024C95">
              <w:t>.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Публичное акционерное общество «Нефтяная компания «Роснефть»;</w:t>
            </w:r>
          </w:p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ОГРН 1027700043502;</w:t>
            </w:r>
          </w:p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proofErr w:type="gramStart"/>
            <w:r w:rsidRPr="00DA20FD">
              <w:t>место нахождение</w:t>
            </w:r>
            <w:proofErr w:type="gramEnd"/>
            <w:r w:rsidRPr="00DA20FD">
              <w:t xml:space="preserve"> и адрес:115035, г. Москва, Софийская набережная, </w:t>
            </w:r>
            <w:r w:rsidRPr="00025B11">
              <w:rPr>
                <w:color w:val="000000" w:themeColor="text1"/>
              </w:rPr>
              <w:t>26/1</w:t>
            </w:r>
            <w:r w:rsidR="00024C95">
              <w:rPr>
                <w:color w:val="000000" w:themeColor="text1"/>
              </w:rPr>
              <w:t>.</w:t>
            </w:r>
          </w:p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Реквизиты документа, удостоверяющего полномочия представителя заявителя: доверенность от 01.02.2019</w:t>
            </w:r>
            <w:r w:rsidR="00024C95">
              <w:t xml:space="preserve"> </w:t>
            </w:r>
            <w:r w:rsidR="00024C95" w:rsidRPr="00DA20FD">
              <w:t>№</w:t>
            </w:r>
            <w:r w:rsidR="00024C95">
              <w:t xml:space="preserve"> </w:t>
            </w:r>
            <w:r w:rsidR="00024C95" w:rsidRPr="00DA20FD">
              <w:t>11-72/27</w:t>
            </w:r>
            <w:r w:rsidRPr="00DA20FD">
              <w:t>.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DA20FD" w:rsidRPr="00DA20FD" w:rsidRDefault="00DA20FD" w:rsidP="00AD6A87">
            <w:pPr>
              <w:tabs>
                <w:tab w:val="left" w:pos="426"/>
              </w:tabs>
              <w:ind w:right="-5"/>
            </w:pPr>
            <w:r w:rsidRPr="00DA20FD">
              <w:t>За счет собственных средств ПАО «НК «Роснефть»</w:t>
            </w:r>
            <w:r w:rsidR="00AD6A87">
              <w:t>.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shd w:val="clear" w:color="auto" w:fill="auto"/>
          </w:tcPr>
          <w:p w:rsidR="00025B11" w:rsidRDefault="00025B11" w:rsidP="00024C95">
            <w:pPr>
              <w:tabs>
                <w:tab w:val="left" w:pos="426"/>
                <w:tab w:val="right" w:pos="9922"/>
              </w:tabs>
            </w:pPr>
            <w:r w:rsidRPr="00025B11">
              <w:t>«Трубопроводы Правдинского региона, целевой программы строительства 2020-2022., первая очередь»</w:t>
            </w:r>
          </w:p>
          <w:p w:rsidR="00DA20FD" w:rsidRPr="00DA20FD" w:rsidRDefault="00DA20FD" w:rsidP="00024C95">
            <w:pPr>
              <w:tabs>
                <w:tab w:val="left" w:pos="426"/>
                <w:tab w:val="right" w:pos="9922"/>
              </w:tabs>
            </w:pPr>
            <w:r w:rsidRPr="00DA20FD">
              <w:t xml:space="preserve">Состав объекта и основные характеристики планируемого к размещению объекта: </w:t>
            </w:r>
          </w:p>
          <w:p w:rsidR="00DA20FD" w:rsidRDefault="00025B11" w:rsidP="00024C95">
            <w:pPr>
              <w:tabs>
                <w:tab w:val="left" w:pos="426"/>
                <w:tab w:val="right" w:pos="9922"/>
              </w:tabs>
              <w:contextualSpacing/>
            </w:pPr>
            <w:r>
              <w:t>- Узлы запорной арматуры на трубопроводах;</w:t>
            </w:r>
          </w:p>
          <w:p w:rsidR="00025B11" w:rsidRDefault="00025B11" w:rsidP="00024C95">
            <w:pPr>
              <w:tabs>
                <w:tab w:val="left" w:pos="426"/>
                <w:tab w:val="right" w:pos="9922"/>
              </w:tabs>
              <w:contextualSpacing/>
            </w:pPr>
            <w:r>
              <w:t>-Подъезды к площадкам обслуживания линейных объектов</w:t>
            </w:r>
          </w:p>
          <w:p w:rsidR="00025B11" w:rsidRDefault="00025B11" w:rsidP="00024C95">
            <w:pPr>
              <w:tabs>
                <w:tab w:val="left" w:pos="426"/>
                <w:tab w:val="right" w:pos="9922"/>
              </w:tabs>
              <w:contextualSpacing/>
            </w:pPr>
            <w:r>
              <w:t>-Нефтегазосборные сети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т</w:t>
            </w:r>
            <w:proofErr w:type="gramEnd"/>
            <w:r>
              <w:t>.вр.27-т.вр.35-твр в районе ДНС Правдинского месторождения 10,520 км,</w:t>
            </w:r>
          </w:p>
          <w:p w:rsidR="00025B11" w:rsidRPr="00DA20FD" w:rsidRDefault="00025B11" w:rsidP="00B70F42">
            <w:pPr>
              <w:tabs>
                <w:tab w:val="left" w:pos="426"/>
                <w:tab w:val="right" w:pos="9922"/>
              </w:tabs>
              <w:contextualSpacing/>
            </w:pPr>
            <w:r>
              <w:t>-Высоконапорный водовод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spellStart"/>
            <w:proofErr w:type="gramStart"/>
            <w:r>
              <w:t>т</w:t>
            </w:r>
            <w:proofErr w:type="gramEnd"/>
            <w:r>
              <w:t>.вр</w:t>
            </w:r>
            <w:proofErr w:type="spellEnd"/>
            <w:r>
              <w:t xml:space="preserve">. в районе КНС-9-к.88 </w:t>
            </w:r>
            <w:proofErr w:type="spellStart"/>
            <w:r>
              <w:t>Правдинское</w:t>
            </w:r>
            <w:proofErr w:type="spellEnd"/>
            <w:r>
              <w:t xml:space="preserve"> месторождение, протяженностью </w:t>
            </w:r>
            <w:r w:rsidR="00B70F42">
              <w:br/>
            </w:r>
            <w:r>
              <w:t>3,408,1</w:t>
            </w:r>
            <w:r w:rsidR="00B70F42">
              <w:t xml:space="preserve"> </w:t>
            </w:r>
            <w:r>
              <w:t>км</w:t>
            </w:r>
            <w:r w:rsidR="00B70F42">
              <w:t>.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DA20FD" w:rsidRPr="00DA20FD" w:rsidRDefault="00DA20FD" w:rsidP="00BA4C50">
            <w:pPr>
              <w:tabs>
                <w:tab w:val="left" w:pos="426"/>
              </w:tabs>
              <w:ind w:right="-5"/>
            </w:pPr>
            <w:r w:rsidRPr="00DA20FD">
              <w:t xml:space="preserve">Ханты-Мансийского автономного округ – Югра,  </w:t>
            </w:r>
            <w:r w:rsidR="00BA4C50">
              <w:t>м</w:t>
            </w:r>
            <w:r w:rsidRPr="00DA20FD">
              <w:t>униципальное обра</w:t>
            </w:r>
            <w:r w:rsidR="00025B11">
              <w:t xml:space="preserve">зование Нефтеюганский район, </w:t>
            </w:r>
            <w:proofErr w:type="spellStart"/>
            <w:r w:rsidR="00025B11">
              <w:t>Правдинское</w:t>
            </w:r>
            <w:proofErr w:type="spellEnd"/>
            <w:r w:rsidR="00025B11">
              <w:t xml:space="preserve"> </w:t>
            </w:r>
            <w:r w:rsidRPr="00DA20FD">
              <w:t xml:space="preserve"> месторождения нефти.</w:t>
            </w:r>
          </w:p>
        </w:tc>
      </w:tr>
      <w:tr w:rsidR="00DA20FD" w:rsidRPr="00DA20FD" w:rsidTr="00024C95">
        <w:tc>
          <w:tcPr>
            <w:tcW w:w="0" w:type="auto"/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right="-11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Документацию по планировке территории выполнить в соответствии с постановлением Правительства Российской Федерации от 12 мая 2017 года №</w:t>
            </w:r>
            <w:r w:rsidR="00517A03">
              <w:t xml:space="preserve"> </w:t>
            </w:r>
            <w:r w:rsidRPr="00DA20FD">
              <w:t xml:space="preserve">564  </w:t>
            </w:r>
            <w:r w:rsidRPr="00DA20FD">
              <w:lastRenderedPageBreak/>
              <w:t>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DA20FD" w:rsidRPr="00DA20FD" w:rsidRDefault="00DA20FD" w:rsidP="00024C95">
            <w:pPr>
              <w:widowControl w:val="0"/>
              <w:tabs>
                <w:tab w:val="left" w:pos="426"/>
                <w:tab w:val="left" w:pos="6021"/>
              </w:tabs>
            </w:pPr>
            <w:r w:rsidRPr="00DA20FD"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t>1.</w:t>
            </w:r>
            <w:r w:rsidRPr="00DA20FD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Раздел 1 «Проект планировки территории. </w:t>
            </w:r>
            <w:proofErr w:type="gramStart"/>
            <w:r w:rsidRPr="00DA20FD">
              <w:rPr>
                <w:rFonts w:eastAsia="Calibri"/>
                <w:lang w:eastAsia="en-US"/>
              </w:rPr>
              <w:t>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  <w:proofErr w:type="gramEnd"/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чертеж красных линий;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г) пояснительные надписи, содержащие информацию о видах линейных объектов применительно к </w:t>
            </w:r>
            <w:r w:rsidRPr="00DA20FD">
              <w:rPr>
                <w:rFonts w:eastAsia="Calibri"/>
                <w:lang w:eastAsia="en-US"/>
              </w:rPr>
              <w:lastRenderedPageBreak/>
              <w:t>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</w:t>
            </w:r>
            <w:proofErr w:type="gramStart"/>
            <w:r w:rsidRPr="00DA20FD">
              <w:rPr>
                <w:rFonts w:eastAsia="Calibri"/>
                <w:lang w:eastAsia="en-US"/>
              </w:rPr>
              <w:t>обеспечивающих</w:t>
            </w:r>
            <w:proofErr w:type="gramEnd"/>
            <w:r w:rsidRPr="00DA20FD">
              <w:rPr>
                <w:rFonts w:eastAsia="Calibri"/>
                <w:lang w:eastAsia="en-US"/>
              </w:rPr>
              <w:t xml:space="preserve">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</w:t>
            </w:r>
            <w:proofErr w:type="gramStart"/>
            <w:r w:rsidRPr="00DA20FD">
              <w:rPr>
                <w:rFonts w:eastAsia="Calibri"/>
                <w:lang w:eastAsia="en-US"/>
              </w:rPr>
              <w:t>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  <w:proofErr w:type="gramEnd"/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DA20FD" w:rsidRPr="00DA20FD" w:rsidRDefault="00DA20FD" w:rsidP="00024C95">
            <w:pPr>
              <w:tabs>
                <w:tab w:val="left" w:pos="426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г) границы зон с особыми условиями использования территорий, подлежащие установлению в связи с размещением линейных объектов, подлежащих </w:t>
            </w:r>
            <w:r w:rsidRPr="00DA20FD">
              <w:rPr>
                <w:rFonts w:eastAsia="Calibri"/>
                <w:lang w:eastAsia="en-US"/>
              </w:rPr>
              <w:lastRenderedPageBreak/>
              <w:t>переносу (переустройству) из зон планируемого размещения линейных объектов.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1" w:name="Par1"/>
            <w:bookmarkEnd w:id="1"/>
            <w:r w:rsidRPr="00DA20FD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2" w:name="Par2"/>
            <w:bookmarkEnd w:id="2"/>
            <w:r w:rsidRPr="00DA20FD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в) перечень </w:t>
            </w:r>
            <w:proofErr w:type="gramStart"/>
            <w:r w:rsidRPr="00DA20FD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 объектов</w:t>
            </w:r>
            <w:proofErr w:type="gramEnd"/>
            <w:r w:rsidRPr="00DA20FD">
              <w:rPr>
                <w:rFonts w:eastAsia="Calibri"/>
                <w:lang w:eastAsia="en-US"/>
              </w:rPr>
              <w:t>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г) перечень </w:t>
            </w:r>
            <w:proofErr w:type="gramStart"/>
            <w:r w:rsidRPr="00DA20FD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</w:t>
            </w:r>
            <w:proofErr w:type="gramEnd"/>
            <w:r w:rsidRPr="00DA20FD">
              <w:rPr>
                <w:rFonts w:eastAsia="Calibri"/>
                <w:lang w:eastAsia="en-US"/>
              </w:rPr>
              <w:t xml:space="preserve">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- требования к </w:t>
            </w:r>
            <w:proofErr w:type="gramStart"/>
            <w:r w:rsidRPr="00DA20FD">
              <w:rPr>
                <w:rFonts w:eastAsia="Calibri"/>
                <w:lang w:eastAsia="en-US"/>
              </w:rPr>
              <w:t>архитектурным решениям</w:t>
            </w:r>
            <w:proofErr w:type="gramEnd"/>
            <w:r w:rsidRPr="00DA20FD">
              <w:rPr>
                <w:rFonts w:eastAsia="Calibri"/>
                <w:lang w:eastAsia="en-US"/>
              </w:rPr>
              <w:t xml:space="preserve"> объектов капитального строительства, входящих в состав линейных объектов, в границах каждой зоны </w:t>
            </w:r>
            <w:r w:rsidRPr="00DA20FD">
              <w:rPr>
                <w:rFonts w:eastAsia="Calibri"/>
                <w:lang w:eastAsia="en-US"/>
              </w:rPr>
              <w:lastRenderedPageBreak/>
              <w:t>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DA20FD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  <w:proofErr w:type="gramEnd"/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DA20FD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DA20FD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DA20FD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DA20FD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DA20FD">
              <w:rPr>
                <w:rFonts w:eastAsia="Calibri"/>
                <w:lang w:eastAsia="en-US"/>
              </w:rPr>
              <w:t xml:space="preserve">д) схема границ территорий, подверженных риску возникновения чрезвычайных ситуаций природного и </w:t>
            </w:r>
            <w:r w:rsidRPr="00DA20FD">
              <w:rPr>
                <w:rFonts w:eastAsia="Calibri"/>
                <w:lang w:eastAsia="en-US"/>
              </w:rPr>
              <w:lastRenderedPageBreak/>
              <w:t>техногенного характера (пожар, взрыв, химическое, радиоактивное заражение, затопление, подтопление, оползень, карсты, эрозия и т.д.);</w:t>
            </w:r>
            <w:proofErr w:type="gramEnd"/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DA20FD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A20FD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A20FD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DA20FD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DA20FD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DA20FD">
              <w:rPr>
                <w:rFonts w:eastAsia="Calibri"/>
                <w:lang w:eastAsia="en-US"/>
              </w:rPr>
              <w:br/>
              <w:t xml:space="preserve">о необходимости изъятия таких земельных участков </w:t>
            </w:r>
            <w:r w:rsidRPr="00DA20FD">
              <w:rPr>
                <w:rFonts w:eastAsia="Calibri"/>
                <w:lang w:eastAsia="en-US"/>
              </w:rPr>
              <w:lastRenderedPageBreak/>
              <w:t>для государственных и муниципальных нужд;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DA20FD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DA20FD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На схеме границ территорий объектов культурного наследия, при наличии объектов культурного наследия в границах территории, в отношении которой </w:t>
            </w:r>
            <w:proofErr w:type="gramStart"/>
            <w:r w:rsidRPr="00DA20FD">
              <w:rPr>
                <w:rFonts w:eastAsia="Calibri"/>
                <w:lang w:eastAsia="en-US"/>
              </w:rPr>
              <w:t>осуществляется подготовка проекта планировки отображаются</w:t>
            </w:r>
            <w:proofErr w:type="gramEnd"/>
            <w:r w:rsidRPr="00DA20FD">
              <w:rPr>
                <w:rFonts w:eastAsia="Calibri"/>
                <w:lang w:eastAsia="en-US"/>
              </w:rPr>
              <w:t>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На схеме границ зон с особыми условиями использования территорий, </w:t>
            </w:r>
            <w:proofErr w:type="gramStart"/>
            <w:r w:rsidRPr="00DA20FD">
              <w:rPr>
                <w:rFonts w:eastAsia="Calibri"/>
                <w:lang w:eastAsia="en-US"/>
              </w:rPr>
              <w:t>которая</w:t>
            </w:r>
            <w:proofErr w:type="gramEnd"/>
            <w:r w:rsidRPr="00DA20FD">
              <w:rPr>
                <w:rFonts w:eastAsia="Calibri"/>
                <w:lang w:eastAsia="en-US"/>
              </w:rPr>
              <w:t xml:space="preserve"> может представляться в виде одной или нескольких схем по отдельным видам зон, отображаются: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lastRenderedPageBreak/>
              <w:t>- границы зон санитарной охраны источников водоснабжения;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DA20FD">
              <w:rPr>
                <w:rFonts w:eastAsia="Calibri"/>
                <w:lang w:eastAsia="en-US"/>
              </w:rPr>
              <w:t>водоохранных</w:t>
            </w:r>
            <w:proofErr w:type="spellEnd"/>
            <w:r w:rsidRPr="00DA20FD">
              <w:rPr>
                <w:rFonts w:eastAsia="Calibri"/>
                <w:lang w:eastAsia="en-US"/>
              </w:rPr>
              <w:t xml:space="preserve"> зон;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DA20FD">
              <w:rPr>
                <w:rFonts w:eastAsia="Calibri"/>
                <w:lang w:eastAsia="en-US"/>
              </w:rPr>
              <w:t>приаэродромной</w:t>
            </w:r>
            <w:proofErr w:type="spellEnd"/>
            <w:r w:rsidRPr="00DA20FD">
              <w:rPr>
                <w:rFonts w:eastAsia="Calibri"/>
                <w:lang w:eastAsia="en-US"/>
              </w:rPr>
              <w:t xml:space="preserve">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DA20FD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DA20FD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DA20FD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  <w:proofErr w:type="gramEnd"/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A20FD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DA20FD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DA20FD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На схеме конструктивных и планировочных решений, подготавливаемой в целях обоснования границ зон </w:t>
            </w:r>
            <w:r w:rsidRPr="00DA20FD">
              <w:rPr>
                <w:rFonts w:eastAsia="Calibri"/>
                <w:lang w:eastAsia="en-US"/>
              </w:rPr>
              <w:lastRenderedPageBreak/>
              <w:t>планируемого размещения линейных объектов, отображаются: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б) обоснование </w:t>
            </w:r>
            <w:proofErr w:type="gramStart"/>
            <w:r w:rsidRPr="00DA20FD">
              <w:rPr>
                <w:rFonts w:eastAsia="Calibri"/>
                <w:lang w:eastAsia="en-US"/>
              </w:rPr>
              <w:t>определения границ зон планируемого размещения линейных объектов</w:t>
            </w:r>
            <w:proofErr w:type="gramEnd"/>
            <w:r w:rsidRPr="00DA20FD">
              <w:rPr>
                <w:rFonts w:eastAsia="Calibri"/>
                <w:lang w:eastAsia="en-US"/>
              </w:rPr>
              <w:t>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lastRenderedPageBreak/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DA20FD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3" w:history="1">
              <w:r w:rsidRPr="00DA20FD">
                <w:rPr>
                  <w:lang w:eastAsia="en-US"/>
                </w:rPr>
                <w:t>части 2 статьи 47</w:t>
              </w:r>
            </w:hyperlink>
            <w:r w:rsidRPr="00DA20FD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DA20FD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DA20FD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DA20FD" w:rsidRPr="00DA20FD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DA20FD" w:rsidRPr="00B212A6" w:rsidRDefault="00DA20FD" w:rsidP="00024C95">
            <w:pPr>
              <w:tabs>
                <w:tab w:val="left" w:pos="426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DA20FD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</w:tc>
      </w:tr>
      <w:tr w:rsidR="00DA20FD" w:rsidRPr="00DA20FD" w:rsidTr="00024C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lastRenderedPageBreak/>
              <w:t>Требования к подготовке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FD" w:rsidRPr="00BC6749" w:rsidRDefault="00DA20FD" w:rsidP="00024C95">
            <w:pPr>
              <w:tabs>
                <w:tab w:val="left" w:pos="426"/>
              </w:tabs>
              <w:ind w:right="-5"/>
            </w:pPr>
            <w:r w:rsidRPr="00DA20FD">
              <w:t xml:space="preserve">Документацию по планировке территории выполнить в </w:t>
            </w:r>
            <w:r w:rsidRPr="00BC6749">
              <w:t xml:space="preserve">соответствии с Градостроительным </w:t>
            </w:r>
            <w:r w:rsidR="00BC6749" w:rsidRPr="00BC6749">
              <w:t>к</w:t>
            </w:r>
            <w:r w:rsidRPr="00BC6749">
              <w:t xml:space="preserve">одексом </w:t>
            </w:r>
            <w:r w:rsidR="00BC6749" w:rsidRPr="00BC6749">
              <w:t>Российской Федерации</w:t>
            </w:r>
            <w:r w:rsidRPr="00BC6749">
              <w:t>.</w:t>
            </w:r>
          </w:p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BC6749">
              <w:t>Подготовка материалов выполняется в местной системе, используемой для ведения государственного кадастра недвижимости</w:t>
            </w:r>
            <w:r w:rsidR="00BC6749" w:rsidRPr="00BC6749">
              <w:t>.</w:t>
            </w:r>
          </w:p>
        </w:tc>
      </w:tr>
      <w:tr w:rsidR="00DA20FD" w:rsidRPr="00DA20FD" w:rsidTr="00024C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FD" w:rsidRPr="00DA20FD" w:rsidRDefault="00DA20FD" w:rsidP="00024C95">
            <w:pPr>
              <w:numPr>
                <w:ilvl w:val="0"/>
                <w:numId w:val="26"/>
              </w:numPr>
              <w:tabs>
                <w:tab w:val="left" w:pos="426"/>
              </w:tabs>
              <w:ind w:left="0" w:firstLine="0"/>
              <w:contextualSpacing/>
              <w:rPr>
                <w:rFonts w:eastAsia="Calibri"/>
              </w:rPr>
            </w:pPr>
            <w:r w:rsidRPr="00DA20FD">
              <w:rPr>
                <w:rFonts w:eastAsia="Calibri"/>
              </w:rPr>
              <w:t>Сроки выполнения работ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FD" w:rsidRPr="00DA20FD" w:rsidRDefault="00DA20FD" w:rsidP="00024C95">
            <w:pPr>
              <w:tabs>
                <w:tab w:val="left" w:pos="426"/>
              </w:tabs>
              <w:ind w:right="-5"/>
            </w:pPr>
            <w:r w:rsidRPr="00DA20FD">
              <w:t>В соответствии с календарным планом работ</w:t>
            </w:r>
            <w:r w:rsidR="00BC6749">
              <w:t>.</w:t>
            </w:r>
          </w:p>
        </w:tc>
      </w:tr>
    </w:tbl>
    <w:p w:rsidR="00DA20FD" w:rsidRPr="00DA20FD" w:rsidRDefault="00DA20FD" w:rsidP="00DA20FD">
      <w:pPr>
        <w:tabs>
          <w:tab w:val="left" w:pos="909"/>
        </w:tabs>
        <w:ind w:right="-155"/>
        <w:jc w:val="both"/>
        <w:rPr>
          <w:sz w:val="26"/>
          <w:szCs w:val="26"/>
        </w:rPr>
      </w:pPr>
    </w:p>
    <w:p w:rsidR="00DA20FD" w:rsidRPr="00DA20FD" w:rsidRDefault="00DA20FD" w:rsidP="00DA20FD">
      <w:pPr>
        <w:tabs>
          <w:tab w:val="left" w:pos="909"/>
        </w:tabs>
        <w:ind w:right="-155"/>
        <w:jc w:val="both"/>
        <w:rPr>
          <w:sz w:val="26"/>
          <w:szCs w:val="26"/>
        </w:rPr>
      </w:pPr>
    </w:p>
    <w:p w:rsidR="00CB0658" w:rsidRDefault="00CB0658" w:rsidP="00CB0658">
      <w:pPr>
        <w:jc w:val="right"/>
        <w:rPr>
          <w:sz w:val="26"/>
          <w:szCs w:val="26"/>
        </w:rPr>
      </w:pPr>
    </w:p>
    <w:sectPr w:rsidR="00CB0658" w:rsidSect="003E1F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B11" w:rsidRDefault="00025B11" w:rsidP="00177C90">
      <w:r>
        <w:separator/>
      </w:r>
    </w:p>
  </w:endnote>
  <w:endnote w:type="continuationSeparator" w:id="0">
    <w:p w:rsidR="00025B11" w:rsidRDefault="00025B11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B11" w:rsidRDefault="00025B11" w:rsidP="00177C90">
      <w:r>
        <w:separator/>
      </w:r>
    </w:p>
  </w:footnote>
  <w:footnote w:type="continuationSeparator" w:id="0">
    <w:p w:rsidR="00025B11" w:rsidRDefault="00025B11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11" w:rsidRDefault="00025B11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025B11" w:rsidRDefault="00025B11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11" w:rsidRPr="006211D5" w:rsidRDefault="00025B11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C10021">
      <w:rPr>
        <w:rStyle w:val="af2"/>
        <w:noProof/>
      </w:rPr>
      <w:t>4</w:t>
    </w:r>
    <w:r w:rsidRPr="006211D5">
      <w:rPr>
        <w:rStyle w:val="af2"/>
      </w:rPr>
      <w:fldChar w:fldCharType="end"/>
    </w:r>
  </w:p>
  <w:p w:rsidR="00025B11" w:rsidRDefault="00025B11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3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5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29769C"/>
    <w:multiLevelType w:val="multilevel"/>
    <w:tmpl w:val="1E9A6B06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3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4">
    <w:nsid w:val="309A47F4"/>
    <w:multiLevelType w:val="hybridMultilevel"/>
    <w:tmpl w:val="5714340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6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8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2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7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</w:num>
  <w:num w:numId="3">
    <w:abstractNumId w:val="15"/>
  </w:num>
  <w:num w:numId="4">
    <w:abstractNumId w:val="27"/>
  </w:num>
  <w:num w:numId="5">
    <w:abstractNumId w:val="17"/>
  </w:num>
  <w:num w:numId="6">
    <w:abstractNumId w:val="1"/>
  </w:num>
  <w:num w:numId="7">
    <w:abstractNumId w:val="3"/>
  </w:num>
  <w:num w:numId="8">
    <w:abstractNumId w:val="11"/>
  </w:num>
  <w:num w:numId="9">
    <w:abstractNumId w:val="21"/>
  </w:num>
  <w:num w:numId="10">
    <w:abstractNumId w:val="16"/>
  </w:num>
  <w:num w:numId="11">
    <w:abstractNumId w:val="25"/>
  </w:num>
  <w:num w:numId="12">
    <w:abstractNumId w:val="22"/>
  </w:num>
  <w:num w:numId="13">
    <w:abstractNumId w:val="13"/>
  </w:num>
  <w:num w:numId="14">
    <w:abstractNumId w:val="6"/>
  </w:num>
  <w:num w:numId="15">
    <w:abstractNumId w:val="2"/>
  </w:num>
  <w:num w:numId="16">
    <w:abstractNumId w:val="26"/>
  </w:num>
  <w:num w:numId="17">
    <w:abstractNumId w:val="4"/>
  </w:num>
  <w:num w:numId="18">
    <w:abstractNumId w:val="20"/>
  </w:num>
  <w:num w:numId="19">
    <w:abstractNumId w:val="7"/>
  </w:num>
  <w:num w:numId="20">
    <w:abstractNumId w:val="8"/>
  </w:num>
  <w:num w:numId="21">
    <w:abstractNumId w:val="0"/>
  </w:num>
  <w:num w:numId="22">
    <w:abstractNumId w:val="12"/>
  </w:num>
  <w:num w:numId="23">
    <w:abstractNumId w:val="10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</w:num>
  <w:num w:numId="26">
    <w:abstractNumId w:val="24"/>
  </w:num>
  <w:num w:numId="27">
    <w:abstractNumId w:val="28"/>
  </w:num>
  <w:num w:numId="28">
    <w:abstractNumId w:val="14"/>
  </w:num>
  <w:num w:numId="29">
    <w:abstractNumId w:val="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424"/>
    <w:rsid w:val="00000C42"/>
    <w:rsid w:val="00024C95"/>
    <w:rsid w:val="00025B11"/>
    <w:rsid w:val="00025F0E"/>
    <w:rsid w:val="00037FB6"/>
    <w:rsid w:val="00056A61"/>
    <w:rsid w:val="00063FE9"/>
    <w:rsid w:val="000A3297"/>
    <w:rsid w:val="000A76CA"/>
    <w:rsid w:val="000E0221"/>
    <w:rsid w:val="000E0B38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F260B"/>
    <w:rsid w:val="0020010B"/>
    <w:rsid w:val="002065A9"/>
    <w:rsid w:val="00256650"/>
    <w:rsid w:val="002634FA"/>
    <w:rsid w:val="00265C4A"/>
    <w:rsid w:val="00280824"/>
    <w:rsid w:val="002827E1"/>
    <w:rsid w:val="00296AB5"/>
    <w:rsid w:val="002C6769"/>
    <w:rsid w:val="002C7832"/>
    <w:rsid w:val="002F0BBD"/>
    <w:rsid w:val="003014B1"/>
    <w:rsid w:val="003127EA"/>
    <w:rsid w:val="003239EB"/>
    <w:rsid w:val="003249A4"/>
    <w:rsid w:val="00360E1D"/>
    <w:rsid w:val="003B682E"/>
    <w:rsid w:val="003C725B"/>
    <w:rsid w:val="003E1F55"/>
    <w:rsid w:val="003E74DA"/>
    <w:rsid w:val="004120EE"/>
    <w:rsid w:val="00456419"/>
    <w:rsid w:val="00467285"/>
    <w:rsid w:val="00474F8F"/>
    <w:rsid w:val="0048046E"/>
    <w:rsid w:val="004818D1"/>
    <w:rsid w:val="00486B0C"/>
    <w:rsid w:val="004874EB"/>
    <w:rsid w:val="00493A8F"/>
    <w:rsid w:val="0049438D"/>
    <w:rsid w:val="004A1271"/>
    <w:rsid w:val="004B4E30"/>
    <w:rsid w:val="004C1411"/>
    <w:rsid w:val="004C6B7D"/>
    <w:rsid w:val="004D5822"/>
    <w:rsid w:val="004E4244"/>
    <w:rsid w:val="004F4105"/>
    <w:rsid w:val="005048D6"/>
    <w:rsid w:val="00517A03"/>
    <w:rsid w:val="005231CA"/>
    <w:rsid w:val="0052579E"/>
    <w:rsid w:val="005416D3"/>
    <w:rsid w:val="00554D7E"/>
    <w:rsid w:val="00565F4A"/>
    <w:rsid w:val="00566DB6"/>
    <w:rsid w:val="00581ED3"/>
    <w:rsid w:val="0059116F"/>
    <w:rsid w:val="005A32D3"/>
    <w:rsid w:val="005C302E"/>
    <w:rsid w:val="005C47CB"/>
    <w:rsid w:val="005E075E"/>
    <w:rsid w:val="005E3437"/>
    <w:rsid w:val="005E655C"/>
    <w:rsid w:val="00602C48"/>
    <w:rsid w:val="006156EB"/>
    <w:rsid w:val="00616975"/>
    <w:rsid w:val="006241D1"/>
    <w:rsid w:val="006441DD"/>
    <w:rsid w:val="006532A0"/>
    <w:rsid w:val="00663007"/>
    <w:rsid w:val="00666A02"/>
    <w:rsid w:val="0067280F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5025"/>
    <w:rsid w:val="0085433F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907672"/>
    <w:rsid w:val="00925D67"/>
    <w:rsid w:val="00927303"/>
    <w:rsid w:val="009536B6"/>
    <w:rsid w:val="009575E7"/>
    <w:rsid w:val="00994A7B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534A3"/>
    <w:rsid w:val="00A5451A"/>
    <w:rsid w:val="00A632DD"/>
    <w:rsid w:val="00A8579D"/>
    <w:rsid w:val="00AA30D8"/>
    <w:rsid w:val="00AB417B"/>
    <w:rsid w:val="00AB67CE"/>
    <w:rsid w:val="00AB7905"/>
    <w:rsid w:val="00AC13CF"/>
    <w:rsid w:val="00AC775A"/>
    <w:rsid w:val="00AD6A87"/>
    <w:rsid w:val="00AE10A4"/>
    <w:rsid w:val="00AE423E"/>
    <w:rsid w:val="00AF648B"/>
    <w:rsid w:val="00B14258"/>
    <w:rsid w:val="00B212A6"/>
    <w:rsid w:val="00B21AFE"/>
    <w:rsid w:val="00B33EE7"/>
    <w:rsid w:val="00B37B20"/>
    <w:rsid w:val="00B55335"/>
    <w:rsid w:val="00B6598B"/>
    <w:rsid w:val="00B67B29"/>
    <w:rsid w:val="00B70F42"/>
    <w:rsid w:val="00B75DB5"/>
    <w:rsid w:val="00B770AD"/>
    <w:rsid w:val="00B8266F"/>
    <w:rsid w:val="00B84CA1"/>
    <w:rsid w:val="00BA0869"/>
    <w:rsid w:val="00BA4C50"/>
    <w:rsid w:val="00BC6749"/>
    <w:rsid w:val="00BE7079"/>
    <w:rsid w:val="00C066D8"/>
    <w:rsid w:val="00C10021"/>
    <w:rsid w:val="00C10BEC"/>
    <w:rsid w:val="00C15246"/>
    <w:rsid w:val="00C22034"/>
    <w:rsid w:val="00C34509"/>
    <w:rsid w:val="00C6120A"/>
    <w:rsid w:val="00C73FE9"/>
    <w:rsid w:val="00C801E4"/>
    <w:rsid w:val="00C8325A"/>
    <w:rsid w:val="00C923B3"/>
    <w:rsid w:val="00C9519B"/>
    <w:rsid w:val="00C95512"/>
    <w:rsid w:val="00C95E26"/>
    <w:rsid w:val="00CA3BD7"/>
    <w:rsid w:val="00CA5ADC"/>
    <w:rsid w:val="00CB0658"/>
    <w:rsid w:val="00CB43D6"/>
    <w:rsid w:val="00CD1C7A"/>
    <w:rsid w:val="00CD3918"/>
    <w:rsid w:val="00CE324F"/>
    <w:rsid w:val="00CE428B"/>
    <w:rsid w:val="00CE7C4E"/>
    <w:rsid w:val="00D33284"/>
    <w:rsid w:val="00D355A6"/>
    <w:rsid w:val="00D5289B"/>
    <w:rsid w:val="00D707E0"/>
    <w:rsid w:val="00D83646"/>
    <w:rsid w:val="00D93BCC"/>
    <w:rsid w:val="00D95943"/>
    <w:rsid w:val="00DA0CF1"/>
    <w:rsid w:val="00DA20FD"/>
    <w:rsid w:val="00DA2576"/>
    <w:rsid w:val="00DB44DB"/>
    <w:rsid w:val="00DD03DF"/>
    <w:rsid w:val="00DD093D"/>
    <w:rsid w:val="00DE6D3B"/>
    <w:rsid w:val="00E15D98"/>
    <w:rsid w:val="00E24EB1"/>
    <w:rsid w:val="00E32756"/>
    <w:rsid w:val="00E4334B"/>
    <w:rsid w:val="00E44F73"/>
    <w:rsid w:val="00E52C19"/>
    <w:rsid w:val="00E7253C"/>
    <w:rsid w:val="00E75A80"/>
    <w:rsid w:val="00E97F33"/>
    <w:rsid w:val="00EA47A1"/>
    <w:rsid w:val="00EB427C"/>
    <w:rsid w:val="00EC232B"/>
    <w:rsid w:val="00ED0465"/>
    <w:rsid w:val="00ED4132"/>
    <w:rsid w:val="00EE091B"/>
    <w:rsid w:val="00F051FD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B12BA"/>
    <w:rsid w:val="00FC2910"/>
    <w:rsid w:val="00FC57B7"/>
    <w:rsid w:val="00FD0ED0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34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  <w:lang w:val="x-none" w:eastAsia="x-none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uiPriority w:val="99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2F6F48F2C2CD4B86C81E829FC8F6E974A6C4FD8E9EB4C380043339288DE3B606E0E80AD808827g7H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8DD70-B25A-4563-90E8-668C3AC12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3445</Words>
  <Characters>19641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16</cp:revision>
  <cp:lastPrinted>2019-02-28T04:39:00Z</cp:lastPrinted>
  <dcterms:created xsi:type="dcterms:W3CDTF">2019-11-29T08:28:00Z</dcterms:created>
  <dcterms:modified xsi:type="dcterms:W3CDTF">2019-12-03T10:04:00Z</dcterms:modified>
</cp:coreProperties>
</file>