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0BF" w:rsidRPr="009B20BF" w:rsidRDefault="009B20BF" w:rsidP="009B20BF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BF" w:rsidRPr="009B20BF" w:rsidRDefault="009B20BF" w:rsidP="009B20BF">
      <w:pPr>
        <w:jc w:val="center"/>
        <w:rPr>
          <w:b/>
          <w:sz w:val="20"/>
          <w:szCs w:val="20"/>
        </w:rPr>
      </w:pPr>
    </w:p>
    <w:p w:rsidR="009B20BF" w:rsidRPr="009B20BF" w:rsidRDefault="009B20BF" w:rsidP="009B20BF">
      <w:pPr>
        <w:jc w:val="center"/>
        <w:rPr>
          <w:b/>
          <w:sz w:val="42"/>
          <w:szCs w:val="42"/>
        </w:rPr>
      </w:pPr>
      <w:r w:rsidRPr="009B20BF">
        <w:rPr>
          <w:b/>
          <w:sz w:val="42"/>
          <w:szCs w:val="42"/>
        </w:rPr>
        <w:t xml:space="preserve">АДМИНИСТРАЦИЯ  </w:t>
      </w:r>
    </w:p>
    <w:p w:rsidR="009B20BF" w:rsidRPr="009B20BF" w:rsidRDefault="009B20BF" w:rsidP="009B20BF">
      <w:pPr>
        <w:jc w:val="center"/>
        <w:rPr>
          <w:b/>
          <w:sz w:val="19"/>
          <w:szCs w:val="42"/>
        </w:rPr>
      </w:pPr>
      <w:r w:rsidRPr="009B20BF">
        <w:rPr>
          <w:b/>
          <w:sz w:val="42"/>
          <w:szCs w:val="42"/>
        </w:rPr>
        <w:t>НЕФТЕЮГАНСКОГО  РАЙОНА</w:t>
      </w:r>
    </w:p>
    <w:p w:rsidR="009B20BF" w:rsidRPr="009B20BF" w:rsidRDefault="009B20BF" w:rsidP="009B20BF">
      <w:pPr>
        <w:jc w:val="center"/>
        <w:rPr>
          <w:b/>
          <w:sz w:val="32"/>
        </w:rPr>
      </w:pPr>
    </w:p>
    <w:p w:rsidR="009B20BF" w:rsidRPr="009B20BF" w:rsidRDefault="009B20BF" w:rsidP="009B20BF">
      <w:pPr>
        <w:jc w:val="center"/>
        <w:rPr>
          <w:b/>
          <w:caps/>
          <w:sz w:val="36"/>
          <w:szCs w:val="38"/>
        </w:rPr>
      </w:pPr>
      <w:r w:rsidRPr="009B20BF">
        <w:rPr>
          <w:b/>
          <w:caps/>
          <w:sz w:val="36"/>
          <w:szCs w:val="38"/>
        </w:rPr>
        <w:t>постановление</w:t>
      </w:r>
    </w:p>
    <w:p w:rsidR="009B20BF" w:rsidRPr="009B20BF" w:rsidRDefault="009B20BF" w:rsidP="009B20BF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B20BF" w:rsidRPr="009B20BF" w:rsidTr="005E45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B20BF" w:rsidRPr="009B20BF" w:rsidRDefault="009B20BF" w:rsidP="009B20B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  <w:r w:rsidRPr="009B20BF">
              <w:rPr>
                <w:sz w:val="26"/>
                <w:szCs w:val="26"/>
              </w:rPr>
              <w:t>.10.2019</w:t>
            </w:r>
          </w:p>
        </w:tc>
        <w:tc>
          <w:tcPr>
            <w:tcW w:w="6595" w:type="dxa"/>
            <w:vMerge w:val="restart"/>
          </w:tcPr>
          <w:p w:rsidR="009B20BF" w:rsidRPr="009B20BF" w:rsidRDefault="009B20BF" w:rsidP="009B20BF">
            <w:pPr>
              <w:jc w:val="right"/>
              <w:rPr>
                <w:sz w:val="26"/>
                <w:szCs w:val="26"/>
                <w:u w:val="single"/>
              </w:rPr>
            </w:pPr>
            <w:r w:rsidRPr="009B20BF">
              <w:rPr>
                <w:sz w:val="26"/>
                <w:szCs w:val="26"/>
              </w:rPr>
              <w:t>№</w:t>
            </w:r>
            <w:r w:rsidRPr="009B20BF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2135</w:t>
            </w:r>
            <w:r w:rsidRPr="009B20BF">
              <w:rPr>
                <w:sz w:val="26"/>
                <w:szCs w:val="26"/>
                <w:u w:val="single"/>
              </w:rPr>
              <w:t>-па</w:t>
            </w:r>
          </w:p>
        </w:tc>
      </w:tr>
      <w:tr w:rsidR="009B20BF" w:rsidRPr="009B20BF" w:rsidTr="005E4576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B20BF" w:rsidRPr="009B20BF" w:rsidRDefault="009B20BF" w:rsidP="009B20BF">
            <w:pPr>
              <w:rPr>
                <w:sz w:val="4"/>
              </w:rPr>
            </w:pPr>
          </w:p>
          <w:p w:rsidR="009B20BF" w:rsidRPr="009B20BF" w:rsidRDefault="009B20BF" w:rsidP="009B20BF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B20BF" w:rsidRPr="009B20BF" w:rsidRDefault="009B20BF" w:rsidP="009B20BF">
            <w:pPr>
              <w:jc w:val="right"/>
              <w:rPr>
                <w:sz w:val="20"/>
              </w:rPr>
            </w:pPr>
          </w:p>
        </w:tc>
      </w:tr>
    </w:tbl>
    <w:p w:rsidR="009B20BF" w:rsidRPr="009B20BF" w:rsidRDefault="009B20BF" w:rsidP="009B20BF">
      <w:pPr>
        <w:jc w:val="center"/>
      </w:pPr>
      <w:proofErr w:type="spellStart"/>
      <w:r w:rsidRPr="009B20BF">
        <w:t>г</w:t>
      </w:r>
      <w:proofErr w:type="gramStart"/>
      <w:r w:rsidRPr="009B20BF">
        <w:t>.Н</w:t>
      </w:r>
      <w:proofErr w:type="gramEnd"/>
      <w:r w:rsidRPr="009B20BF">
        <w:t>ефтеюганск</w:t>
      </w:r>
      <w:proofErr w:type="spellEnd"/>
    </w:p>
    <w:p w:rsidR="002C7832" w:rsidRDefault="00DA20FD" w:rsidP="00DA20FD">
      <w:pPr>
        <w:spacing w:after="160"/>
        <w:jc w:val="right"/>
        <w:rPr>
          <w:sz w:val="26"/>
          <w:szCs w:val="26"/>
        </w:rPr>
      </w:pPr>
      <w:r>
        <w:rPr>
          <w:rFonts w:ascii="Arial" w:hAnsi="Arial" w:cs="Arial"/>
          <w:spacing w:val="-2"/>
        </w:rPr>
        <w:t xml:space="preserve">                   </w:t>
      </w:r>
    </w:p>
    <w:p w:rsidR="00DA20FD" w:rsidRDefault="00DA20FD" w:rsidP="00DA20F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подготовке документации по планировке межселенной территории Нефтеюганского района 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DA20FD" w:rsidRPr="00A65FE4" w:rsidRDefault="00AB417B" w:rsidP="00590457">
      <w:pPr>
        <w:ind w:firstLine="709"/>
        <w:jc w:val="both"/>
        <w:rPr>
          <w:sz w:val="26"/>
          <w:szCs w:val="26"/>
        </w:rPr>
      </w:pPr>
      <w:proofErr w:type="gramStart"/>
      <w:r w:rsidRPr="00AB417B">
        <w:rPr>
          <w:sz w:val="26"/>
          <w:szCs w:val="26"/>
        </w:rPr>
        <w:t xml:space="preserve">В соответствии со статьей 45, пунктом 16 статьи 46 Градостроительного кодекса Российской Федерации,  Федеральным законом от 06.10.2003 № 131-ФЗ </w:t>
      </w:r>
      <w:r w:rsidR="00590457">
        <w:rPr>
          <w:sz w:val="26"/>
          <w:szCs w:val="26"/>
        </w:rPr>
        <w:br/>
      </w:r>
      <w:r w:rsidRPr="00AB417B">
        <w:rPr>
          <w:sz w:val="26"/>
          <w:szCs w:val="26"/>
        </w:rPr>
        <w:t>«Об общих принципах организации местного самоуправления в Российской Федерации», Уставом муниципального образования Нефтеюганский район, постановлением администрации Нефтеюганского района от 15.10.2018 № 1732-па-нпа «Об утверждении порядка подготовки документации по планировке территорий, разрабатываемой на основании решения Главы Нефтеюганского района и порядка принятия решений об утверждении</w:t>
      </w:r>
      <w:proofErr w:type="gramEnd"/>
      <w:r w:rsidRPr="00AB417B">
        <w:rPr>
          <w:sz w:val="26"/>
          <w:szCs w:val="26"/>
        </w:rPr>
        <w:t xml:space="preserve"> документации по планировке территории Нефтеюганского района», </w:t>
      </w:r>
      <w:r w:rsidR="00DA20FD">
        <w:rPr>
          <w:sz w:val="26"/>
          <w:szCs w:val="26"/>
        </w:rPr>
        <w:t>на основании заявлений</w:t>
      </w:r>
      <w:r w:rsidR="00DA20FD" w:rsidRPr="00683455">
        <w:rPr>
          <w:sz w:val="26"/>
          <w:szCs w:val="26"/>
        </w:rPr>
        <w:t xml:space="preserve"> </w:t>
      </w:r>
      <w:r w:rsidR="00DA20FD">
        <w:rPr>
          <w:sz w:val="26"/>
          <w:szCs w:val="26"/>
        </w:rPr>
        <w:t>публичного</w:t>
      </w:r>
      <w:r w:rsidR="00DA20FD" w:rsidRPr="00683455">
        <w:rPr>
          <w:sz w:val="26"/>
          <w:szCs w:val="26"/>
        </w:rPr>
        <w:t xml:space="preserve"> акционерного общества «</w:t>
      </w:r>
      <w:r w:rsidR="00DA20FD">
        <w:rPr>
          <w:sz w:val="26"/>
          <w:szCs w:val="26"/>
        </w:rPr>
        <w:t xml:space="preserve">Нефтяная компания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 (далее </w:t>
      </w:r>
      <w:r w:rsidR="00590457">
        <w:rPr>
          <w:sz w:val="26"/>
          <w:szCs w:val="26"/>
        </w:rPr>
        <w:t>–</w:t>
      </w:r>
      <w:r w:rsidR="00DA20FD">
        <w:rPr>
          <w:sz w:val="26"/>
          <w:szCs w:val="26"/>
        </w:rPr>
        <w:t xml:space="preserve"> П</w:t>
      </w:r>
      <w:r w:rsidR="00DA20FD" w:rsidRPr="00683455">
        <w:rPr>
          <w:sz w:val="26"/>
          <w:szCs w:val="26"/>
        </w:rPr>
        <w:t>АО «</w:t>
      </w:r>
      <w:r w:rsidR="00DA20FD">
        <w:rPr>
          <w:sz w:val="26"/>
          <w:szCs w:val="26"/>
        </w:rPr>
        <w:t xml:space="preserve">НК </w:t>
      </w:r>
      <w:r w:rsidR="00DA20FD" w:rsidRPr="00683455">
        <w:rPr>
          <w:sz w:val="26"/>
          <w:szCs w:val="26"/>
        </w:rPr>
        <w:t>«</w:t>
      </w:r>
      <w:r w:rsidR="00DA20FD">
        <w:rPr>
          <w:sz w:val="26"/>
          <w:szCs w:val="26"/>
        </w:rPr>
        <w:t xml:space="preserve">Роснефть») </w:t>
      </w:r>
      <w:r w:rsidR="00590457">
        <w:rPr>
          <w:sz w:val="26"/>
          <w:szCs w:val="26"/>
        </w:rPr>
        <w:br/>
      </w:r>
      <w:r w:rsidR="00DA20FD" w:rsidRPr="00683455">
        <w:rPr>
          <w:sz w:val="26"/>
          <w:szCs w:val="26"/>
        </w:rPr>
        <w:t xml:space="preserve">от </w:t>
      </w:r>
      <w:r w:rsidR="00DA20FD">
        <w:rPr>
          <w:sz w:val="26"/>
          <w:szCs w:val="26"/>
        </w:rPr>
        <w:t>0</w:t>
      </w:r>
      <w:r w:rsidR="00525B36">
        <w:rPr>
          <w:sz w:val="26"/>
          <w:szCs w:val="26"/>
        </w:rPr>
        <w:t>2</w:t>
      </w:r>
      <w:r w:rsidR="00DA20FD">
        <w:rPr>
          <w:sz w:val="26"/>
          <w:szCs w:val="26"/>
        </w:rPr>
        <w:t>.09.2019</w:t>
      </w:r>
      <w:r w:rsidR="00DA20FD" w:rsidRPr="00683455">
        <w:rPr>
          <w:sz w:val="26"/>
          <w:szCs w:val="26"/>
        </w:rPr>
        <w:t xml:space="preserve"> №</w:t>
      </w:r>
      <w:r w:rsidR="00DA20FD">
        <w:rPr>
          <w:sz w:val="26"/>
          <w:szCs w:val="26"/>
        </w:rPr>
        <w:t xml:space="preserve"> 5</w:t>
      </w:r>
      <w:r w:rsidR="00525B36">
        <w:rPr>
          <w:sz w:val="26"/>
          <w:szCs w:val="26"/>
        </w:rPr>
        <w:t>51</w:t>
      </w:r>
      <w:r w:rsidR="00DA20FD">
        <w:rPr>
          <w:sz w:val="26"/>
          <w:szCs w:val="26"/>
        </w:rPr>
        <w:t xml:space="preserve">-3Р </w:t>
      </w:r>
      <w:r w:rsidR="00590457">
        <w:rPr>
          <w:sz w:val="26"/>
          <w:szCs w:val="26"/>
        </w:rPr>
        <w:t xml:space="preserve"> </w:t>
      </w:r>
      <w:proofErr w:type="gramStart"/>
      <w:r w:rsidR="00DA20FD" w:rsidRPr="00683455">
        <w:rPr>
          <w:color w:val="000000" w:themeColor="text1"/>
          <w:sz w:val="26"/>
          <w:szCs w:val="26"/>
        </w:rPr>
        <w:t>п</w:t>
      </w:r>
      <w:proofErr w:type="gramEnd"/>
      <w:r w:rsidR="00DA20FD" w:rsidRPr="00683455">
        <w:rPr>
          <w:color w:val="000000" w:themeColor="text1"/>
          <w:sz w:val="26"/>
          <w:szCs w:val="26"/>
        </w:rPr>
        <w:t xml:space="preserve"> о с т а н о в л я ю:</w:t>
      </w:r>
    </w:p>
    <w:p w:rsidR="00AB417B" w:rsidRPr="00AB417B" w:rsidRDefault="00AB417B" w:rsidP="00DA20FD">
      <w:pPr>
        <w:ind w:firstLine="709"/>
        <w:jc w:val="both"/>
        <w:rPr>
          <w:sz w:val="26"/>
          <w:szCs w:val="26"/>
        </w:rPr>
      </w:pPr>
    </w:p>
    <w:p w:rsidR="00AB417B" w:rsidRPr="00535314" w:rsidRDefault="00AB417B" w:rsidP="0053531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5314">
        <w:rPr>
          <w:sz w:val="26"/>
          <w:szCs w:val="26"/>
        </w:rPr>
        <w:t xml:space="preserve">Подготовить проект планировки </w:t>
      </w:r>
      <w:r w:rsidR="00DA20FD" w:rsidRPr="00535314">
        <w:rPr>
          <w:sz w:val="26"/>
          <w:szCs w:val="26"/>
        </w:rPr>
        <w:t xml:space="preserve">территории </w:t>
      </w:r>
      <w:r w:rsidRPr="00535314">
        <w:rPr>
          <w:sz w:val="26"/>
          <w:szCs w:val="26"/>
        </w:rPr>
        <w:t xml:space="preserve">(далее </w:t>
      </w:r>
      <w:r w:rsidR="00535314">
        <w:rPr>
          <w:sz w:val="26"/>
          <w:szCs w:val="26"/>
        </w:rPr>
        <w:t>–</w:t>
      </w:r>
      <w:r w:rsidRPr="00535314">
        <w:rPr>
          <w:sz w:val="26"/>
          <w:szCs w:val="26"/>
        </w:rPr>
        <w:t xml:space="preserve"> Д</w:t>
      </w:r>
      <w:r w:rsidR="00535314">
        <w:rPr>
          <w:sz w:val="26"/>
          <w:szCs w:val="26"/>
        </w:rPr>
        <w:t>о</w:t>
      </w:r>
      <w:r w:rsidRPr="00535314">
        <w:rPr>
          <w:sz w:val="26"/>
          <w:szCs w:val="26"/>
        </w:rPr>
        <w:t xml:space="preserve">кументация) </w:t>
      </w:r>
      <w:r w:rsidR="00535314">
        <w:rPr>
          <w:sz w:val="26"/>
          <w:szCs w:val="26"/>
        </w:rPr>
        <w:br/>
      </w:r>
      <w:r w:rsidRPr="00535314">
        <w:rPr>
          <w:sz w:val="26"/>
          <w:szCs w:val="26"/>
        </w:rPr>
        <w:t xml:space="preserve">для размещения объекта: </w:t>
      </w:r>
      <w:r w:rsidR="00DA20FD" w:rsidRPr="00535314">
        <w:rPr>
          <w:sz w:val="26"/>
          <w:szCs w:val="26"/>
        </w:rPr>
        <w:t xml:space="preserve">«Обустройство </w:t>
      </w:r>
      <w:proofErr w:type="spellStart"/>
      <w:r w:rsidR="00525B36" w:rsidRPr="00535314">
        <w:rPr>
          <w:sz w:val="26"/>
          <w:szCs w:val="26"/>
        </w:rPr>
        <w:t>Приразломного</w:t>
      </w:r>
      <w:proofErr w:type="spellEnd"/>
      <w:r w:rsidR="00525B36" w:rsidRPr="00535314">
        <w:rPr>
          <w:sz w:val="26"/>
          <w:szCs w:val="26"/>
        </w:rPr>
        <w:t xml:space="preserve"> месторождения. </w:t>
      </w:r>
      <w:r w:rsidR="00535314">
        <w:rPr>
          <w:sz w:val="26"/>
          <w:szCs w:val="26"/>
        </w:rPr>
        <w:br/>
      </w:r>
      <w:r w:rsidR="00525B36" w:rsidRPr="00535314">
        <w:rPr>
          <w:sz w:val="26"/>
          <w:szCs w:val="26"/>
        </w:rPr>
        <w:t>Ку</w:t>
      </w:r>
      <w:proofErr w:type="gramStart"/>
      <w:r w:rsidR="00525B36" w:rsidRPr="00535314">
        <w:rPr>
          <w:sz w:val="26"/>
          <w:szCs w:val="26"/>
        </w:rPr>
        <w:t>ст скв</w:t>
      </w:r>
      <w:proofErr w:type="gramEnd"/>
      <w:r w:rsidR="00525B36" w:rsidRPr="00535314">
        <w:rPr>
          <w:sz w:val="26"/>
          <w:szCs w:val="26"/>
        </w:rPr>
        <w:t>ажин № 528</w:t>
      </w:r>
      <w:r w:rsidR="00DA20FD" w:rsidRPr="00535314">
        <w:rPr>
          <w:sz w:val="26"/>
          <w:szCs w:val="26"/>
        </w:rPr>
        <w:t>»</w:t>
      </w:r>
      <w:r w:rsidR="001F260B" w:rsidRPr="00535314">
        <w:rPr>
          <w:sz w:val="26"/>
          <w:szCs w:val="26"/>
        </w:rPr>
        <w:t xml:space="preserve"> </w:t>
      </w:r>
      <w:r w:rsidRPr="00535314">
        <w:rPr>
          <w:sz w:val="26"/>
          <w:szCs w:val="26"/>
        </w:rPr>
        <w:t>(</w:t>
      </w:r>
      <w:r w:rsidR="001A60FA" w:rsidRPr="00535314">
        <w:rPr>
          <w:sz w:val="26"/>
          <w:szCs w:val="26"/>
        </w:rPr>
        <w:t>п</w:t>
      </w:r>
      <w:r w:rsidRPr="00535314">
        <w:rPr>
          <w:sz w:val="26"/>
          <w:szCs w:val="26"/>
        </w:rPr>
        <w:t xml:space="preserve">риложение № 1). </w:t>
      </w:r>
    </w:p>
    <w:p w:rsidR="00AB417B" w:rsidRPr="00535314" w:rsidRDefault="00AB417B" w:rsidP="0053531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5314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525B36" w:rsidRPr="00535314">
        <w:rPr>
          <w:sz w:val="26"/>
          <w:szCs w:val="26"/>
        </w:rPr>
        <w:t xml:space="preserve">«Обустройство </w:t>
      </w:r>
      <w:proofErr w:type="spellStart"/>
      <w:r w:rsidR="00525B36" w:rsidRPr="00535314">
        <w:rPr>
          <w:sz w:val="26"/>
          <w:szCs w:val="26"/>
        </w:rPr>
        <w:t>Приразломного</w:t>
      </w:r>
      <w:proofErr w:type="spellEnd"/>
      <w:r w:rsidR="00525B36" w:rsidRPr="00535314">
        <w:rPr>
          <w:sz w:val="26"/>
          <w:szCs w:val="26"/>
        </w:rPr>
        <w:t xml:space="preserve"> месторождения. </w:t>
      </w:r>
      <w:r w:rsidR="00535314">
        <w:rPr>
          <w:sz w:val="26"/>
          <w:szCs w:val="26"/>
        </w:rPr>
        <w:br/>
      </w:r>
      <w:r w:rsidR="00525B36" w:rsidRPr="00535314">
        <w:rPr>
          <w:sz w:val="26"/>
          <w:szCs w:val="26"/>
        </w:rPr>
        <w:t>Ку</w:t>
      </w:r>
      <w:proofErr w:type="gramStart"/>
      <w:r w:rsidR="00525B36" w:rsidRPr="00535314">
        <w:rPr>
          <w:sz w:val="26"/>
          <w:szCs w:val="26"/>
        </w:rPr>
        <w:t>ст скв</w:t>
      </w:r>
      <w:proofErr w:type="gramEnd"/>
      <w:r w:rsidR="00525B36" w:rsidRPr="00535314">
        <w:rPr>
          <w:sz w:val="26"/>
          <w:szCs w:val="26"/>
        </w:rPr>
        <w:t>ажин № 528»</w:t>
      </w:r>
      <w:r w:rsidR="001F260B" w:rsidRPr="00535314">
        <w:rPr>
          <w:sz w:val="26"/>
          <w:szCs w:val="26"/>
        </w:rPr>
        <w:t xml:space="preserve"> (приложени</w:t>
      </w:r>
      <w:r w:rsidR="00535314">
        <w:rPr>
          <w:sz w:val="26"/>
          <w:szCs w:val="26"/>
        </w:rPr>
        <w:t>е</w:t>
      </w:r>
      <w:r w:rsidR="001F260B" w:rsidRPr="00535314">
        <w:rPr>
          <w:sz w:val="26"/>
          <w:szCs w:val="26"/>
        </w:rPr>
        <w:t xml:space="preserve"> № 2).</w:t>
      </w:r>
    </w:p>
    <w:p w:rsidR="00AB417B" w:rsidRPr="00535314" w:rsidRDefault="00DA20FD" w:rsidP="0053531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5314">
        <w:rPr>
          <w:sz w:val="26"/>
          <w:szCs w:val="26"/>
        </w:rPr>
        <w:t xml:space="preserve">Рекомендовать ПАО «НК «Роснефть» </w:t>
      </w:r>
      <w:r w:rsidR="00AB417B" w:rsidRPr="00535314">
        <w:rPr>
          <w:sz w:val="26"/>
          <w:szCs w:val="26"/>
        </w:rPr>
        <w:t>осуществить подготовку Документации для размещения объект</w:t>
      </w:r>
      <w:r w:rsidR="00535314">
        <w:rPr>
          <w:sz w:val="26"/>
          <w:szCs w:val="26"/>
        </w:rPr>
        <w:t>а</w:t>
      </w:r>
      <w:r w:rsidR="00AB417B" w:rsidRPr="00535314">
        <w:rPr>
          <w:sz w:val="26"/>
          <w:szCs w:val="26"/>
        </w:rPr>
        <w:t>, указанн</w:t>
      </w:r>
      <w:r w:rsidR="00535314">
        <w:rPr>
          <w:sz w:val="26"/>
          <w:szCs w:val="26"/>
        </w:rPr>
        <w:t>ого</w:t>
      </w:r>
      <w:r w:rsidR="00AB417B" w:rsidRPr="00535314">
        <w:rPr>
          <w:sz w:val="26"/>
          <w:szCs w:val="26"/>
        </w:rPr>
        <w:t xml:space="preserve"> в пункте 1 настоящего постановления, и представить подготовленную Документацию в </w:t>
      </w:r>
      <w:r w:rsidR="001F260B" w:rsidRPr="00535314">
        <w:rPr>
          <w:sz w:val="26"/>
          <w:szCs w:val="26"/>
        </w:rPr>
        <w:t xml:space="preserve">комитет </w:t>
      </w:r>
      <w:r w:rsidR="00535314">
        <w:rPr>
          <w:sz w:val="26"/>
          <w:szCs w:val="26"/>
        </w:rPr>
        <w:br/>
      </w:r>
      <w:r w:rsidR="001F260B" w:rsidRPr="00535314">
        <w:rPr>
          <w:sz w:val="26"/>
          <w:szCs w:val="26"/>
        </w:rPr>
        <w:t xml:space="preserve">по </w:t>
      </w:r>
      <w:r w:rsidR="00AB417B" w:rsidRPr="00535314">
        <w:rPr>
          <w:sz w:val="26"/>
          <w:szCs w:val="26"/>
        </w:rPr>
        <w:t>градостроительств</w:t>
      </w:r>
      <w:r w:rsidR="001F260B" w:rsidRPr="00535314">
        <w:rPr>
          <w:sz w:val="26"/>
          <w:szCs w:val="26"/>
        </w:rPr>
        <w:t>у</w:t>
      </w:r>
      <w:r w:rsidR="00AB417B" w:rsidRPr="00535314">
        <w:rPr>
          <w:sz w:val="26"/>
          <w:szCs w:val="26"/>
        </w:rPr>
        <w:t xml:space="preserve"> администрации Нефтеюганского района на проверку.</w:t>
      </w:r>
    </w:p>
    <w:p w:rsidR="00AB417B" w:rsidRPr="00535314" w:rsidRDefault="001F260B" w:rsidP="0053531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5314">
        <w:rPr>
          <w:sz w:val="26"/>
          <w:szCs w:val="26"/>
        </w:rPr>
        <w:t xml:space="preserve">Комитету по </w:t>
      </w:r>
      <w:r w:rsidR="00AB417B" w:rsidRPr="00535314">
        <w:rPr>
          <w:sz w:val="26"/>
          <w:szCs w:val="26"/>
        </w:rPr>
        <w:t>градостроительств</w:t>
      </w:r>
      <w:r w:rsidRPr="00535314">
        <w:rPr>
          <w:sz w:val="26"/>
          <w:szCs w:val="26"/>
        </w:rPr>
        <w:t>у</w:t>
      </w:r>
      <w:r w:rsidR="00AB417B" w:rsidRPr="00535314">
        <w:rPr>
          <w:sz w:val="26"/>
          <w:szCs w:val="26"/>
        </w:rPr>
        <w:t xml:space="preserve"> администрации Нефтеюганского района (К</w:t>
      </w:r>
      <w:r w:rsidRPr="00535314">
        <w:rPr>
          <w:sz w:val="26"/>
          <w:szCs w:val="26"/>
        </w:rPr>
        <w:t>рышалович Д</w:t>
      </w:r>
      <w:r w:rsidR="00AB417B" w:rsidRPr="00535314">
        <w:rPr>
          <w:sz w:val="26"/>
          <w:szCs w:val="26"/>
        </w:rPr>
        <w:t>.</w:t>
      </w:r>
      <w:r w:rsidRPr="00535314">
        <w:rPr>
          <w:sz w:val="26"/>
          <w:szCs w:val="26"/>
        </w:rPr>
        <w:t>В</w:t>
      </w:r>
      <w:r w:rsidR="00AB417B" w:rsidRPr="00535314">
        <w:rPr>
          <w:sz w:val="26"/>
          <w:szCs w:val="26"/>
        </w:rPr>
        <w:t>.):</w:t>
      </w:r>
    </w:p>
    <w:p w:rsidR="00AB417B" w:rsidRPr="00535314" w:rsidRDefault="00AB417B" w:rsidP="00535314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5314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535314">
        <w:rPr>
          <w:sz w:val="26"/>
          <w:szCs w:val="26"/>
        </w:rPr>
        <w:br/>
      </w:r>
      <w:r w:rsidRPr="00535314">
        <w:rPr>
          <w:sz w:val="26"/>
          <w:szCs w:val="26"/>
        </w:rPr>
        <w:t>о порядке, сроках подготовки и содержании Документации.</w:t>
      </w:r>
    </w:p>
    <w:p w:rsidR="00AB417B" w:rsidRPr="00535314" w:rsidRDefault="00AB417B" w:rsidP="00535314">
      <w:pPr>
        <w:pStyle w:val="a8"/>
        <w:numPr>
          <w:ilvl w:val="1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5314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течение 30 дней со дня поступления Документации </w:t>
      </w:r>
      <w:r w:rsidR="00F5670B">
        <w:rPr>
          <w:sz w:val="26"/>
          <w:szCs w:val="26"/>
        </w:rPr>
        <w:br/>
      </w:r>
      <w:r w:rsidRPr="00535314">
        <w:rPr>
          <w:sz w:val="26"/>
          <w:szCs w:val="26"/>
        </w:rPr>
        <w:t xml:space="preserve">в </w:t>
      </w:r>
      <w:r w:rsidR="001F260B" w:rsidRPr="00535314">
        <w:rPr>
          <w:sz w:val="26"/>
          <w:szCs w:val="26"/>
        </w:rPr>
        <w:t xml:space="preserve">комитет по </w:t>
      </w:r>
      <w:r w:rsidRPr="00535314">
        <w:rPr>
          <w:sz w:val="26"/>
          <w:szCs w:val="26"/>
        </w:rPr>
        <w:t>градостроительств</w:t>
      </w:r>
      <w:r w:rsidR="001F260B" w:rsidRPr="00535314">
        <w:rPr>
          <w:sz w:val="26"/>
          <w:szCs w:val="26"/>
        </w:rPr>
        <w:t>у</w:t>
      </w:r>
      <w:r w:rsidRPr="00535314">
        <w:rPr>
          <w:sz w:val="26"/>
          <w:szCs w:val="26"/>
        </w:rPr>
        <w:t xml:space="preserve"> администрации Нефтеюганского района </w:t>
      </w:r>
      <w:r w:rsidR="00F5670B">
        <w:rPr>
          <w:sz w:val="26"/>
          <w:szCs w:val="26"/>
        </w:rPr>
        <w:br/>
      </w:r>
      <w:r w:rsidRPr="00535314">
        <w:rPr>
          <w:sz w:val="26"/>
          <w:szCs w:val="26"/>
        </w:rPr>
        <w:lastRenderedPageBreak/>
        <w:t>на соответствие требованиям пункта 10 статьи 45 Градостроительного кодекса Российской Федерации.</w:t>
      </w:r>
    </w:p>
    <w:p w:rsidR="00AB417B" w:rsidRPr="00535314" w:rsidRDefault="00AB417B" w:rsidP="0053531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r w:rsidRPr="00535314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AB417B" w:rsidRPr="00535314" w:rsidRDefault="00F5670B" w:rsidP="00535314">
      <w:pPr>
        <w:pStyle w:val="a8"/>
        <w:numPr>
          <w:ilvl w:val="0"/>
          <w:numId w:val="29"/>
        </w:numPr>
        <w:tabs>
          <w:tab w:val="left" w:pos="1134"/>
        </w:tabs>
        <w:ind w:left="0" w:firstLine="709"/>
        <w:jc w:val="both"/>
        <w:rPr>
          <w:sz w:val="26"/>
          <w:szCs w:val="26"/>
        </w:rPr>
      </w:pPr>
      <w:proofErr w:type="gramStart"/>
      <w:r w:rsidRPr="00F5670B">
        <w:rPr>
          <w:sz w:val="26"/>
          <w:szCs w:val="26"/>
        </w:rPr>
        <w:t>Контроль за</w:t>
      </w:r>
      <w:proofErr w:type="gramEnd"/>
      <w:r w:rsidRPr="00F5670B">
        <w:rPr>
          <w:sz w:val="26"/>
          <w:szCs w:val="26"/>
        </w:rPr>
        <w:t xml:space="preserve"> выполнением постановления возложить на директора </w:t>
      </w:r>
      <w:r w:rsidRPr="00F5670B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F5670B">
        <w:rPr>
          <w:sz w:val="26"/>
          <w:szCs w:val="26"/>
        </w:rPr>
        <w:br/>
        <w:t>района Бородкину О.В.</w:t>
      </w:r>
    </w:p>
    <w:p w:rsidR="00AB417B" w:rsidRPr="00AB417B" w:rsidRDefault="00AB417B" w:rsidP="00AB417B">
      <w:pPr>
        <w:jc w:val="both"/>
        <w:rPr>
          <w:sz w:val="26"/>
          <w:szCs w:val="26"/>
        </w:rPr>
      </w:pPr>
    </w:p>
    <w:p w:rsidR="00AB417B" w:rsidRDefault="00AB417B" w:rsidP="00AB417B">
      <w:pPr>
        <w:jc w:val="both"/>
        <w:rPr>
          <w:sz w:val="26"/>
          <w:szCs w:val="26"/>
        </w:rPr>
      </w:pPr>
    </w:p>
    <w:p w:rsidR="00F5670B" w:rsidRDefault="00F5670B" w:rsidP="00AB417B">
      <w:pPr>
        <w:jc w:val="both"/>
        <w:rPr>
          <w:sz w:val="26"/>
          <w:szCs w:val="26"/>
        </w:rPr>
      </w:pPr>
    </w:p>
    <w:p w:rsidR="00F5670B" w:rsidRPr="006E07F5" w:rsidRDefault="00F5670B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5416D3" w:rsidRDefault="005416D3" w:rsidP="002C7832">
      <w:pPr>
        <w:jc w:val="both"/>
        <w:rPr>
          <w:sz w:val="26"/>
          <w:szCs w:val="26"/>
        </w:rPr>
      </w:pPr>
    </w:p>
    <w:p w:rsidR="005416D3" w:rsidRDefault="005416D3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F5670B" w:rsidRDefault="00F5670B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5416D3" w:rsidRDefault="009B20BF" w:rsidP="002C7832">
      <w:pPr>
        <w:jc w:val="both"/>
        <w:rPr>
          <w:sz w:val="26"/>
          <w:szCs w:val="26"/>
        </w:rPr>
      </w:pPr>
      <w:r>
        <w:rPr>
          <w:rFonts w:eastAsiaTheme="minorHAnsi"/>
          <w:noProof/>
        </w:rPr>
        <w:pict>
          <v:rect id="Прямоугольник 2" o:spid="_x0000_s1026" style="position:absolute;left:0;text-align:left;margin-left:281.8pt;margin-top:-19.35pt;width:207pt;height:66.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ezY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" filled="f" stroked="f" strokecolor="white">
            <v:textbox>
              <w:txbxContent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Приложение </w:t>
                  </w:r>
                  <w:r w:rsidR="00CB0658">
                    <w:rPr>
                      <w:sz w:val="26"/>
                      <w:szCs w:val="26"/>
                    </w:rPr>
                    <w:t>№ 1</w:t>
                  </w:r>
                </w:p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к постановлению администрации Нефтеюганского района</w:t>
                  </w:r>
                </w:p>
                <w:p w:rsidR="005416D3" w:rsidRDefault="005416D3" w:rsidP="005416D3">
                  <w:pPr>
                    <w:pStyle w:val="ad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от</w:t>
                  </w:r>
                  <w:r w:rsidR="009B20BF">
                    <w:rPr>
                      <w:sz w:val="26"/>
                      <w:szCs w:val="26"/>
                    </w:rPr>
                    <w:t xml:space="preserve"> 21.10.2019</w:t>
                  </w:r>
                  <w:r w:rsidR="009B20BF">
                    <w:rPr>
                      <w:sz w:val="26"/>
                      <w:szCs w:val="26"/>
                    </w:rPr>
                    <w:softHyphen/>
                    <w:t xml:space="preserve"> </w:t>
                  </w:r>
                  <w:r>
                    <w:rPr>
                      <w:sz w:val="26"/>
                      <w:szCs w:val="26"/>
                    </w:rPr>
                    <w:t xml:space="preserve">№ </w:t>
                  </w:r>
                  <w:r w:rsidR="009B20BF">
                    <w:rPr>
                      <w:sz w:val="26"/>
                      <w:szCs w:val="26"/>
                    </w:rPr>
                    <w:t>2135-па</w:t>
                  </w:r>
                </w:p>
              </w:txbxContent>
            </v:textbox>
          </v:rect>
        </w:pict>
      </w:r>
    </w:p>
    <w:p w:rsidR="005416D3" w:rsidRDefault="005416D3" w:rsidP="002C7832">
      <w:pPr>
        <w:jc w:val="both"/>
        <w:rPr>
          <w:sz w:val="26"/>
          <w:szCs w:val="26"/>
        </w:rPr>
      </w:pPr>
    </w:p>
    <w:p w:rsidR="002C7832" w:rsidRDefault="002C7832" w:rsidP="002C7832">
      <w:pPr>
        <w:jc w:val="both"/>
        <w:rPr>
          <w:sz w:val="26"/>
          <w:szCs w:val="26"/>
        </w:rPr>
      </w:pPr>
    </w:p>
    <w:p w:rsidR="00DA20FD" w:rsidRDefault="00DA20FD" w:rsidP="002C7832">
      <w:pPr>
        <w:jc w:val="both"/>
        <w:rPr>
          <w:sz w:val="26"/>
          <w:szCs w:val="26"/>
        </w:rPr>
      </w:pPr>
    </w:p>
    <w:p w:rsidR="00927E84" w:rsidRDefault="00927E84" w:rsidP="00525B36">
      <w:pPr>
        <w:jc w:val="center"/>
        <w:rPr>
          <w:sz w:val="26"/>
          <w:szCs w:val="26"/>
        </w:rPr>
      </w:pPr>
    </w:p>
    <w:p w:rsidR="00F5670B" w:rsidRDefault="00F5670B" w:rsidP="00525B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СХЕМА </w:t>
      </w:r>
    </w:p>
    <w:p w:rsidR="001F260B" w:rsidRDefault="005416D3" w:rsidP="00525B3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размещения объекта: </w:t>
      </w:r>
      <w:r w:rsidR="00525B36" w:rsidRPr="00525B36">
        <w:rPr>
          <w:sz w:val="26"/>
          <w:szCs w:val="26"/>
        </w:rPr>
        <w:t xml:space="preserve">«Обустройство </w:t>
      </w:r>
      <w:proofErr w:type="spellStart"/>
      <w:r w:rsidR="00525B36" w:rsidRPr="00525B36">
        <w:rPr>
          <w:sz w:val="26"/>
          <w:szCs w:val="26"/>
        </w:rPr>
        <w:t>Приразломного</w:t>
      </w:r>
      <w:proofErr w:type="spellEnd"/>
      <w:r w:rsidR="00525B36" w:rsidRPr="00525B36">
        <w:rPr>
          <w:sz w:val="26"/>
          <w:szCs w:val="26"/>
        </w:rPr>
        <w:t xml:space="preserve"> месторождения. </w:t>
      </w:r>
      <w:r w:rsidR="00F5670B">
        <w:rPr>
          <w:sz w:val="26"/>
          <w:szCs w:val="26"/>
        </w:rPr>
        <w:br/>
      </w:r>
      <w:r w:rsidR="00525B36" w:rsidRPr="00525B36">
        <w:rPr>
          <w:sz w:val="26"/>
          <w:szCs w:val="26"/>
        </w:rPr>
        <w:t>Ку</w:t>
      </w:r>
      <w:proofErr w:type="gramStart"/>
      <w:r w:rsidR="00525B36" w:rsidRPr="00525B36">
        <w:rPr>
          <w:sz w:val="26"/>
          <w:szCs w:val="26"/>
        </w:rPr>
        <w:t>ст скв</w:t>
      </w:r>
      <w:proofErr w:type="gramEnd"/>
      <w:r w:rsidR="00525B36" w:rsidRPr="00525B36">
        <w:rPr>
          <w:sz w:val="26"/>
          <w:szCs w:val="26"/>
        </w:rPr>
        <w:t>ажин № 528»</w:t>
      </w:r>
    </w:p>
    <w:p w:rsidR="001F260B" w:rsidRDefault="00F5670B" w:rsidP="00CB0658">
      <w:pPr>
        <w:jc w:val="right"/>
        <w:rPr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D967CA7" wp14:editId="2138FC65">
            <wp:simplePos x="0" y="0"/>
            <wp:positionH relativeFrom="column">
              <wp:posOffset>-70485</wp:posOffset>
            </wp:positionH>
            <wp:positionV relativeFrom="paragraph">
              <wp:posOffset>75565</wp:posOffset>
            </wp:positionV>
            <wp:extent cx="6120130" cy="7570470"/>
            <wp:effectExtent l="0" t="0" r="0" b="0"/>
            <wp:wrapNone/>
            <wp:docPr id="2" name="Рисунок 2" descr="C:\Users\HusnutdinovaLA\AppData\Local\Microsoft\Windows\Temporary Internet Files\Content.Word\ш 0812 ппт обзор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snutdinovaLA\AppData\Local\Microsoft\Windows\Temporary Internet Files\Content.Word\ш 0812 ппт обзорка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57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CB0658">
      <w:pPr>
        <w:jc w:val="right"/>
        <w:rPr>
          <w:sz w:val="26"/>
          <w:szCs w:val="26"/>
        </w:rPr>
      </w:pPr>
    </w:p>
    <w:p w:rsidR="001F260B" w:rsidRDefault="001F260B" w:rsidP="00DA20FD">
      <w:pPr>
        <w:rPr>
          <w:sz w:val="26"/>
          <w:szCs w:val="26"/>
        </w:rPr>
      </w:pPr>
    </w:p>
    <w:p w:rsidR="00DA20FD" w:rsidRDefault="00DA20FD" w:rsidP="00DA20FD">
      <w:pPr>
        <w:rPr>
          <w:sz w:val="26"/>
          <w:szCs w:val="26"/>
        </w:rPr>
      </w:pPr>
    </w:p>
    <w:p w:rsidR="00DA20FD" w:rsidRDefault="00DA20FD" w:rsidP="00DA20FD">
      <w:pPr>
        <w:jc w:val="right"/>
        <w:rPr>
          <w:sz w:val="26"/>
          <w:szCs w:val="26"/>
        </w:rPr>
      </w:pPr>
    </w:p>
    <w:p w:rsidR="00DA20FD" w:rsidRDefault="00DA20FD" w:rsidP="00DA20FD">
      <w:pPr>
        <w:jc w:val="right"/>
        <w:rPr>
          <w:sz w:val="26"/>
          <w:szCs w:val="26"/>
        </w:rPr>
      </w:pPr>
    </w:p>
    <w:p w:rsidR="00F5670B" w:rsidRDefault="00F5670B" w:rsidP="00DA20FD">
      <w:pPr>
        <w:jc w:val="right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927E84" w:rsidRPr="004C2088" w:rsidRDefault="00927E8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927E84" w:rsidRPr="004C2088" w:rsidRDefault="00927E84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927E84" w:rsidRPr="004C2088" w:rsidRDefault="00927E84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9B20BF">
        <w:rPr>
          <w:sz w:val="26"/>
          <w:szCs w:val="26"/>
        </w:rPr>
        <w:t xml:space="preserve"> 21.10.2019 № 2135-па</w:t>
      </w:r>
      <w:bookmarkStart w:id="0" w:name="_GoBack"/>
      <w:bookmarkEnd w:id="0"/>
    </w:p>
    <w:p w:rsidR="00DB44DB" w:rsidRDefault="00DB44DB" w:rsidP="00CB0658">
      <w:pPr>
        <w:jc w:val="right"/>
        <w:rPr>
          <w:sz w:val="26"/>
          <w:szCs w:val="26"/>
        </w:rPr>
      </w:pPr>
    </w:p>
    <w:p w:rsidR="00525B36" w:rsidRPr="00927E84" w:rsidRDefault="00525B36" w:rsidP="00525B36">
      <w:pPr>
        <w:spacing w:before="200" w:line="0" w:lineRule="atLeast"/>
        <w:jc w:val="center"/>
      </w:pPr>
      <w:r w:rsidRPr="00927E84">
        <w:t>ЗАДАНИЕ</w:t>
      </w:r>
    </w:p>
    <w:p w:rsidR="00525B36" w:rsidRPr="00927E84" w:rsidRDefault="00525B36" w:rsidP="00525B36">
      <w:pPr>
        <w:spacing w:line="0" w:lineRule="atLeast"/>
        <w:jc w:val="center"/>
        <w:rPr>
          <w:bCs/>
        </w:rPr>
      </w:pPr>
      <w:r w:rsidRPr="00927E84">
        <w:rPr>
          <w:bCs/>
        </w:rPr>
        <w:t>НА РАЗРАБОТКУ ДОКУМЕНТАЦИИ ПО ПЛАНИРОВКЕ ТЕРРИТОРИИ</w:t>
      </w:r>
    </w:p>
    <w:p w:rsidR="00525B36" w:rsidRPr="00525B36" w:rsidRDefault="00525B36" w:rsidP="00525B36">
      <w:pPr>
        <w:spacing w:line="0" w:lineRule="atLeast"/>
        <w:jc w:val="center"/>
        <w:rPr>
          <w:b/>
          <w:bCs/>
        </w:rPr>
      </w:pPr>
    </w:p>
    <w:p w:rsidR="00525B36" w:rsidRPr="00525B36" w:rsidRDefault="00525B36" w:rsidP="00525B36">
      <w:pPr>
        <w:tabs>
          <w:tab w:val="right" w:pos="9922"/>
        </w:tabs>
        <w:spacing w:after="120"/>
        <w:jc w:val="center"/>
        <w:rPr>
          <w:b/>
        </w:rPr>
      </w:pPr>
      <w:r w:rsidRPr="00525B36">
        <w:rPr>
          <w:b/>
        </w:rPr>
        <w:t xml:space="preserve">«Обустройство </w:t>
      </w:r>
      <w:proofErr w:type="spellStart"/>
      <w:r w:rsidRPr="00525B36">
        <w:rPr>
          <w:b/>
        </w:rPr>
        <w:t>Приразломного</w:t>
      </w:r>
      <w:proofErr w:type="spellEnd"/>
      <w:r w:rsidRPr="00525B36">
        <w:rPr>
          <w:b/>
        </w:rPr>
        <w:t xml:space="preserve"> месторождения.  Ку</w:t>
      </w:r>
      <w:proofErr w:type="gramStart"/>
      <w:r w:rsidRPr="00525B36">
        <w:rPr>
          <w:b/>
        </w:rPr>
        <w:t>ст скв</w:t>
      </w:r>
      <w:proofErr w:type="gramEnd"/>
      <w:r w:rsidRPr="00525B36">
        <w:rPr>
          <w:b/>
        </w:rPr>
        <w:t xml:space="preserve">ажин №528»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2"/>
        <w:gridCol w:w="5782"/>
      </w:tblGrid>
      <w:tr w:rsidR="00525B36" w:rsidRPr="00525B36" w:rsidTr="00856ABA">
        <w:trPr>
          <w:trHeight w:val="333"/>
        </w:trPr>
        <w:tc>
          <w:tcPr>
            <w:tcW w:w="0" w:type="auto"/>
            <w:vAlign w:val="center"/>
          </w:tcPr>
          <w:p w:rsidR="00525B36" w:rsidRPr="00525B36" w:rsidRDefault="00525B36" w:rsidP="00856ABA">
            <w:pPr>
              <w:ind w:left="284"/>
              <w:contextualSpacing/>
              <w:jc w:val="center"/>
              <w:rPr>
                <w:rFonts w:eastAsia="Calibri"/>
                <w:b/>
              </w:rPr>
            </w:pPr>
            <w:r w:rsidRPr="00525B36">
              <w:rPr>
                <w:rFonts w:eastAsia="Calibri"/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:rsidR="00525B36" w:rsidRPr="00525B36" w:rsidRDefault="00525B36" w:rsidP="00856ABA">
            <w:pPr>
              <w:ind w:firstLine="335"/>
              <w:jc w:val="center"/>
              <w:rPr>
                <w:b/>
              </w:rPr>
            </w:pPr>
            <w:r w:rsidRPr="00525B36">
              <w:rPr>
                <w:b/>
              </w:rPr>
              <w:t>Содержание</w:t>
            </w:r>
          </w:p>
        </w:tc>
      </w:tr>
      <w:tr w:rsidR="00525B36" w:rsidRPr="00525B36" w:rsidTr="00856ABA">
        <w:tc>
          <w:tcPr>
            <w:tcW w:w="0" w:type="auto"/>
          </w:tcPr>
          <w:p w:rsidR="00525B36" w:rsidRPr="00525B36" w:rsidRDefault="00525B36" w:rsidP="00856ABA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525B36">
              <w:rPr>
                <w:rFonts w:eastAsia="Calibri"/>
              </w:rPr>
              <w:t>Вид разрабатываемой документации по планировке территории</w:t>
            </w:r>
          </w:p>
        </w:tc>
        <w:tc>
          <w:tcPr>
            <w:tcW w:w="0" w:type="auto"/>
          </w:tcPr>
          <w:p w:rsidR="00525B36" w:rsidRPr="00525B36" w:rsidRDefault="00525B36" w:rsidP="00856ABA">
            <w:r w:rsidRPr="00525B36">
              <w:t>Проект планировки территории</w:t>
            </w:r>
            <w:r w:rsidR="00856ABA">
              <w:t>.</w:t>
            </w:r>
          </w:p>
        </w:tc>
      </w:tr>
      <w:tr w:rsidR="00525B36" w:rsidRPr="00525B36" w:rsidTr="00856ABA">
        <w:tc>
          <w:tcPr>
            <w:tcW w:w="0" w:type="auto"/>
          </w:tcPr>
          <w:p w:rsidR="00525B36" w:rsidRPr="00525B36" w:rsidRDefault="00525B36" w:rsidP="00856ABA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525B36">
              <w:rPr>
                <w:rFonts w:eastAsia="Calibri"/>
              </w:rPr>
              <w:t>Инициатор подготовки документации по планировке территории</w:t>
            </w:r>
          </w:p>
        </w:tc>
        <w:tc>
          <w:tcPr>
            <w:tcW w:w="0" w:type="auto"/>
          </w:tcPr>
          <w:p w:rsidR="00525B36" w:rsidRPr="00525B36" w:rsidRDefault="00525B36" w:rsidP="00856ABA">
            <w:pPr>
              <w:ind w:right="-5"/>
            </w:pPr>
            <w:r w:rsidRPr="00525B36">
              <w:t>Публичное акционерное общество «Нефтяная компания «Роснефть»;</w:t>
            </w:r>
            <w:r w:rsidR="00856ABA">
              <w:t xml:space="preserve"> </w:t>
            </w:r>
            <w:r w:rsidRPr="00525B36">
              <w:t>ОГРН 1027700043502;</w:t>
            </w:r>
          </w:p>
          <w:p w:rsidR="00525B36" w:rsidRPr="00856ABA" w:rsidRDefault="00525B36" w:rsidP="00856ABA">
            <w:pPr>
              <w:ind w:right="-5"/>
            </w:pPr>
            <w:r w:rsidRPr="00525B36">
              <w:t xml:space="preserve">дата внесения в Единый государственный реестр </w:t>
            </w:r>
            <w:r w:rsidRPr="00856ABA">
              <w:t>юридических лиц записи о создании юридического лица - 19.07.2002;</w:t>
            </w:r>
          </w:p>
          <w:p w:rsidR="00525B36" w:rsidRPr="00856ABA" w:rsidRDefault="00525B36" w:rsidP="00856ABA">
            <w:pPr>
              <w:ind w:right="-5"/>
            </w:pPr>
            <w:proofErr w:type="gramStart"/>
            <w:r w:rsidRPr="00856ABA">
              <w:t>место нахождение</w:t>
            </w:r>
            <w:proofErr w:type="gramEnd"/>
            <w:r w:rsidRPr="00856ABA">
              <w:t xml:space="preserve"> и адрес:115035, г. Москва, Софийская набережная, 26/1</w:t>
            </w:r>
            <w:r w:rsidR="00856ABA" w:rsidRPr="00856ABA">
              <w:t>.</w:t>
            </w:r>
          </w:p>
          <w:p w:rsidR="00525B36" w:rsidRPr="00525B36" w:rsidRDefault="00525B36" w:rsidP="00856ABA">
            <w:pPr>
              <w:ind w:right="-5"/>
            </w:pPr>
            <w:r w:rsidRPr="00856ABA">
              <w:t xml:space="preserve">Реквизиты документа, удостоверяющего полномочия представителя заявителя: доверенность </w:t>
            </w:r>
            <w:r w:rsidR="00856ABA" w:rsidRPr="00856ABA">
              <w:t>от 01.02.2019</w:t>
            </w:r>
            <w:r w:rsidR="00856ABA">
              <w:t xml:space="preserve"> </w:t>
            </w:r>
            <w:r w:rsidRPr="00856ABA">
              <w:t>№</w:t>
            </w:r>
            <w:r w:rsidR="00856ABA">
              <w:t xml:space="preserve"> </w:t>
            </w:r>
            <w:r w:rsidRPr="00856ABA">
              <w:t>11-72/27.</w:t>
            </w:r>
          </w:p>
        </w:tc>
      </w:tr>
      <w:tr w:rsidR="00525B36" w:rsidRPr="00525B36" w:rsidTr="00856ABA">
        <w:tc>
          <w:tcPr>
            <w:tcW w:w="0" w:type="auto"/>
          </w:tcPr>
          <w:p w:rsidR="00525B36" w:rsidRPr="00525B36" w:rsidRDefault="00525B36" w:rsidP="00856ABA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525B36">
              <w:rPr>
                <w:rFonts w:eastAsia="Calibri"/>
              </w:rPr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</w:tcPr>
          <w:p w:rsidR="00525B36" w:rsidRPr="00525B36" w:rsidRDefault="00525B36" w:rsidP="00856ABA">
            <w:pPr>
              <w:ind w:right="-5"/>
            </w:pPr>
            <w:r w:rsidRPr="00525B36">
              <w:t>За счет собственных средств ПАО «НК «Роснефть»</w:t>
            </w:r>
            <w:r w:rsidR="00856ABA">
              <w:t>.</w:t>
            </w:r>
          </w:p>
        </w:tc>
      </w:tr>
      <w:tr w:rsidR="00525B36" w:rsidRPr="00525B36" w:rsidTr="00856ABA">
        <w:tc>
          <w:tcPr>
            <w:tcW w:w="0" w:type="auto"/>
          </w:tcPr>
          <w:p w:rsidR="00525B36" w:rsidRPr="00525B36" w:rsidRDefault="00525B36" w:rsidP="00856ABA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525B36">
              <w:rPr>
                <w:rFonts w:eastAsia="Calibri"/>
              </w:rPr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</w:tcPr>
          <w:p w:rsidR="00525B36" w:rsidRPr="00525B36" w:rsidRDefault="00525B36" w:rsidP="00856ABA">
            <w:pPr>
              <w:tabs>
                <w:tab w:val="right" w:pos="9922"/>
              </w:tabs>
              <w:rPr>
                <w:b/>
              </w:rPr>
            </w:pPr>
            <w:r w:rsidRPr="00525B36">
              <w:rPr>
                <w:b/>
              </w:rPr>
              <w:t xml:space="preserve">«Обустройство </w:t>
            </w:r>
            <w:proofErr w:type="spellStart"/>
            <w:r w:rsidRPr="00525B36">
              <w:rPr>
                <w:b/>
              </w:rPr>
              <w:t>Приразломного</w:t>
            </w:r>
            <w:proofErr w:type="spellEnd"/>
            <w:r w:rsidRPr="00525B36">
              <w:rPr>
                <w:b/>
              </w:rPr>
              <w:t xml:space="preserve"> месторождения.  Ку</w:t>
            </w:r>
            <w:proofErr w:type="gramStart"/>
            <w:r w:rsidRPr="00525B36">
              <w:rPr>
                <w:b/>
              </w:rPr>
              <w:t>ст скв</w:t>
            </w:r>
            <w:proofErr w:type="gramEnd"/>
            <w:r w:rsidRPr="00525B36">
              <w:rPr>
                <w:b/>
              </w:rPr>
              <w:t>ажин №528»</w:t>
            </w:r>
          </w:p>
          <w:p w:rsidR="00525B36" w:rsidRPr="00525B36" w:rsidRDefault="00525B36" w:rsidP="00856ABA">
            <w:pPr>
              <w:tabs>
                <w:tab w:val="right" w:pos="9922"/>
              </w:tabs>
            </w:pPr>
            <w:r w:rsidRPr="00525B36">
              <w:t xml:space="preserve">Состав объекта и основные характеристики планируемого к размещению объекта: </w:t>
            </w:r>
          </w:p>
          <w:p w:rsidR="00525B36" w:rsidRPr="00525B36" w:rsidRDefault="00525B36" w:rsidP="00856ABA">
            <w:pPr>
              <w:tabs>
                <w:tab w:val="right" w:pos="9922"/>
              </w:tabs>
            </w:pPr>
            <w:r w:rsidRPr="00525B36">
              <w:t>1. Ку</w:t>
            </w:r>
            <w:proofErr w:type="gramStart"/>
            <w:r w:rsidRPr="00525B36">
              <w:t>ст скв</w:t>
            </w:r>
            <w:proofErr w:type="gramEnd"/>
            <w:r w:rsidRPr="00525B36">
              <w:t>ажин №528</w:t>
            </w:r>
            <w:r w:rsidR="00856ABA">
              <w:t>.</w:t>
            </w:r>
          </w:p>
          <w:p w:rsidR="00525B36" w:rsidRPr="00525B36" w:rsidRDefault="00525B36" w:rsidP="00856ABA">
            <w:pPr>
              <w:tabs>
                <w:tab w:val="right" w:pos="9922"/>
              </w:tabs>
            </w:pPr>
            <w:r w:rsidRPr="00525B36">
              <w:t xml:space="preserve">2. Нефтегазосборные сети. Куст №528 – т. </w:t>
            </w:r>
            <w:proofErr w:type="spellStart"/>
            <w:r w:rsidRPr="00525B36">
              <w:t>вр</w:t>
            </w:r>
            <w:proofErr w:type="spellEnd"/>
            <w:r w:rsidRPr="00525B36">
              <w:t>. куст №528</w:t>
            </w:r>
            <w:r w:rsidR="00856ABA">
              <w:t>.</w:t>
            </w:r>
          </w:p>
          <w:p w:rsidR="00525B36" w:rsidRPr="00525B36" w:rsidRDefault="00525B36" w:rsidP="00856ABA">
            <w:pPr>
              <w:tabs>
                <w:tab w:val="right" w:pos="9922"/>
              </w:tabs>
            </w:pPr>
            <w:r w:rsidRPr="00525B36">
              <w:t xml:space="preserve">3. Высоконапорный водовод. </w:t>
            </w:r>
            <w:proofErr w:type="spellStart"/>
            <w:r w:rsidRPr="00525B36">
              <w:t>Т.вр</w:t>
            </w:r>
            <w:proofErr w:type="spellEnd"/>
            <w:r w:rsidRPr="00525B36">
              <w:t>. куст №528-куст №</w:t>
            </w:r>
            <w:r w:rsidR="00856ABA">
              <w:t xml:space="preserve"> </w:t>
            </w:r>
            <w:r w:rsidRPr="00525B36">
              <w:t>528</w:t>
            </w:r>
            <w:r w:rsidR="00856ABA">
              <w:t>.</w:t>
            </w:r>
          </w:p>
          <w:p w:rsidR="00525B36" w:rsidRPr="00525B36" w:rsidRDefault="00525B36" w:rsidP="00856ABA">
            <w:pPr>
              <w:tabs>
                <w:tab w:val="right" w:pos="9922"/>
              </w:tabs>
            </w:pPr>
            <w:r w:rsidRPr="00525B36">
              <w:t>4. Площадки узлов задвижек на нефтегазосборных трубопроводах и высоконапорных водоводах.</w:t>
            </w:r>
          </w:p>
          <w:p w:rsidR="00525B36" w:rsidRPr="00525B36" w:rsidRDefault="00525B36" w:rsidP="00856ABA">
            <w:pPr>
              <w:tabs>
                <w:tab w:val="right" w:pos="9922"/>
              </w:tabs>
            </w:pPr>
            <w:r w:rsidRPr="00525B36">
              <w:t xml:space="preserve">5. </w:t>
            </w:r>
            <w:proofErr w:type="gramStart"/>
            <w:r w:rsidRPr="00525B36">
              <w:t>ВЛ</w:t>
            </w:r>
            <w:proofErr w:type="gramEnd"/>
            <w:r w:rsidRPr="00525B36">
              <w:t xml:space="preserve"> 6 </w:t>
            </w:r>
            <w:proofErr w:type="spellStart"/>
            <w:r w:rsidRPr="00525B36">
              <w:t>кВ</w:t>
            </w:r>
            <w:proofErr w:type="spellEnd"/>
            <w:r w:rsidRPr="00525B36">
              <w:t xml:space="preserve"> на куст 528.</w:t>
            </w:r>
          </w:p>
          <w:p w:rsidR="00525B36" w:rsidRPr="00525B36" w:rsidRDefault="00525B36" w:rsidP="00856ABA">
            <w:pPr>
              <w:tabs>
                <w:tab w:val="right" w:pos="9922"/>
              </w:tabs>
            </w:pPr>
            <w:r w:rsidRPr="00525B36">
              <w:t>6. Подъездные автомобильные дороги</w:t>
            </w:r>
            <w:r w:rsidR="00856ABA">
              <w:t>.</w:t>
            </w:r>
          </w:p>
        </w:tc>
      </w:tr>
      <w:tr w:rsidR="00525B36" w:rsidRPr="00525B36" w:rsidTr="00856ABA">
        <w:tc>
          <w:tcPr>
            <w:tcW w:w="0" w:type="auto"/>
          </w:tcPr>
          <w:p w:rsidR="00525B36" w:rsidRPr="00525B36" w:rsidRDefault="00525B36" w:rsidP="00856ABA">
            <w:pPr>
              <w:numPr>
                <w:ilvl w:val="0"/>
                <w:numId w:val="26"/>
              </w:numPr>
              <w:tabs>
                <w:tab w:val="left" w:pos="330"/>
              </w:tabs>
              <w:ind w:left="0" w:firstLine="0"/>
              <w:contextualSpacing/>
              <w:rPr>
                <w:rFonts w:eastAsia="Calibri"/>
              </w:rPr>
            </w:pPr>
            <w:r w:rsidRPr="00525B36">
              <w:rPr>
                <w:rFonts w:eastAsia="Calibri"/>
              </w:rPr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</w:tcPr>
          <w:p w:rsidR="00525B36" w:rsidRPr="00525B36" w:rsidRDefault="00525B36" w:rsidP="00856ABA">
            <w:pPr>
              <w:ind w:right="-5"/>
            </w:pPr>
            <w:r w:rsidRPr="00525B36">
              <w:t>Ханты-Мансийск</w:t>
            </w:r>
            <w:r w:rsidR="00856ABA">
              <w:t>ий</w:t>
            </w:r>
            <w:r w:rsidRPr="00525B36">
              <w:t xml:space="preserve"> автономн</w:t>
            </w:r>
            <w:r w:rsidR="00856ABA">
              <w:t>ый</w:t>
            </w:r>
            <w:r w:rsidRPr="00525B36">
              <w:t xml:space="preserve"> округ – Югра,  </w:t>
            </w:r>
            <w:r w:rsidR="00856ABA">
              <w:t>м</w:t>
            </w:r>
            <w:r w:rsidRPr="00525B36">
              <w:t xml:space="preserve">униципальное образование - Нефтеюганский район, </w:t>
            </w:r>
            <w:proofErr w:type="spellStart"/>
            <w:r w:rsidRPr="00525B36">
              <w:t>Приразломное</w:t>
            </w:r>
            <w:proofErr w:type="spellEnd"/>
            <w:r w:rsidRPr="00525B36">
              <w:t xml:space="preserve"> месторождение нефти</w:t>
            </w:r>
            <w:r w:rsidR="00856ABA">
              <w:t>.</w:t>
            </w:r>
          </w:p>
        </w:tc>
      </w:tr>
      <w:tr w:rsidR="00525B36" w:rsidRPr="00525B36" w:rsidTr="00856ABA">
        <w:tc>
          <w:tcPr>
            <w:tcW w:w="0" w:type="auto"/>
          </w:tcPr>
          <w:p w:rsidR="00525B36" w:rsidRPr="00525B36" w:rsidRDefault="00525B36" w:rsidP="00856ABA">
            <w:pPr>
              <w:numPr>
                <w:ilvl w:val="0"/>
                <w:numId w:val="26"/>
              </w:numPr>
              <w:tabs>
                <w:tab w:val="left" w:pos="330"/>
              </w:tabs>
              <w:ind w:left="0" w:right="-11" w:firstLine="0"/>
              <w:contextualSpacing/>
              <w:rPr>
                <w:rFonts w:eastAsia="Calibri"/>
              </w:rPr>
            </w:pPr>
            <w:r w:rsidRPr="00525B36">
              <w:rPr>
                <w:rFonts w:eastAsia="Calibri"/>
              </w:rPr>
              <w:t>Состав документации по планировке территории</w:t>
            </w:r>
          </w:p>
        </w:tc>
        <w:tc>
          <w:tcPr>
            <w:tcW w:w="0" w:type="auto"/>
          </w:tcPr>
          <w:p w:rsidR="00525B36" w:rsidRPr="00525B36" w:rsidRDefault="00525B36" w:rsidP="00856ABA">
            <w:pPr>
              <w:ind w:right="-5"/>
            </w:pPr>
            <w:r w:rsidRPr="00525B36">
              <w:t>Документацию по планировке территории выполнить в соответствии с постановлением Правительства Российской Федерации от 12 мая 2017 года №</w:t>
            </w:r>
            <w:r w:rsidR="00856ABA">
              <w:t xml:space="preserve"> </w:t>
            </w:r>
            <w:r w:rsidRPr="00525B36">
              <w:t xml:space="preserve">564  «Об утверждении положения о составе и содержании проектов планировки территории, </w:t>
            </w:r>
            <w:r w:rsidRPr="00525B36">
              <w:lastRenderedPageBreak/>
              <w:t>предусматривающих размещение одного или нескольких линейных объектов».</w:t>
            </w:r>
          </w:p>
          <w:p w:rsidR="00525B36" w:rsidRPr="00525B36" w:rsidRDefault="00525B36" w:rsidP="00856ABA">
            <w:pPr>
              <w:widowControl w:val="0"/>
              <w:tabs>
                <w:tab w:val="left" w:pos="6021"/>
              </w:tabs>
            </w:pPr>
            <w:r w:rsidRPr="00525B36">
              <w:t>Проект планировки территории должен состоять из основной (утверждаемой) части и материалов по ее обоснованию.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t>1.</w:t>
            </w:r>
            <w:r w:rsidRPr="00525B36">
              <w:rPr>
                <w:rFonts w:eastAsia="Calibri"/>
                <w:lang w:eastAsia="en-US"/>
              </w:rPr>
              <w:t xml:space="preserve"> Основная часть проекта планировки территории включает в себя: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раздел 1 «Проект планировки территории. Графическая часть»;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раздел 2 «Положение о размещении линейных объектов».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Раздел 1 «Проект планировки территории. </w:t>
            </w:r>
            <w:proofErr w:type="gramStart"/>
            <w:r w:rsidRPr="00525B36">
              <w:rPr>
                <w:rFonts w:eastAsia="Calibri"/>
                <w:lang w:eastAsia="en-US"/>
              </w:rPr>
              <w:t>Графическая часть»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  <w:proofErr w:type="gramEnd"/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Раздел 1 «Проект планировки территории. Графическая часть» включает в себя: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чертеж красных линий;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чертеж границ зон планируемого размещения линейных объектов;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чертеж границ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На чертеже красных линий отображаются: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номера характерных точек красных линий, в том числе точек начала и окончания красных линий, точек изменения описания красных линий. Перечень координат характерных точек красных линий приводится в форме таблицы, которая является неотъемлемым приложением к чертежу красных линий;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г) пояснительные надписи, содержащие информацию о видах линейных объектов применительно к территориям, которые заняты такими объектами или предназначены для их размещения, о видах </w:t>
            </w:r>
            <w:r w:rsidRPr="00525B36">
              <w:rPr>
                <w:rFonts w:eastAsia="Calibri"/>
                <w:lang w:eastAsia="en-US"/>
              </w:rPr>
              <w:lastRenderedPageBreak/>
              <w:t>территорий общего пользования, для которых установлены и (или) устанавливаются красные линии.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 отображаются: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 с указанием границ зон планируемого размещения объектов капитального строительства, входящих в состав линейных объектов, </w:t>
            </w:r>
            <w:proofErr w:type="gramStart"/>
            <w:r w:rsidRPr="00525B36">
              <w:rPr>
                <w:rFonts w:eastAsia="Calibri"/>
                <w:lang w:eastAsia="en-US"/>
              </w:rPr>
              <w:t>обеспечивающих</w:t>
            </w:r>
            <w:proofErr w:type="gramEnd"/>
            <w:r w:rsidRPr="00525B36">
              <w:rPr>
                <w:rFonts w:eastAsia="Calibri"/>
                <w:lang w:eastAsia="en-US"/>
              </w:rPr>
              <w:t xml:space="preserve">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</w:t>
            </w:r>
            <w:proofErr w:type="gramStart"/>
            <w:r w:rsidRPr="00525B36">
              <w:rPr>
                <w:rFonts w:eastAsia="Calibri"/>
                <w:lang w:eastAsia="en-US"/>
              </w:rPr>
              <w:t>Места размещения объектов капитального строительства, входящих в состав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территории;</w:t>
            </w:r>
            <w:proofErr w:type="gramEnd"/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:rsidR="00525B36" w:rsidRPr="00525B36" w:rsidRDefault="00525B36" w:rsidP="00856ABA">
            <w:pPr>
              <w:tabs>
                <w:tab w:val="left" w:pos="6021"/>
              </w:tabs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г) границы зон с особыми условиями использования территорий, подлежащие установлению в связи с размещением линейных объектов.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На чертеже границ зон планируемого размещения линейных объектов, подлежащих переносу (переустройству) из зон планируемого размещения линейных объектов, отображаются: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б)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номера характерных точек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г) границы зон с особыми условиями использования территорий, подлежащие установлению в связи с размещением линейных объектов, подлежащих переносу (переустройству) из зон планируемого </w:t>
            </w:r>
            <w:r w:rsidRPr="00525B36">
              <w:rPr>
                <w:rFonts w:eastAsia="Calibri"/>
                <w:lang w:eastAsia="en-US"/>
              </w:rPr>
              <w:lastRenderedPageBreak/>
              <w:t>размещения линейных объектов.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Раздел 2 «Положение о размещении линейных объектов» должен содержать следующую информацию: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1" w:name="Par1"/>
            <w:bookmarkEnd w:id="1"/>
            <w:r w:rsidRPr="00525B36">
              <w:rPr>
                <w:rFonts w:eastAsia="Calibri"/>
                <w:lang w:eastAsia="en-US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bookmarkStart w:id="2" w:name="Par2"/>
            <w:bookmarkEnd w:id="2"/>
            <w:r w:rsidRPr="00525B36">
              <w:rPr>
                <w:rFonts w:eastAsia="Calibri"/>
                <w:lang w:eastAsia="en-US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в) перечень </w:t>
            </w:r>
            <w:proofErr w:type="gramStart"/>
            <w:r w:rsidRPr="00525B36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 объектов</w:t>
            </w:r>
            <w:proofErr w:type="gramEnd"/>
            <w:r w:rsidRPr="00525B36">
              <w:rPr>
                <w:rFonts w:eastAsia="Calibri"/>
                <w:lang w:eastAsia="en-US"/>
              </w:rPr>
              <w:t>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г) перечень </w:t>
            </w:r>
            <w:proofErr w:type="gramStart"/>
            <w:r w:rsidRPr="00525B36">
              <w:rPr>
                <w:rFonts w:eastAsia="Calibri"/>
                <w:lang w:eastAsia="en-US"/>
              </w:rPr>
              <w:t>координат характерных точек границ зон планируемого размещения линейных</w:t>
            </w:r>
            <w:proofErr w:type="gramEnd"/>
            <w:r w:rsidRPr="00525B36">
              <w:rPr>
                <w:rFonts w:eastAsia="Calibri"/>
                <w:lang w:eastAsia="en-US"/>
              </w:rPr>
              <w:t xml:space="preserve"> объектов, подлежащих переносу (переустройству) из зон планируемого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- требования к </w:t>
            </w:r>
            <w:proofErr w:type="gramStart"/>
            <w:r w:rsidRPr="00525B36">
              <w:rPr>
                <w:rFonts w:eastAsia="Calibri"/>
                <w:lang w:eastAsia="en-US"/>
              </w:rPr>
              <w:t>архитектурным решениям</w:t>
            </w:r>
            <w:proofErr w:type="gramEnd"/>
            <w:r w:rsidRPr="00525B36">
              <w:rPr>
                <w:rFonts w:eastAsia="Calibri"/>
                <w:lang w:eastAsia="en-US"/>
              </w:rPr>
              <w:t xml:space="preserve">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</w:t>
            </w:r>
            <w:r w:rsidRPr="00525B36">
              <w:rPr>
                <w:rFonts w:eastAsia="Calibri"/>
                <w:lang w:eastAsia="en-US"/>
              </w:rPr>
              <w:lastRenderedPageBreak/>
              <w:t>исторического поселения федерального или регионального значения, с указанием: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   требований к цветовому решению внешнего облика таких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   требований к строительным материалам, определяющим внешний облик таких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   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525B36">
              <w:rPr>
                <w:rFonts w:eastAsia="Calibri"/>
                <w:lang w:eastAsia="en-US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  <w:proofErr w:type="gramEnd"/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з) информация о необходимости осуществления мероприятий по охране окружающей среды;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и) информация о необходимости осуществления мероприятий по защите территории </w:t>
            </w:r>
            <w:r w:rsidRPr="00525B36">
              <w:rPr>
                <w:rFonts w:eastAsia="Calibri"/>
                <w:lang w:eastAsia="en-US"/>
              </w:rPr>
              <w:br/>
              <w:t xml:space="preserve">от чрезвычайных ситуаций природного </w:t>
            </w:r>
            <w:r w:rsidRPr="00525B36">
              <w:rPr>
                <w:rFonts w:eastAsia="Calibri"/>
                <w:lang w:eastAsia="en-US"/>
              </w:rPr>
              <w:br/>
              <w:t xml:space="preserve">и техногенного характера, в том числе </w:t>
            </w:r>
            <w:r w:rsidRPr="00525B36">
              <w:rPr>
                <w:rFonts w:eastAsia="Calibri"/>
                <w:lang w:eastAsia="en-US"/>
              </w:rPr>
              <w:br/>
              <w:t xml:space="preserve">по обеспечению пожарной безопасности </w:t>
            </w:r>
            <w:r w:rsidRPr="00525B36">
              <w:rPr>
                <w:rFonts w:eastAsia="Calibri"/>
                <w:lang w:eastAsia="en-US"/>
              </w:rPr>
              <w:br/>
              <w:t>и гражданской обороне.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Раздел 3 «Материалы по обоснованию проекта планировки территории. Графическая часть» содержит следующие схемы: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б) схема использования территории в период подготовки проекта планировки территории;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схема границ территорий объектов культурного наследия;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г) схема границ зон с особыми условиями использования территорий;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525B36">
              <w:rPr>
                <w:rFonts w:eastAsia="Calibri"/>
                <w:lang w:eastAsia="en-US"/>
              </w:rPr>
              <w:t>д)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  <w:proofErr w:type="gramEnd"/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lastRenderedPageBreak/>
              <w:t>е) схема конструктивных и планировочных решений.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Схема расположения элементов планировочной структуры разрабатывается в масштабе </w:t>
            </w:r>
            <w:r w:rsidRPr="00525B36">
              <w:rPr>
                <w:rFonts w:eastAsia="Calibri"/>
                <w:lang w:eastAsia="en-US"/>
              </w:rPr>
              <w:br/>
              <w:t>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25B3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25B3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г) сведения об отнесении к определенной категории земель в границах территории, </w:t>
            </w:r>
            <w:r w:rsidRPr="00525B36">
              <w:rPr>
                <w:rFonts w:eastAsia="Calibri"/>
                <w:lang w:eastAsia="en-US"/>
              </w:rPr>
              <w:br/>
              <w:t>в отношении которой осуществляется подготовка проекта планировки;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д) границы существующих земельных участков, учтенных в Едином государственном реестре недвижимости, в границах территории, </w:t>
            </w:r>
            <w:r w:rsidRPr="00525B36">
              <w:rPr>
                <w:rFonts w:eastAsia="Calibri"/>
                <w:lang w:eastAsia="en-US"/>
              </w:rPr>
              <w:br/>
              <w:t xml:space="preserve">в отношении которой осуществляется подготовка проекта планировки, с указанием номеров характерных точек границ таких земельных участков, а также форм собственности таких земельных участков и информации </w:t>
            </w:r>
            <w:r w:rsidRPr="00525B36">
              <w:rPr>
                <w:rFonts w:eastAsia="Calibri"/>
                <w:lang w:eastAsia="en-US"/>
              </w:rPr>
              <w:br/>
              <w:t>о необходимости изъятия таких земельных участков для государственных и муниципальных нужд;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е) контуры существующих сохраняемых объектов капитального строительства, а также подлежащих сносу и (или) демонтажу и не подлежащих переносу </w:t>
            </w:r>
            <w:r w:rsidRPr="00525B36">
              <w:rPr>
                <w:rFonts w:eastAsia="Calibri"/>
                <w:lang w:eastAsia="en-US"/>
              </w:rPr>
              <w:lastRenderedPageBreak/>
              <w:t>(переустройству)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</w:t>
            </w:r>
            <w:r w:rsidRPr="00525B36">
              <w:rPr>
                <w:rFonts w:eastAsia="Calibri"/>
                <w:lang w:eastAsia="en-US"/>
              </w:rPr>
              <w:br/>
              <w:t xml:space="preserve">в случае планируемого размещения таковых </w:t>
            </w:r>
            <w:r w:rsidRPr="00525B36">
              <w:rPr>
                <w:rFonts w:eastAsia="Calibri"/>
                <w:lang w:eastAsia="en-US"/>
              </w:rPr>
              <w:br/>
              <w:t>в границах территории, в отношении которой осуществляется подготовка проекта планировки.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На схеме границ территорий объектов культурного наследия, при наличии объектов культурного наследия в границах территории, в отношении которой </w:t>
            </w:r>
            <w:proofErr w:type="gramStart"/>
            <w:r w:rsidRPr="00525B36">
              <w:rPr>
                <w:rFonts w:eastAsia="Calibri"/>
                <w:lang w:eastAsia="en-US"/>
              </w:rPr>
              <w:t>осуществляется подготовка проекта планировки отображаются</w:t>
            </w:r>
            <w:proofErr w:type="gramEnd"/>
            <w:r w:rsidRPr="00525B36">
              <w:rPr>
                <w:rFonts w:eastAsia="Calibri"/>
                <w:lang w:eastAsia="en-US"/>
              </w:rPr>
              <w:t>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д) границы территорий выявленных объектов культурного наследия.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На схеме границ зон с особыми условиями использования территорий, </w:t>
            </w:r>
            <w:proofErr w:type="gramStart"/>
            <w:r w:rsidRPr="00525B36">
              <w:rPr>
                <w:rFonts w:eastAsia="Calibri"/>
                <w:lang w:eastAsia="en-US"/>
              </w:rPr>
              <w:t>которая</w:t>
            </w:r>
            <w:proofErr w:type="gramEnd"/>
            <w:r w:rsidRPr="00525B36">
              <w:rPr>
                <w:rFonts w:eastAsia="Calibri"/>
                <w:lang w:eastAsia="en-US"/>
              </w:rPr>
              <w:t xml:space="preserve"> может представляться в виде одной или нескольких схем по отдельным видам зон, отображаются: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б) границы зон планируемого размещения линейных объектов, устанавливаемые в соответствии с нормами отвода земельных участков для конкретных видов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г) утвержденные в установленном порядке границы зон с особыми условиями использования территорий: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границы охранных зон существующих инженерных сетей и сооружений;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границы зон существующих охраняемых и режимных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границы зон санитарной охраны источников водоснабжения;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границы прибрежных защитных полос;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525B36">
              <w:rPr>
                <w:rFonts w:eastAsia="Calibri"/>
                <w:lang w:eastAsia="en-US"/>
              </w:rPr>
              <w:t>водоохранных</w:t>
            </w:r>
            <w:proofErr w:type="spellEnd"/>
            <w:r w:rsidRPr="00525B36">
              <w:rPr>
                <w:rFonts w:eastAsia="Calibri"/>
                <w:lang w:eastAsia="en-US"/>
              </w:rPr>
              <w:t xml:space="preserve"> зон;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- границы зон охраны объектов культурного наследия </w:t>
            </w:r>
            <w:r w:rsidRPr="00525B36">
              <w:rPr>
                <w:rFonts w:eastAsia="Calibri"/>
                <w:lang w:eastAsia="en-US"/>
              </w:rPr>
              <w:lastRenderedPageBreak/>
              <w:t>(памятников истории и культуры) федерального, регионального и местного значения;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границы зон затопления, подтопления;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границы санитарно-защитных зон существующих промышленных объектов и производств и (или) их комплексов;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границы площадей залегания полезных ископаемых;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границы охранных зон стационарных пунктов наблюдений за состоянием окружающей среды, ее загрязнением;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границы придорожной полосы автомобильной дороги;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- границы </w:t>
            </w:r>
            <w:proofErr w:type="spellStart"/>
            <w:r w:rsidRPr="00525B36">
              <w:rPr>
                <w:rFonts w:eastAsia="Calibri"/>
                <w:lang w:eastAsia="en-US"/>
              </w:rPr>
              <w:t>приаэродромной</w:t>
            </w:r>
            <w:proofErr w:type="spellEnd"/>
            <w:r w:rsidRPr="00525B36">
              <w:rPr>
                <w:rFonts w:eastAsia="Calibri"/>
                <w:lang w:eastAsia="en-US"/>
              </w:rPr>
              <w:t xml:space="preserve"> территории;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- границы охранных зон железных дорог;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- границы санитарных разрывов, установленных от существующих железнодорожных линий </w:t>
            </w:r>
            <w:r w:rsidRPr="00525B36">
              <w:rPr>
                <w:rFonts w:eastAsia="Calibri"/>
                <w:lang w:eastAsia="en-US"/>
              </w:rPr>
              <w:br/>
              <w:t>и автодорог, а также объектов энергетики;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- границы иных зон с особыми условиями использования территорий в границах подготовки проекта планировки территории, устанавливаемых в соответствии </w:t>
            </w:r>
            <w:r w:rsidRPr="00525B36">
              <w:rPr>
                <w:rFonts w:eastAsia="Calibri"/>
                <w:lang w:eastAsia="en-US"/>
              </w:rPr>
              <w:br/>
              <w:t>с законодательством Российской Федерации.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gramStart"/>
            <w:r w:rsidRPr="00525B36">
              <w:rPr>
                <w:rFonts w:eastAsia="Calibri"/>
                <w:lang w:eastAsia="en-US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  <w:proofErr w:type="gramEnd"/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</w:t>
            </w:r>
            <w:r w:rsidRPr="00525B36">
              <w:rPr>
                <w:rFonts w:eastAsia="Calibri"/>
                <w:lang w:eastAsia="en-US"/>
              </w:rPr>
              <w:br/>
              <w:t>в соответствии с нормами отвода земельных участков для конкретных видов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границы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г) границы территорий, подверженных риску возникновения чрезвычайных ситуаций природного и техногенного характера </w:t>
            </w:r>
            <w:r w:rsidRPr="00525B36">
              <w:rPr>
                <w:rFonts w:eastAsia="Calibri"/>
                <w:lang w:eastAsia="en-US"/>
              </w:rPr>
              <w:br/>
              <w:t xml:space="preserve">(в соответствии с исходными данными, материалами документов территориального планирования, а в случае их отсутствия - </w:t>
            </w:r>
            <w:r w:rsidRPr="00525B36">
              <w:rPr>
                <w:rFonts w:eastAsia="Calibri"/>
                <w:lang w:eastAsia="en-US"/>
              </w:rPr>
              <w:br/>
              <w:t>в соответствии с нормативно-техническими документами).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границы территории, в отношении которой осуществляется подготовка проекта планировки;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б) границы зон планируемого размещения линейных объектов, устанавливаемые в соответствии с нормами </w:t>
            </w:r>
            <w:r w:rsidRPr="00525B36">
              <w:rPr>
                <w:rFonts w:eastAsia="Calibri"/>
                <w:lang w:eastAsia="en-US"/>
              </w:rPr>
              <w:lastRenderedPageBreak/>
              <w:t>отвода земельных участков для конкретных видов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ось планируемого линейного объекта с нанесением пикетажа и (или) километровых отметок;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входящих в состав линейного объекта, в объеме, достаточном для определения зоны планируемого размещения линейного объекта.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д) схемы в графической форме для обоснования размещения линейных объектов.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Раздел 4 «Материалы по обоснованию проекта планировки территории. Пояснительная записка» содержит: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б) обоснование </w:t>
            </w:r>
            <w:proofErr w:type="gramStart"/>
            <w:r w:rsidRPr="00525B36">
              <w:rPr>
                <w:rFonts w:eastAsia="Calibri"/>
                <w:lang w:eastAsia="en-US"/>
              </w:rPr>
              <w:t>определения границ зон планируемого размещения линейных объектов</w:t>
            </w:r>
            <w:proofErr w:type="gramEnd"/>
            <w:r w:rsidRPr="00525B36">
              <w:rPr>
                <w:rFonts w:eastAsia="Calibri"/>
                <w:lang w:eastAsia="en-US"/>
              </w:rPr>
              <w:t>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обоснование определения границ зон планируемого размещения линейных объектов, подлежащих переносу (переустройству) из зон планируемого размещения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входящих в состав линейных объектов;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Обязательным приложением к разделу 4 «Материалы по обоснованию проекта планировки территории. Пояснительная записка» являются: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25B36">
              <w:rPr>
                <w:lang w:eastAsia="en-US"/>
              </w:rPr>
              <w:t xml:space="preserve"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</w:t>
            </w:r>
            <w:r w:rsidRPr="00525B36">
              <w:rPr>
                <w:lang w:eastAsia="en-US"/>
              </w:rPr>
              <w:lastRenderedPageBreak/>
              <w:t xml:space="preserve">инженерные изыскания, требованиям </w:t>
            </w:r>
            <w:hyperlink r:id="rId11" w:history="1">
              <w:r w:rsidRPr="00525B36">
                <w:rPr>
                  <w:lang w:eastAsia="en-US"/>
                </w:rPr>
                <w:t>части 2 статьи 47</w:t>
              </w:r>
            </w:hyperlink>
            <w:r w:rsidRPr="00525B36">
              <w:rPr>
                <w:lang w:eastAsia="en-US"/>
              </w:rPr>
              <w:t xml:space="preserve"> Градостроительного кодекса Российской Федерации (далее - Кодекс);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525B36">
              <w:rPr>
                <w:lang w:eastAsia="en-US"/>
              </w:rPr>
              <w:t xml:space="preserve">б) программа и задание на проведение инженерных изысканий, используемые при подготовке проекта планировки территории; либо </w:t>
            </w:r>
            <w:r w:rsidRPr="00525B36">
              <w:t>пояснительная записка, содержащая обоснование отсутствия необходимости выполнения инженерных изысканий для подготовки документации по планировке территории;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в) исходные данные, используемые при подготовке проекта планировки территории;</w:t>
            </w:r>
          </w:p>
          <w:p w:rsidR="00525B36" w:rsidRPr="00525B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>г) решение о подготовке документации по планировке территории с приложением задания;</w:t>
            </w:r>
          </w:p>
          <w:p w:rsidR="00525B36" w:rsidRPr="00500136" w:rsidRDefault="00525B36" w:rsidP="00856AB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525B36">
              <w:rPr>
                <w:rFonts w:eastAsia="Calibri"/>
                <w:lang w:eastAsia="en-US"/>
              </w:rPr>
              <w:t xml:space="preserve">д) информация об  отсутствии объектов культурного наследия в границах территории, в отношении которой осуществляется подготовка проекта планировки (при необходимости). </w:t>
            </w:r>
          </w:p>
        </w:tc>
      </w:tr>
      <w:tr w:rsidR="00525B36" w:rsidRPr="00525B36" w:rsidTr="00856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36" w:rsidRPr="00525B36" w:rsidRDefault="00525B36" w:rsidP="00A53111">
            <w:pPr>
              <w:numPr>
                <w:ilvl w:val="0"/>
                <w:numId w:val="26"/>
              </w:numPr>
              <w:tabs>
                <w:tab w:val="left" w:pos="330"/>
              </w:tabs>
              <w:ind w:left="0" w:right="-11" w:firstLine="0"/>
              <w:contextualSpacing/>
              <w:rPr>
                <w:rFonts w:eastAsia="Calibri"/>
              </w:rPr>
            </w:pPr>
            <w:r w:rsidRPr="00525B36">
              <w:rPr>
                <w:rFonts w:eastAsia="Calibri"/>
              </w:rPr>
              <w:lastRenderedPageBreak/>
              <w:t>Требования к подготовке документации</w:t>
            </w:r>
            <w:r>
              <w:rPr>
                <w:rFonts w:eastAsia="Calibri"/>
              </w:rPr>
              <w:t xml:space="preserve"> по планировке тер</w:t>
            </w:r>
            <w:r w:rsidRPr="00525B36">
              <w:rPr>
                <w:rFonts w:eastAsia="Calibri"/>
              </w:rPr>
              <w:t>ритории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36" w:rsidRPr="00525B36" w:rsidRDefault="00525B36" w:rsidP="00856ABA">
            <w:pPr>
              <w:ind w:left="-74" w:right="-5"/>
            </w:pPr>
            <w:r w:rsidRPr="00525B36">
              <w:t>Документацию по планировке территории выполнить в соответствии с Градостроительным Кодексом РФ.</w:t>
            </w:r>
          </w:p>
          <w:p w:rsidR="00525B36" w:rsidRPr="00525B36" w:rsidRDefault="00525B36" w:rsidP="00856ABA">
            <w:pPr>
              <w:ind w:left="-74" w:right="-5"/>
            </w:pPr>
            <w:r w:rsidRPr="00525B36">
              <w:t>Подготовка материалов выполняется в местной системе, используемой для ведения государственного кадастра недвижимости</w:t>
            </w:r>
            <w:r w:rsidR="00F63450">
              <w:t>.</w:t>
            </w:r>
          </w:p>
        </w:tc>
      </w:tr>
      <w:tr w:rsidR="00525B36" w:rsidRPr="00525B36" w:rsidTr="00856AB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36" w:rsidRPr="00525B36" w:rsidRDefault="00525B36" w:rsidP="00A53111">
            <w:pPr>
              <w:numPr>
                <w:ilvl w:val="0"/>
                <w:numId w:val="26"/>
              </w:numPr>
              <w:tabs>
                <w:tab w:val="left" w:pos="330"/>
              </w:tabs>
              <w:ind w:left="0" w:right="-11" w:firstLine="0"/>
              <w:contextualSpacing/>
              <w:rPr>
                <w:rFonts w:eastAsia="Calibri"/>
              </w:rPr>
            </w:pPr>
            <w:r w:rsidRPr="00525B36">
              <w:rPr>
                <w:rFonts w:eastAsia="Calibri"/>
              </w:rPr>
              <w:t>Сроки выполнения работ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36" w:rsidRPr="00525B36" w:rsidRDefault="00525B36" w:rsidP="00856ABA">
            <w:pPr>
              <w:ind w:left="-74" w:right="-5"/>
            </w:pPr>
            <w:r w:rsidRPr="00525B36">
              <w:t>В соответствии с календарным планом работ</w:t>
            </w:r>
            <w:r w:rsidR="00F63450">
              <w:t>.</w:t>
            </w:r>
          </w:p>
        </w:tc>
      </w:tr>
    </w:tbl>
    <w:p w:rsidR="00CB0658" w:rsidRDefault="00CB0658" w:rsidP="00CB0658">
      <w:pPr>
        <w:jc w:val="right"/>
        <w:rPr>
          <w:sz w:val="26"/>
          <w:szCs w:val="26"/>
        </w:rPr>
      </w:pPr>
    </w:p>
    <w:sectPr w:rsidR="00CB0658" w:rsidSect="00535314">
      <w:headerReference w:type="even" r:id="rId12"/>
      <w:headerReference w:type="defaul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7473" w:rsidRDefault="00A17473" w:rsidP="00177C90">
      <w:r>
        <w:separator/>
      </w:r>
    </w:p>
  </w:endnote>
  <w:endnote w:type="continuationSeparator" w:id="0">
    <w:p w:rsidR="00A17473" w:rsidRDefault="00A17473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7473" w:rsidRDefault="00A17473" w:rsidP="00177C90">
      <w:r>
        <w:separator/>
      </w:r>
    </w:p>
  </w:footnote>
  <w:footnote w:type="continuationSeparator" w:id="0">
    <w:p w:rsidR="00A17473" w:rsidRDefault="00A17473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Default="00EC232B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EE091B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E091B" w:rsidRDefault="00EE091B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091B" w:rsidRPr="006211D5" w:rsidRDefault="00EC232B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="00EE091B"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9B20BF">
      <w:rPr>
        <w:rStyle w:val="af2"/>
        <w:noProof/>
      </w:rPr>
      <w:t>4</w:t>
    </w:r>
    <w:r w:rsidRPr="006211D5">
      <w:rPr>
        <w:rStyle w:val="af2"/>
      </w:rPr>
      <w:fldChar w:fldCharType="end"/>
    </w:r>
  </w:p>
  <w:p w:rsidR="00EE091B" w:rsidRDefault="00EE091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3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5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25FF59FE"/>
    <w:multiLevelType w:val="hybridMultilevel"/>
    <w:tmpl w:val="67A6E1E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3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4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5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6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17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0">
    <w:nsid w:val="50E408AA"/>
    <w:multiLevelType w:val="multilevel"/>
    <w:tmpl w:val="9D72983A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2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27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3"/>
  </w:num>
  <w:num w:numId="3">
    <w:abstractNumId w:val="14"/>
  </w:num>
  <w:num w:numId="4">
    <w:abstractNumId w:val="27"/>
  </w:num>
  <w:num w:numId="5">
    <w:abstractNumId w:val="16"/>
  </w:num>
  <w:num w:numId="6">
    <w:abstractNumId w:val="1"/>
  </w:num>
  <w:num w:numId="7">
    <w:abstractNumId w:val="3"/>
  </w:num>
  <w:num w:numId="8">
    <w:abstractNumId w:val="11"/>
  </w:num>
  <w:num w:numId="9">
    <w:abstractNumId w:val="21"/>
  </w:num>
  <w:num w:numId="10">
    <w:abstractNumId w:val="15"/>
  </w:num>
  <w:num w:numId="11">
    <w:abstractNumId w:val="25"/>
  </w:num>
  <w:num w:numId="12">
    <w:abstractNumId w:val="22"/>
  </w:num>
  <w:num w:numId="13">
    <w:abstractNumId w:val="13"/>
  </w:num>
  <w:num w:numId="14">
    <w:abstractNumId w:val="6"/>
  </w:num>
  <w:num w:numId="15">
    <w:abstractNumId w:val="2"/>
  </w:num>
  <w:num w:numId="16">
    <w:abstractNumId w:val="26"/>
  </w:num>
  <w:num w:numId="17">
    <w:abstractNumId w:val="4"/>
  </w:num>
  <w:num w:numId="18">
    <w:abstractNumId w:val="19"/>
  </w:num>
  <w:num w:numId="19">
    <w:abstractNumId w:val="8"/>
  </w:num>
  <w:num w:numId="20">
    <w:abstractNumId w:val="9"/>
  </w:num>
  <w:num w:numId="21">
    <w:abstractNumId w:val="0"/>
  </w:num>
  <w:num w:numId="22">
    <w:abstractNumId w:val="12"/>
  </w:num>
  <w:num w:numId="23">
    <w:abstractNumId w:val="10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4"/>
  </w:num>
  <w:num w:numId="27">
    <w:abstractNumId w:val="28"/>
  </w:num>
  <w:num w:numId="28">
    <w:abstractNumId w:val="7"/>
  </w:num>
  <w:num w:numId="29">
    <w:abstractNumId w:val="20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2424"/>
    <w:rsid w:val="00000C42"/>
    <w:rsid w:val="00025F0E"/>
    <w:rsid w:val="00037FB6"/>
    <w:rsid w:val="00056A61"/>
    <w:rsid w:val="00063FE9"/>
    <w:rsid w:val="000A3297"/>
    <w:rsid w:val="000A76CA"/>
    <w:rsid w:val="000E0221"/>
    <w:rsid w:val="000E0B38"/>
    <w:rsid w:val="000F3FFA"/>
    <w:rsid w:val="001052D9"/>
    <w:rsid w:val="00113F60"/>
    <w:rsid w:val="00117345"/>
    <w:rsid w:val="001179FA"/>
    <w:rsid w:val="001240B9"/>
    <w:rsid w:val="0013111A"/>
    <w:rsid w:val="00154283"/>
    <w:rsid w:val="00177C90"/>
    <w:rsid w:val="001879D1"/>
    <w:rsid w:val="001A179C"/>
    <w:rsid w:val="001A60FA"/>
    <w:rsid w:val="001B7A65"/>
    <w:rsid w:val="001C1D1A"/>
    <w:rsid w:val="001D3C25"/>
    <w:rsid w:val="001F260B"/>
    <w:rsid w:val="0020010B"/>
    <w:rsid w:val="002065A9"/>
    <w:rsid w:val="00256650"/>
    <w:rsid w:val="002634FA"/>
    <w:rsid w:val="00265C4A"/>
    <w:rsid w:val="00280824"/>
    <w:rsid w:val="002827E1"/>
    <w:rsid w:val="00296AB5"/>
    <w:rsid w:val="002C1E2C"/>
    <w:rsid w:val="002C6769"/>
    <w:rsid w:val="002C7832"/>
    <w:rsid w:val="002F0BBD"/>
    <w:rsid w:val="003014B1"/>
    <w:rsid w:val="003127EA"/>
    <w:rsid w:val="003239EB"/>
    <w:rsid w:val="003249A4"/>
    <w:rsid w:val="00360E1D"/>
    <w:rsid w:val="003B682E"/>
    <w:rsid w:val="003C725B"/>
    <w:rsid w:val="003E74DA"/>
    <w:rsid w:val="004120EE"/>
    <w:rsid w:val="00456419"/>
    <w:rsid w:val="00467285"/>
    <w:rsid w:val="00474F8F"/>
    <w:rsid w:val="0048046E"/>
    <w:rsid w:val="004818D1"/>
    <w:rsid w:val="00486B0C"/>
    <w:rsid w:val="004874EB"/>
    <w:rsid w:val="00493A8F"/>
    <w:rsid w:val="004A1271"/>
    <w:rsid w:val="004B4E30"/>
    <w:rsid w:val="004C6B7D"/>
    <w:rsid w:val="004E4244"/>
    <w:rsid w:val="004F4105"/>
    <w:rsid w:val="00500136"/>
    <w:rsid w:val="005048D6"/>
    <w:rsid w:val="005231CA"/>
    <w:rsid w:val="0052579E"/>
    <w:rsid w:val="00525B36"/>
    <w:rsid w:val="00535314"/>
    <w:rsid w:val="005416D3"/>
    <w:rsid w:val="00554D7E"/>
    <w:rsid w:val="00565F4A"/>
    <w:rsid w:val="00566DB6"/>
    <w:rsid w:val="00581ED3"/>
    <w:rsid w:val="00584812"/>
    <w:rsid w:val="00590457"/>
    <w:rsid w:val="0059116F"/>
    <w:rsid w:val="005A32D3"/>
    <w:rsid w:val="005C302E"/>
    <w:rsid w:val="005C47CB"/>
    <w:rsid w:val="005E075E"/>
    <w:rsid w:val="005E3437"/>
    <w:rsid w:val="005E655C"/>
    <w:rsid w:val="00602C48"/>
    <w:rsid w:val="006156EB"/>
    <w:rsid w:val="00616975"/>
    <w:rsid w:val="006241D1"/>
    <w:rsid w:val="006441DD"/>
    <w:rsid w:val="006532A0"/>
    <w:rsid w:val="00663007"/>
    <w:rsid w:val="00666A02"/>
    <w:rsid w:val="0067280F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D2FF1"/>
    <w:rsid w:val="006D53CE"/>
    <w:rsid w:val="006E1591"/>
    <w:rsid w:val="006E6601"/>
    <w:rsid w:val="0070041A"/>
    <w:rsid w:val="0071092F"/>
    <w:rsid w:val="007148E8"/>
    <w:rsid w:val="00714E32"/>
    <w:rsid w:val="00752FDD"/>
    <w:rsid w:val="007625C9"/>
    <w:rsid w:val="00777EAC"/>
    <w:rsid w:val="007928D5"/>
    <w:rsid w:val="007931BE"/>
    <w:rsid w:val="007946C9"/>
    <w:rsid w:val="0079623C"/>
    <w:rsid w:val="007A18E0"/>
    <w:rsid w:val="007D6C17"/>
    <w:rsid w:val="007E7B50"/>
    <w:rsid w:val="007F126D"/>
    <w:rsid w:val="00812424"/>
    <w:rsid w:val="00821040"/>
    <w:rsid w:val="00825EA7"/>
    <w:rsid w:val="00826D89"/>
    <w:rsid w:val="00833BED"/>
    <w:rsid w:val="00842230"/>
    <w:rsid w:val="00845025"/>
    <w:rsid w:val="0085433F"/>
    <w:rsid w:val="00856ABA"/>
    <w:rsid w:val="008665A3"/>
    <w:rsid w:val="008673CE"/>
    <w:rsid w:val="00880DEB"/>
    <w:rsid w:val="00884D05"/>
    <w:rsid w:val="0089036D"/>
    <w:rsid w:val="008A54E0"/>
    <w:rsid w:val="008B6AC0"/>
    <w:rsid w:val="008C0179"/>
    <w:rsid w:val="008C4F94"/>
    <w:rsid w:val="008C5BD0"/>
    <w:rsid w:val="008C6876"/>
    <w:rsid w:val="00907672"/>
    <w:rsid w:val="00925D67"/>
    <w:rsid w:val="00927303"/>
    <w:rsid w:val="00927E84"/>
    <w:rsid w:val="009536B6"/>
    <w:rsid w:val="009A03C1"/>
    <w:rsid w:val="009A122B"/>
    <w:rsid w:val="009A16AE"/>
    <w:rsid w:val="009A2A4D"/>
    <w:rsid w:val="009B20BF"/>
    <w:rsid w:val="009B5421"/>
    <w:rsid w:val="009C6AAF"/>
    <w:rsid w:val="009D348A"/>
    <w:rsid w:val="009E656E"/>
    <w:rsid w:val="009F1D25"/>
    <w:rsid w:val="009F51B1"/>
    <w:rsid w:val="00A11B82"/>
    <w:rsid w:val="00A15A83"/>
    <w:rsid w:val="00A17473"/>
    <w:rsid w:val="00A2307E"/>
    <w:rsid w:val="00A23538"/>
    <w:rsid w:val="00A53111"/>
    <w:rsid w:val="00A534A3"/>
    <w:rsid w:val="00A5451A"/>
    <w:rsid w:val="00A632DD"/>
    <w:rsid w:val="00AA30D8"/>
    <w:rsid w:val="00AB417B"/>
    <w:rsid w:val="00AB67CE"/>
    <w:rsid w:val="00AB7905"/>
    <w:rsid w:val="00AC13CF"/>
    <w:rsid w:val="00AC775A"/>
    <w:rsid w:val="00AE10A4"/>
    <w:rsid w:val="00AE423E"/>
    <w:rsid w:val="00AF648B"/>
    <w:rsid w:val="00B14258"/>
    <w:rsid w:val="00B21AFE"/>
    <w:rsid w:val="00B33EE7"/>
    <w:rsid w:val="00B37B20"/>
    <w:rsid w:val="00B55335"/>
    <w:rsid w:val="00B6598B"/>
    <w:rsid w:val="00B67B29"/>
    <w:rsid w:val="00B75DB5"/>
    <w:rsid w:val="00B770AD"/>
    <w:rsid w:val="00B8266F"/>
    <w:rsid w:val="00B84CA1"/>
    <w:rsid w:val="00BA0869"/>
    <w:rsid w:val="00BE7079"/>
    <w:rsid w:val="00C066D8"/>
    <w:rsid w:val="00C10BEC"/>
    <w:rsid w:val="00C15246"/>
    <w:rsid w:val="00C22034"/>
    <w:rsid w:val="00C34509"/>
    <w:rsid w:val="00C73FE9"/>
    <w:rsid w:val="00C801E4"/>
    <w:rsid w:val="00C8325A"/>
    <w:rsid w:val="00C923B3"/>
    <w:rsid w:val="00C9519B"/>
    <w:rsid w:val="00C95512"/>
    <w:rsid w:val="00C95E26"/>
    <w:rsid w:val="00CA3BD7"/>
    <w:rsid w:val="00CA5ADC"/>
    <w:rsid w:val="00CB0658"/>
    <w:rsid w:val="00CD1C7A"/>
    <w:rsid w:val="00CD3918"/>
    <w:rsid w:val="00CE324F"/>
    <w:rsid w:val="00CE428B"/>
    <w:rsid w:val="00CE7C4E"/>
    <w:rsid w:val="00D33284"/>
    <w:rsid w:val="00D355A6"/>
    <w:rsid w:val="00D5289B"/>
    <w:rsid w:val="00D707E0"/>
    <w:rsid w:val="00D76671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DF2FB9"/>
    <w:rsid w:val="00E15D98"/>
    <w:rsid w:val="00E24EB1"/>
    <w:rsid w:val="00E32756"/>
    <w:rsid w:val="00E4334B"/>
    <w:rsid w:val="00E44F73"/>
    <w:rsid w:val="00E52C19"/>
    <w:rsid w:val="00E7253C"/>
    <w:rsid w:val="00E97F33"/>
    <w:rsid w:val="00EA47A1"/>
    <w:rsid w:val="00EB427C"/>
    <w:rsid w:val="00EC232B"/>
    <w:rsid w:val="00ED0465"/>
    <w:rsid w:val="00ED4132"/>
    <w:rsid w:val="00EE091B"/>
    <w:rsid w:val="00F051FD"/>
    <w:rsid w:val="00F14CA5"/>
    <w:rsid w:val="00F15EC1"/>
    <w:rsid w:val="00F163B1"/>
    <w:rsid w:val="00F17B8B"/>
    <w:rsid w:val="00F23D56"/>
    <w:rsid w:val="00F27091"/>
    <w:rsid w:val="00F41DFD"/>
    <w:rsid w:val="00F45A5F"/>
    <w:rsid w:val="00F55EFD"/>
    <w:rsid w:val="00F5670B"/>
    <w:rsid w:val="00F56BE6"/>
    <w:rsid w:val="00F63450"/>
    <w:rsid w:val="00F74AB0"/>
    <w:rsid w:val="00F915F4"/>
    <w:rsid w:val="00FA05B7"/>
    <w:rsid w:val="00FA1C2C"/>
    <w:rsid w:val="00FB12BA"/>
    <w:rsid w:val="00FC2910"/>
    <w:rsid w:val="00FC57B7"/>
    <w:rsid w:val="00FD0ED0"/>
    <w:rsid w:val="00F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Bullet" w:uiPriority="2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basedOn w:val="a4"/>
    <w:link w:val="a9"/>
    <w:uiPriority w:val="34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Название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  <w:lang w:val="x-none" w:eastAsia="x-none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uiPriority w:val="99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rsid w:val="00EE09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D2F6F48F2C2CD4B86C81E829FC8F6E974A6C4FD8E9EB4C380043339288DE3B606E0E80AD808827g7H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CC5E4-F3D5-44B2-9CE4-552546AC9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3417</Words>
  <Characters>19479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12</cp:revision>
  <cp:lastPrinted>2019-10-21T11:18:00Z</cp:lastPrinted>
  <dcterms:created xsi:type="dcterms:W3CDTF">2019-10-21T11:10:00Z</dcterms:created>
  <dcterms:modified xsi:type="dcterms:W3CDTF">2019-10-22T07:03:00Z</dcterms:modified>
</cp:coreProperties>
</file>