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038A" w:rsidRPr="00B9038A" w:rsidRDefault="00B9038A" w:rsidP="00B9038A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0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038A" w:rsidRPr="00B9038A" w:rsidRDefault="00B9038A" w:rsidP="00B9038A">
      <w:pPr>
        <w:jc w:val="center"/>
        <w:rPr>
          <w:b/>
          <w:sz w:val="20"/>
          <w:szCs w:val="20"/>
        </w:rPr>
      </w:pPr>
    </w:p>
    <w:p w:rsidR="00B9038A" w:rsidRPr="00B9038A" w:rsidRDefault="00B9038A" w:rsidP="00B9038A">
      <w:pPr>
        <w:jc w:val="center"/>
        <w:rPr>
          <w:b/>
          <w:sz w:val="42"/>
          <w:szCs w:val="42"/>
        </w:rPr>
      </w:pPr>
      <w:r w:rsidRPr="00B9038A">
        <w:rPr>
          <w:b/>
          <w:sz w:val="42"/>
          <w:szCs w:val="42"/>
        </w:rPr>
        <w:t xml:space="preserve">АДМИНИСТРАЦИЯ  </w:t>
      </w:r>
    </w:p>
    <w:p w:rsidR="00B9038A" w:rsidRPr="00B9038A" w:rsidRDefault="00B9038A" w:rsidP="00B9038A">
      <w:pPr>
        <w:jc w:val="center"/>
        <w:rPr>
          <w:b/>
          <w:sz w:val="19"/>
          <w:szCs w:val="42"/>
        </w:rPr>
      </w:pPr>
      <w:r w:rsidRPr="00B9038A">
        <w:rPr>
          <w:b/>
          <w:sz w:val="42"/>
          <w:szCs w:val="42"/>
        </w:rPr>
        <w:t>НЕФТЕЮГАНСКОГО  РАЙОНА</w:t>
      </w:r>
    </w:p>
    <w:p w:rsidR="00B9038A" w:rsidRPr="00B9038A" w:rsidRDefault="00B9038A" w:rsidP="00B9038A">
      <w:pPr>
        <w:jc w:val="center"/>
        <w:rPr>
          <w:b/>
          <w:sz w:val="32"/>
        </w:rPr>
      </w:pPr>
    </w:p>
    <w:p w:rsidR="00B9038A" w:rsidRPr="00B9038A" w:rsidRDefault="00B9038A" w:rsidP="00B9038A">
      <w:pPr>
        <w:jc w:val="center"/>
        <w:rPr>
          <w:b/>
          <w:caps/>
          <w:sz w:val="36"/>
          <w:szCs w:val="38"/>
        </w:rPr>
      </w:pPr>
      <w:r w:rsidRPr="00B9038A">
        <w:rPr>
          <w:b/>
          <w:caps/>
          <w:sz w:val="36"/>
          <w:szCs w:val="38"/>
        </w:rPr>
        <w:t>постановление</w:t>
      </w:r>
    </w:p>
    <w:p w:rsidR="00B9038A" w:rsidRPr="00B9038A" w:rsidRDefault="00B9038A" w:rsidP="00B9038A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B9038A" w:rsidRPr="00B9038A" w:rsidTr="00C131D1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B9038A" w:rsidRPr="00B9038A" w:rsidRDefault="00B9038A" w:rsidP="00B9038A">
            <w:pPr>
              <w:jc w:val="center"/>
              <w:rPr>
                <w:sz w:val="26"/>
                <w:szCs w:val="26"/>
              </w:rPr>
            </w:pPr>
            <w:r w:rsidRPr="00B9038A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2</w:t>
            </w:r>
            <w:r w:rsidRPr="00B9038A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9</w:t>
            </w:r>
            <w:r w:rsidRPr="00B9038A">
              <w:rPr>
                <w:sz w:val="26"/>
                <w:szCs w:val="26"/>
              </w:rPr>
              <w:t>.2019</w:t>
            </w:r>
          </w:p>
        </w:tc>
        <w:tc>
          <w:tcPr>
            <w:tcW w:w="6595" w:type="dxa"/>
            <w:vMerge w:val="restart"/>
          </w:tcPr>
          <w:p w:rsidR="00B9038A" w:rsidRPr="00B9038A" w:rsidRDefault="00B9038A" w:rsidP="00B9038A">
            <w:pPr>
              <w:jc w:val="right"/>
              <w:rPr>
                <w:sz w:val="26"/>
                <w:szCs w:val="26"/>
                <w:u w:val="single"/>
              </w:rPr>
            </w:pPr>
            <w:r w:rsidRPr="00B9038A">
              <w:rPr>
                <w:sz w:val="26"/>
                <w:szCs w:val="26"/>
              </w:rPr>
              <w:t>№</w:t>
            </w:r>
            <w:r w:rsidRPr="00B9038A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842</w:t>
            </w:r>
            <w:r w:rsidRPr="00B9038A">
              <w:rPr>
                <w:sz w:val="26"/>
                <w:szCs w:val="26"/>
                <w:u w:val="single"/>
              </w:rPr>
              <w:t>-па</w:t>
            </w:r>
          </w:p>
        </w:tc>
      </w:tr>
      <w:tr w:rsidR="00B9038A" w:rsidRPr="00B9038A" w:rsidTr="00C131D1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B9038A" w:rsidRPr="00B9038A" w:rsidRDefault="00B9038A" w:rsidP="00B9038A">
            <w:pPr>
              <w:rPr>
                <w:sz w:val="4"/>
              </w:rPr>
            </w:pPr>
          </w:p>
          <w:p w:rsidR="00B9038A" w:rsidRPr="00B9038A" w:rsidRDefault="00B9038A" w:rsidP="00B9038A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B9038A" w:rsidRPr="00B9038A" w:rsidRDefault="00B9038A" w:rsidP="00B9038A">
            <w:pPr>
              <w:jc w:val="right"/>
              <w:rPr>
                <w:sz w:val="20"/>
              </w:rPr>
            </w:pPr>
          </w:p>
        </w:tc>
      </w:tr>
    </w:tbl>
    <w:p w:rsidR="00B9038A" w:rsidRPr="00B9038A" w:rsidRDefault="00B9038A" w:rsidP="00B9038A">
      <w:pPr>
        <w:jc w:val="center"/>
      </w:pPr>
      <w:proofErr w:type="spellStart"/>
      <w:r w:rsidRPr="00B9038A">
        <w:t>г</w:t>
      </w:r>
      <w:proofErr w:type="gramStart"/>
      <w:r w:rsidRPr="00B9038A">
        <w:t>.Н</w:t>
      </w:r>
      <w:proofErr w:type="gramEnd"/>
      <w:r w:rsidRPr="00B9038A">
        <w:t>ефтеюганск</w:t>
      </w:r>
      <w:proofErr w:type="spellEnd"/>
    </w:p>
    <w:p w:rsidR="00B9038A" w:rsidRPr="00B9038A" w:rsidRDefault="00B9038A" w:rsidP="00B9038A">
      <w:pPr>
        <w:ind w:right="-1"/>
        <w:jc w:val="center"/>
      </w:pPr>
    </w:p>
    <w:p w:rsidR="002C7832" w:rsidRDefault="002C7832" w:rsidP="002C7832">
      <w:pPr>
        <w:jc w:val="both"/>
        <w:rPr>
          <w:sz w:val="26"/>
          <w:szCs w:val="26"/>
        </w:rPr>
      </w:pPr>
    </w:p>
    <w:p w:rsidR="00E6199C" w:rsidRDefault="00AB417B" w:rsidP="001F260B">
      <w:pPr>
        <w:jc w:val="center"/>
        <w:rPr>
          <w:sz w:val="26"/>
          <w:szCs w:val="26"/>
        </w:rPr>
      </w:pPr>
      <w:r w:rsidRPr="00AB417B">
        <w:rPr>
          <w:sz w:val="26"/>
          <w:szCs w:val="26"/>
        </w:rPr>
        <w:t xml:space="preserve">О подготовке документации по планировке межселенной территории </w:t>
      </w:r>
    </w:p>
    <w:p w:rsidR="00E6199C" w:rsidRDefault="00AB417B" w:rsidP="001F260B">
      <w:pPr>
        <w:jc w:val="center"/>
        <w:rPr>
          <w:sz w:val="26"/>
          <w:szCs w:val="26"/>
        </w:rPr>
      </w:pPr>
      <w:r w:rsidRPr="00AB417B">
        <w:rPr>
          <w:sz w:val="26"/>
          <w:szCs w:val="26"/>
        </w:rPr>
        <w:t xml:space="preserve">для размещения объекта: </w:t>
      </w:r>
      <w:r w:rsidR="001F260B" w:rsidRPr="00BD5AD3">
        <w:rPr>
          <w:sz w:val="26"/>
          <w:szCs w:val="26"/>
        </w:rPr>
        <w:t>«</w:t>
      </w:r>
      <w:r w:rsidR="001F260B">
        <w:rPr>
          <w:sz w:val="26"/>
          <w:szCs w:val="26"/>
        </w:rPr>
        <w:t xml:space="preserve">Обустройство </w:t>
      </w:r>
      <w:proofErr w:type="spellStart"/>
      <w:r w:rsidR="001F260B">
        <w:rPr>
          <w:sz w:val="26"/>
          <w:szCs w:val="26"/>
        </w:rPr>
        <w:t>Ваделыпского</w:t>
      </w:r>
      <w:proofErr w:type="spellEnd"/>
      <w:r w:rsidR="001F260B">
        <w:rPr>
          <w:sz w:val="26"/>
          <w:szCs w:val="26"/>
        </w:rPr>
        <w:t xml:space="preserve"> месторождения. </w:t>
      </w:r>
    </w:p>
    <w:p w:rsidR="001F260B" w:rsidRPr="00BD5AD3" w:rsidRDefault="001F260B" w:rsidP="001F260B">
      <w:pPr>
        <w:jc w:val="center"/>
        <w:rPr>
          <w:sz w:val="26"/>
          <w:szCs w:val="26"/>
        </w:rPr>
      </w:pPr>
      <w:r>
        <w:rPr>
          <w:sz w:val="26"/>
          <w:szCs w:val="26"/>
        </w:rPr>
        <w:t>Ку</w:t>
      </w:r>
      <w:proofErr w:type="gramStart"/>
      <w:r>
        <w:rPr>
          <w:sz w:val="26"/>
          <w:szCs w:val="26"/>
        </w:rPr>
        <w:t>ст скв</w:t>
      </w:r>
      <w:proofErr w:type="gramEnd"/>
      <w:r>
        <w:rPr>
          <w:sz w:val="26"/>
          <w:szCs w:val="26"/>
        </w:rPr>
        <w:t>ажин № 48</w:t>
      </w:r>
      <w:r w:rsidRPr="00BD5AD3">
        <w:rPr>
          <w:sz w:val="26"/>
          <w:szCs w:val="26"/>
        </w:rPr>
        <w:t>»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Pr="00AB417B" w:rsidRDefault="00AB417B" w:rsidP="001F260B">
      <w:pPr>
        <w:ind w:firstLine="709"/>
        <w:jc w:val="both"/>
        <w:rPr>
          <w:sz w:val="26"/>
          <w:szCs w:val="26"/>
        </w:rPr>
      </w:pPr>
      <w:proofErr w:type="gramStart"/>
      <w:r w:rsidRPr="00AB417B">
        <w:rPr>
          <w:sz w:val="26"/>
          <w:szCs w:val="26"/>
        </w:rPr>
        <w:t xml:space="preserve">В соответствии со статьей 45, пунктом 16 статьи 46 Градостроительного кодекса Российской Федерации,  Федеральным законом от 06.10.2003 № 131-ФЗ </w:t>
      </w:r>
      <w:r w:rsidR="00E6199C">
        <w:rPr>
          <w:sz w:val="26"/>
          <w:szCs w:val="26"/>
        </w:rPr>
        <w:br/>
      </w:r>
      <w:r w:rsidRPr="00AB417B">
        <w:rPr>
          <w:sz w:val="26"/>
          <w:szCs w:val="26"/>
        </w:rPr>
        <w:t>«Об общих принципах организации местного самоуправления в Российской Федерации», Уставом муниципального образования Нефтеюганский район, постановлением администрации Нефтеюганского района от 15.10.2018 № 1732-па-нпа «Об утверждении порядка подготовки документации по планировке территорий, разрабатываемой на основании решения Главы Нефтеюганского района и порядка принятия решений об утверждении</w:t>
      </w:r>
      <w:proofErr w:type="gramEnd"/>
      <w:r w:rsidRPr="00AB417B">
        <w:rPr>
          <w:sz w:val="26"/>
          <w:szCs w:val="26"/>
        </w:rPr>
        <w:t xml:space="preserve"> документации по планировке территории Нефтеюганского района», </w:t>
      </w:r>
      <w:r w:rsidR="001F260B">
        <w:rPr>
          <w:sz w:val="26"/>
          <w:szCs w:val="26"/>
        </w:rPr>
        <w:t>на основании заявления</w:t>
      </w:r>
      <w:r w:rsidR="001F260B" w:rsidRPr="00683455">
        <w:rPr>
          <w:sz w:val="26"/>
          <w:szCs w:val="26"/>
        </w:rPr>
        <w:t xml:space="preserve"> </w:t>
      </w:r>
      <w:r w:rsidR="001F260B">
        <w:rPr>
          <w:sz w:val="26"/>
          <w:szCs w:val="26"/>
        </w:rPr>
        <w:t>компании «</w:t>
      </w:r>
      <w:proofErr w:type="spellStart"/>
      <w:r w:rsidR="001F260B">
        <w:rPr>
          <w:sz w:val="26"/>
          <w:szCs w:val="26"/>
        </w:rPr>
        <w:t>Салым</w:t>
      </w:r>
      <w:proofErr w:type="spellEnd"/>
      <w:r w:rsidR="001F260B">
        <w:rPr>
          <w:sz w:val="26"/>
          <w:szCs w:val="26"/>
        </w:rPr>
        <w:t xml:space="preserve"> Петролеум </w:t>
      </w:r>
      <w:proofErr w:type="spellStart"/>
      <w:r w:rsidR="001F260B">
        <w:rPr>
          <w:sz w:val="26"/>
          <w:szCs w:val="26"/>
        </w:rPr>
        <w:t>Девелопмент</w:t>
      </w:r>
      <w:proofErr w:type="spellEnd"/>
      <w:r w:rsidR="001F260B">
        <w:rPr>
          <w:sz w:val="26"/>
          <w:szCs w:val="26"/>
        </w:rPr>
        <w:t xml:space="preserve"> Н.В.» (далее – Компания «</w:t>
      </w:r>
      <w:proofErr w:type="spellStart"/>
      <w:r w:rsidR="001F260B">
        <w:rPr>
          <w:sz w:val="26"/>
          <w:szCs w:val="26"/>
        </w:rPr>
        <w:t>Салым</w:t>
      </w:r>
      <w:proofErr w:type="spellEnd"/>
      <w:r w:rsidR="001F260B">
        <w:rPr>
          <w:sz w:val="26"/>
          <w:szCs w:val="26"/>
        </w:rPr>
        <w:t xml:space="preserve"> Петролеум </w:t>
      </w:r>
      <w:proofErr w:type="spellStart"/>
      <w:r w:rsidR="001F260B">
        <w:rPr>
          <w:sz w:val="26"/>
          <w:szCs w:val="26"/>
        </w:rPr>
        <w:t>Девелопмент</w:t>
      </w:r>
      <w:proofErr w:type="spellEnd"/>
      <w:r w:rsidR="001F260B">
        <w:rPr>
          <w:sz w:val="26"/>
          <w:szCs w:val="26"/>
        </w:rPr>
        <w:t xml:space="preserve"> Н.В</w:t>
      </w:r>
      <w:r w:rsidR="001F260B" w:rsidRPr="00CB16A5">
        <w:rPr>
          <w:sz w:val="26"/>
          <w:szCs w:val="26"/>
        </w:rPr>
        <w:t>.»)</w:t>
      </w:r>
      <w:r w:rsidR="001F260B" w:rsidRPr="005529DF">
        <w:rPr>
          <w:sz w:val="26"/>
          <w:szCs w:val="26"/>
        </w:rPr>
        <w:t xml:space="preserve"> </w:t>
      </w:r>
      <w:r w:rsidR="00E6199C">
        <w:rPr>
          <w:sz w:val="26"/>
          <w:szCs w:val="26"/>
        </w:rPr>
        <w:br/>
      </w:r>
      <w:r w:rsidR="001F260B" w:rsidRPr="005529DF">
        <w:rPr>
          <w:sz w:val="26"/>
          <w:szCs w:val="26"/>
        </w:rPr>
        <w:t xml:space="preserve">от </w:t>
      </w:r>
      <w:r w:rsidR="001F260B">
        <w:rPr>
          <w:sz w:val="26"/>
          <w:szCs w:val="26"/>
        </w:rPr>
        <w:t>05.08.2019</w:t>
      </w:r>
      <w:r w:rsidR="001F260B" w:rsidRPr="005529DF">
        <w:rPr>
          <w:sz w:val="26"/>
          <w:szCs w:val="26"/>
        </w:rPr>
        <w:t xml:space="preserve"> № </w:t>
      </w:r>
      <w:r w:rsidR="001F260B">
        <w:rPr>
          <w:sz w:val="26"/>
          <w:szCs w:val="26"/>
          <w:lang w:val="en-US"/>
        </w:rPr>
        <w:t>SPDN</w:t>
      </w:r>
      <w:r w:rsidR="001F260B" w:rsidRPr="001912A2">
        <w:rPr>
          <w:sz w:val="26"/>
          <w:szCs w:val="26"/>
        </w:rPr>
        <w:t>-19-00</w:t>
      </w:r>
      <w:r w:rsidR="001A60FA">
        <w:rPr>
          <w:sz w:val="26"/>
          <w:szCs w:val="26"/>
        </w:rPr>
        <w:t xml:space="preserve">4570  </w:t>
      </w:r>
      <w:proofErr w:type="gramStart"/>
      <w:r w:rsidRPr="00AB417B">
        <w:rPr>
          <w:sz w:val="26"/>
          <w:szCs w:val="26"/>
        </w:rPr>
        <w:t>п</w:t>
      </w:r>
      <w:proofErr w:type="gramEnd"/>
      <w:r w:rsidRPr="00AB417B">
        <w:rPr>
          <w:sz w:val="26"/>
          <w:szCs w:val="26"/>
        </w:rPr>
        <w:t xml:space="preserve"> о с т а н о в л я ю: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Pr="00E6199C" w:rsidRDefault="00AB417B" w:rsidP="00E6199C">
      <w:pPr>
        <w:pStyle w:val="a8"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6199C">
        <w:rPr>
          <w:sz w:val="26"/>
          <w:szCs w:val="26"/>
        </w:rPr>
        <w:t xml:space="preserve">Подготовить проект планировки и проект межевания территории (далее </w:t>
      </w:r>
      <w:r w:rsidR="00E6199C">
        <w:rPr>
          <w:sz w:val="26"/>
          <w:szCs w:val="26"/>
        </w:rPr>
        <w:t>–</w:t>
      </w:r>
      <w:r w:rsidRPr="00E6199C">
        <w:rPr>
          <w:sz w:val="26"/>
          <w:szCs w:val="26"/>
        </w:rPr>
        <w:t xml:space="preserve"> Документация) для размещения объекта: </w:t>
      </w:r>
      <w:r w:rsidR="001F260B" w:rsidRPr="00E6199C">
        <w:rPr>
          <w:sz w:val="26"/>
          <w:szCs w:val="26"/>
        </w:rPr>
        <w:t xml:space="preserve">«Обустройство </w:t>
      </w:r>
      <w:proofErr w:type="spellStart"/>
      <w:r w:rsidR="001F260B" w:rsidRPr="00E6199C">
        <w:rPr>
          <w:sz w:val="26"/>
          <w:szCs w:val="26"/>
        </w:rPr>
        <w:t>Ваделыпского</w:t>
      </w:r>
      <w:proofErr w:type="spellEnd"/>
      <w:r w:rsidR="001F260B" w:rsidRPr="00E6199C">
        <w:rPr>
          <w:sz w:val="26"/>
          <w:szCs w:val="26"/>
        </w:rPr>
        <w:t xml:space="preserve"> месторождения. Ку</w:t>
      </w:r>
      <w:proofErr w:type="gramStart"/>
      <w:r w:rsidR="001F260B" w:rsidRPr="00E6199C">
        <w:rPr>
          <w:sz w:val="26"/>
          <w:szCs w:val="26"/>
        </w:rPr>
        <w:t>ст скв</w:t>
      </w:r>
      <w:proofErr w:type="gramEnd"/>
      <w:r w:rsidR="001F260B" w:rsidRPr="00E6199C">
        <w:rPr>
          <w:sz w:val="26"/>
          <w:szCs w:val="26"/>
        </w:rPr>
        <w:t xml:space="preserve">ажин № 48» </w:t>
      </w:r>
      <w:r w:rsidRPr="00E6199C">
        <w:rPr>
          <w:sz w:val="26"/>
          <w:szCs w:val="26"/>
        </w:rPr>
        <w:t>(</w:t>
      </w:r>
      <w:r w:rsidR="001A60FA" w:rsidRPr="00E6199C">
        <w:rPr>
          <w:sz w:val="26"/>
          <w:szCs w:val="26"/>
        </w:rPr>
        <w:t>п</w:t>
      </w:r>
      <w:r w:rsidRPr="00E6199C">
        <w:rPr>
          <w:sz w:val="26"/>
          <w:szCs w:val="26"/>
        </w:rPr>
        <w:t xml:space="preserve">риложение № 1). </w:t>
      </w:r>
    </w:p>
    <w:p w:rsidR="00AB417B" w:rsidRPr="00E6199C" w:rsidRDefault="00AB417B" w:rsidP="00E6199C">
      <w:pPr>
        <w:pStyle w:val="a8"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6199C">
        <w:rPr>
          <w:sz w:val="26"/>
          <w:szCs w:val="26"/>
        </w:rPr>
        <w:t xml:space="preserve">Утвердить задание на разработку документации по планировке территории для размещения объекта: </w:t>
      </w:r>
      <w:r w:rsidR="001F260B" w:rsidRPr="00E6199C">
        <w:rPr>
          <w:sz w:val="26"/>
          <w:szCs w:val="26"/>
        </w:rPr>
        <w:t xml:space="preserve">«Обустройство </w:t>
      </w:r>
      <w:proofErr w:type="spellStart"/>
      <w:r w:rsidR="001F260B" w:rsidRPr="00E6199C">
        <w:rPr>
          <w:sz w:val="26"/>
          <w:szCs w:val="26"/>
        </w:rPr>
        <w:t>Ваделыпского</w:t>
      </w:r>
      <w:proofErr w:type="spellEnd"/>
      <w:r w:rsidR="001F260B" w:rsidRPr="00E6199C">
        <w:rPr>
          <w:sz w:val="26"/>
          <w:szCs w:val="26"/>
        </w:rPr>
        <w:t xml:space="preserve"> месторождения. </w:t>
      </w:r>
      <w:r w:rsidR="00E6199C">
        <w:rPr>
          <w:sz w:val="26"/>
          <w:szCs w:val="26"/>
        </w:rPr>
        <w:br/>
      </w:r>
      <w:r w:rsidR="001F260B" w:rsidRPr="00E6199C">
        <w:rPr>
          <w:sz w:val="26"/>
          <w:szCs w:val="26"/>
        </w:rPr>
        <w:t>Ку</w:t>
      </w:r>
      <w:proofErr w:type="gramStart"/>
      <w:r w:rsidR="001F260B" w:rsidRPr="00E6199C">
        <w:rPr>
          <w:sz w:val="26"/>
          <w:szCs w:val="26"/>
        </w:rPr>
        <w:t>ст скв</w:t>
      </w:r>
      <w:proofErr w:type="gramEnd"/>
      <w:r w:rsidR="001F260B" w:rsidRPr="00E6199C">
        <w:rPr>
          <w:sz w:val="26"/>
          <w:szCs w:val="26"/>
        </w:rPr>
        <w:t>ажин № 48» (приложени</w:t>
      </w:r>
      <w:r w:rsidR="00E6199C">
        <w:rPr>
          <w:sz w:val="26"/>
          <w:szCs w:val="26"/>
        </w:rPr>
        <w:t>е</w:t>
      </w:r>
      <w:r w:rsidR="001F260B" w:rsidRPr="00E6199C">
        <w:rPr>
          <w:sz w:val="26"/>
          <w:szCs w:val="26"/>
        </w:rPr>
        <w:t xml:space="preserve"> № 2).</w:t>
      </w:r>
    </w:p>
    <w:p w:rsidR="00AB417B" w:rsidRPr="00E6199C" w:rsidRDefault="00AB417B" w:rsidP="00E6199C">
      <w:pPr>
        <w:pStyle w:val="a8"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6199C">
        <w:rPr>
          <w:sz w:val="26"/>
          <w:szCs w:val="26"/>
        </w:rPr>
        <w:t xml:space="preserve">Рекомендовать </w:t>
      </w:r>
      <w:r w:rsidR="001F260B" w:rsidRPr="00E6199C">
        <w:rPr>
          <w:sz w:val="26"/>
          <w:szCs w:val="26"/>
        </w:rPr>
        <w:t>Компания «</w:t>
      </w:r>
      <w:proofErr w:type="spellStart"/>
      <w:r w:rsidR="001F260B" w:rsidRPr="00E6199C">
        <w:rPr>
          <w:sz w:val="26"/>
          <w:szCs w:val="26"/>
        </w:rPr>
        <w:t>Салым</w:t>
      </w:r>
      <w:proofErr w:type="spellEnd"/>
      <w:r w:rsidR="001F260B" w:rsidRPr="00E6199C">
        <w:rPr>
          <w:sz w:val="26"/>
          <w:szCs w:val="26"/>
        </w:rPr>
        <w:t xml:space="preserve"> Петролеум </w:t>
      </w:r>
      <w:proofErr w:type="spellStart"/>
      <w:r w:rsidR="001F260B" w:rsidRPr="00E6199C">
        <w:rPr>
          <w:sz w:val="26"/>
          <w:szCs w:val="26"/>
        </w:rPr>
        <w:t>Девелопмент</w:t>
      </w:r>
      <w:proofErr w:type="spellEnd"/>
      <w:r w:rsidR="001F260B" w:rsidRPr="00E6199C">
        <w:rPr>
          <w:sz w:val="26"/>
          <w:szCs w:val="26"/>
        </w:rPr>
        <w:t xml:space="preserve"> Н.В.» </w:t>
      </w:r>
      <w:r w:rsidRPr="00E6199C">
        <w:rPr>
          <w:sz w:val="26"/>
          <w:szCs w:val="26"/>
        </w:rPr>
        <w:t xml:space="preserve">осуществить подготовку Документации для размещения объектов, указанных </w:t>
      </w:r>
      <w:r w:rsidR="00E6199C">
        <w:rPr>
          <w:sz w:val="26"/>
          <w:szCs w:val="26"/>
        </w:rPr>
        <w:br/>
      </w:r>
      <w:r w:rsidRPr="00E6199C">
        <w:rPr>
          <w:sz w:val="26"/>
          <w:szCs w:val="26"/>
        </w:rPr>
        <w:t xml:space="preserve">в пункте 1 настоящего постановления, и представить подготовленную Документацию в </w:t>
      </w:r>
      <w:r w:rsidR="001F260B" w:rsidRPr="00E6199C">
        <w:rPr>
          <w:sz w:val="26"/>
          <w:szCs w:val="26"/>
        </w:rPr>
        <w:t xml:space="preserve">комитет по </w:t>
      </w:r>
      <w:r w:rsidRPr="00E6199C">
        <w:rPr>
          <w:sz w:val="26"/>
          <w:szCs w:val="26"/>
        </w:rPr>
        <w:t>градостроительств</w:t>
      </w:r>
      <w:r w:rsidR="001F260B" w:rsidRPr="00E6199C">
        <w:rPr>
          <w:sz w:val="26"/>
          <w:szCs w:val="26"/>
        </w:rPr>
        <w:t>у</w:t>
      </w:r>
      <w:r w:rsidRPr="00E6199C">
        <w:rPr>
          <w:sz w:val="26"/>
          <w:szCs w:val="26"/>
        </w:rPr>
        <w:t xml:space="preserve"> администрации Нефтеюганского района </w:t>
      </w:r>
      <w:r w:rsidR="00E6199C">
        <w:rPr>
          <w:sz w:val="26"/>
          <w:szCs w:val="26"/>
        </w:rPr>
        <w:br/>
      </w:r>
      <w:r w:rsidRPr="00E6199C">
        <w:rPr>
          <w:sz w:val="26"/>
          <w:szCs w:val="26"/>
        </w:rPr>
        <w:t>на проверку.</w:t>
      </w:r>
    </w:p>
    <w:p w:rsidR="00AB417B" w:rsidRPr="00E6199C" w:rsidRDefault="001F260B" w:rsidP="00E6199C">
      <w:pPr>
        <w:pStyle w:val="a8"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6199C">
        <w:rPr>
          <w:sz w:val="26"/>
          <w:szCs w:val="26"/>
        </w:rPr>
        <w:t xml:space="preserve">Комитету по </w:t>
      </w:r>
      <w:r w:rsidR="00AB417B" w:rsidRPr="00E6199C">
        <w:rPr>
          <w:sz w:val="26"/>
          <w:szCs w:val="26"/>
        </w:rPr>
        <w:t>градостроительств</w:t>
      </w:r>
      <w:r w:rsidRPr="00E6199C">
        <w:rPr>
          <w:sz w:val="26"/>
          <w:szCs w:val="26"/>
        </w:rPr>
        <w:t>у</w:t>
      </w:r>
      <w:r w:rsidR="00AB417B" w:rsidRPr="00E6199C">
        <w:rPr>
          <w:sz w:val="26"/>
          <w:szCs w:val="26"/>
        </w:rPr>
        <w:t xml:space="preserve"> администрации Нефтеюганского района (К</w:t>
      </w:r>
      <w:r w:rsidRPr="00E6199C">
        <w:rPr>
          <w:sz w:val="26"/>
          <w:szCs w:val="26"/>
        </w:rPr>
        <w:t>рышалович Д</w:t>
      </w:r>
      <w:r w:rsidR="00AB417B" w:rsidRPr="00E6199C">
        <w:rPr>
          <w:sz w:val="26"/>
          <w:szCs w:val="26"/>
        </w:rPr>
        <w:t>.</w:t>
      </w:r>
      <w:r w:rsidRPr="00E6199C">
        <w:rPr>
          <w:sz w:val="26"/>
          <w:szCs w:val="26"/>
        </w:rPr>
        <w:t>В</w:t>
      </w:r>
      <w:r w:rsidR="00AB417B" w:rsidRPr="00E6199C">
        <w:rPr>
          <w:sz w:val="26"/>
          <w:szCs w:val="26"/>
        </w:rPr>
        <w:t>.):</w:t>
      </w:r>
    </w:p>
    <w:p w:rsidR="00AB417B" w:rsidRPr="00E6199C" w:rsidRDefault="00AB417B" w:rsidP="00E6199C">
      <w:pPr>
        <w:pStyle w:val="a8"/>
        <w:numPr>
          <w:ilvl w:val="1"/>
          <w:numId w:val="28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6199C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E6199C">
        <w:rPr>
          <w:sz w:val="26"/>
          <w:szCs w:val="26"/>
        </w:rPr>
        <w:br/>
      </w:r>
      <w:r w:rsidRPr="00E6199C">
        <w:rPr>
          <w:sz w:val="26"/>
          <w:szCs w:val="26"/>
        </w:rPr>
        <w:t>о порядке, сроках подготовки и содержании Документации.</w:t>
      </w:r>
    </w:p>
    <w:p w:rsidR="00AB417B" w:rsidRPr="00E6199C" w:rsidRDefault="00AB417B" w:rsidP="00E6199C">
      <w:pPr>
        <w:pStyle w:val="a8"/>
        <w:numPr>
          <w:ilvl w:val="1"/>
          <w:numId w:val="28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6199C">
        <w:rPr>
          <w:sz w:val="26"/>
          <w:szCs w:val="26"/>
        </w:rPr>
        <w:lastRenderedPageBreak/>
        <w:t xml:space="preserve">Осуществить проверку подготовленной на основании настоящего постановления Документации в течение 30 дней со дня поступления Документации </w:t>
      </w:r>
      <w:r w:rsidR="00E6199C">
        <w:rPr>
          <w:sz w:val="26"/>
          <w:szCs w:val="26"/>
        </w:rPr>
        <w:br/>
      </w:r>
      <w:r w:rsidRPr="00E6199C">
        <w:rPr>
          <w:sz w:val="26"/>
          <w:szCs w:val="26"/>
        </w:rPr>
        <w:t xml:space="preserve">в </w:t>
      </w:r>
      <w:r w:rsidR="001F260B" w:rsidRPr="00E6199C">
        <w:rPr>
          <w:sz w:val="26"/>
          <w:szCs w:val="26"/>
        </w:rPr>
        <w:t xml:space="preserve">комитет по </w:t>
      </w:r>
      <w:r w:rsidRPr="00E6199C">
        <w:rPr>
          <w:sz w:val="26"/>
          <w:szCs w:val="26"/>
        </w:rPr>
        <w:t>градостроительств</w:t>
      </w:r>
      <w:r w:rsidR="001F260B" w:rsidRPr="00E6199C">
        <w:rPr>
          <w:sz w:val="26"/>
          <w:szCs w:val="26"/>
        </w:rPr>
        <w:t>у</w:t>
      </w:r>
      <w:r w:rsidRPr="00E6199C">
        <w:rPr>
          <w:sz w:val="26"/>
          <w:szCs w:val="26"/>
        </w:rPr>
        <w:t xml:space="preserve"> администрации Нефтеюганского района </w:t>
      </w:r>
      <w:r w:rsidR="00E6199C">
        <w:rPr>
          <w:sz w:val="26"/>
          <w:szCs w:val="26"/>
        </w:rPr>
        <w:br/>
      </w:r>
      <w:r w:rsidRPr="00E6199C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:rsidR="00CD1C7A" w:rsidRPr="00E6199C" w:rsidRDefault="00037FB6" w:rsidP="00E6199C">
      <w:pPr>
        <w:pStyle w:val="a8"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6199C">
        <w:rPr>
          <w:sz w:val="26"/>
          <w:szCs w:val="26"/>
        </w:rPr>
        <w:t>Признать утратившим</w:t>
      </w:r>
      <w:r w:rsidR="00CD1C7A" w:rsidRPr="00E6199C">
        <w:rPr>
          <w:sz w:val="26"/>
          <w:szCs w:val="26"/>
        </w:rPr>
        <w:t xml:space="preserve"> силу постановление администрации Нефтеюганского района от 08.07.2019 № 1438-па «О подготовке документации по планировке межселенной территории для размещения объекта: «Обустройство </w:t>
      </w:r>
      <w:proofErr w:type="spellStart"/>
      <w:r w:rsidR="00CD1C7A" w:rsidRPr="00E6199C">
        <w:rPr>
          <w:sz w:val="26"/>
          <w:szCs w:val="26"/>
        </w:rPr>
        <w:t>Ваделыпского</w:t>
      </w:r>
      <w:proofErr w:type="spellEnd"/>
      <w:r w:rsidR="00CD1C7A" w:rsidRPr="00E6199C">
        <w:rPr>
          <w:sz w:val="26"/>
          <w:szCs w:val="26"/>
        </w:rPr>
        <w:t xml:space="preserve"> месторождения. Ку</w:t>
      </w:r>
      <w:proofErr w:type="gramStart"/>
      <w:r w:rsidR="00CD1C7A" w:rsidRPr="00E6199C">
        <w:rPr>
          <w:sz w:val="26"/>
          <w:szCs w:val="26"/>
        </w:rPr>
        <w:t>ст скв</w:t>
      </w:r>
      <w:proofErr w:type="gramEnd"/>
      <w:r w:rsidR="00CD1C7A" w:rsidRPr="00E6199C">
        <w:rPr>
          <w:sz w:val="26"/>
          <w:szCs w:val="26"/>
        </w:rPr>
        <w:t>ажин № 48».</w:t>
      </w:r>
    </w:p>
    <w:p w:rsidR="00AB417B" w:rsidRPr="00E6199C" w:rsidRDefault="00AB417B" w:rsidP="00E6199C">
      <w:pPr>
        <w:pStyle w:val="a8"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6199C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AB417B" w:rsidRPr="00E6199C" w:rsidRDefault="00E6199C" w:rsidP="00E6199C">
      <w:pPr>
        <w:pStyle w:val="a8"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proofErr w:type="gramStart"/>
      <w:r w:rsidRPr="00E6199C">
        <w:rPr>
          <w:sz w:val="26"/>
          <w:szCs w:val="26"/>
        </w:rPr>
        <w:t>Контроль за</w:t>
      </w:r>
      <w:proofErr w:type="gramEnd"/>
      <w:r w:rsidRPr="00E6199C">
        <w:rPr>
          <w:sz w:val="26"/>
          <w:szCs w:val="26"/>
        </w:rPr>
        <w:t xml:space="preserve"> выполнением постановления возложить на директора </w:t>
      </w:r>
      <w:r w:rsidRPr="00E6199C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E6199C">
        <w:rPr>
          <w:sz w:val="26"/>
          <w:szCs w:val="26"/>
        </w:rPr>
        <w:br/>
        <w:t>района Бородкину О.В.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Default="00AB417B" w:rsidP="00AB417B">
      <w:pPr>
        <w:jc w:val="both"/>
        <w:rPr>
          <w:sz w:val="26"/>
          <w:szCs w:val="26"/>
        </w:rPr>
      </w:pPr>
    </w:p>
    <w:p w:rsidR="00E6199C" w:rsidRDefault="00E6199C" w:rsidP="00AB417B">
      <w:pPr>
        <w:jc w:val="both"/>
        <w:rPr>
          <w:sz w:val="26"/>
          <w:szCs w:val="26"/>
        </w:rPr>
      </w:pPr>
    </w:p>
    <w:p w:rsidR="00E6199C" w:rsidRPr="006E07F5" w:rsidRDefault="00E6199C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E6199C" w:rsidRPr="006E07F5" w:rsidRDefault="00E6199C" w:rsidP="0049694A">
      <w:pPr>
        <w:jc w:val="both"/>
        <w:rPr>
          <w:sz w:val="26"/>
          <w:szCs w:val="26"/>
        </w:rPr>
      </w:pPr>
    </w:p>
    <w:p w:rsidR="005416D3" w:rsidRDefault="005416D3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Pr="004C2088" w:rsidRDefault="00E6199C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№ 1</w:t>
      </w:r>
    </w:p>
    <w:p w:rsidR="00E6199C" w:rsidRPr="004C2088" w:rsidRDefault="00E6199C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E6199C" w:rsidRPr="004C2088" w:rsidRDefault="00E6199C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B9038A">
        <w:rPr>
          <w:sz w:val="26"/>
          <w:szCs w:val="26"/>
        </w:rPr>
        <w:t xml:space="preserve"> 02.09.2019 № 1842-па</w:t>
      </w:r>
    </w:p>
    <w:p w:rsidR="00E6199C" w:rsidRDefault="00E6199C" w:rsidP="002C7832">
      <w:pPr>
        <w:jc w:val="both"/>
        <w:rPr>
          <w:sz w:val="26"/>
          <w:szCs w:val="26"/>
        </w:rPr>
      </w:pPr>
    </w:p>
    <w:p w:rsidR="00E6199C" w:rsidRDefault="00E6199C" w:rsidP="001F260B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СХЕМА </w:t>
      </w:r>
    </w:p>
    <w:p w:rsidR="00E6199C" w:rsidRDefault="005416D3" w:rsidP="001F260B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размещения объекта: </w:t>
      </w:r>
      <w:r w:rsidR="001F260B">
        <w:rPr>
          <w:sz w:val="26"/>
          <w:szCs w:val="26"/>
        </w:rPr>
        <w:t xml:space="preserve">«Обустройство </w:t>
      </w:r>
      <w:proofErr w:type="spellStart"/>
      <w:r w:rsidR="001F260B">
        <w:rPr>
          <w:sz w:val="26"/>
          <w:szCs w:val="26"/>
        </w:rPr>
        <w:t>Ваделыпского</w:t>
      </w:r>
      <w:proofErr w:type="spellEnd"/>
      <w:r w:rsidR="001F260B">
        <w:rPr>
          <w:sz w:val="26"/>
          <w:szCs w:val="26"/>
        </w:rPr>
        <w:t xml:space="preserve"> месторождения. </w:t>
      </w:r>
    </w:p>
    <w:p w:rsidR="002C7832" w:rsidRDefault="001F260B" w:rsidP="001F260B">
      <w:pPr>
        <w:jc w:val="center"/>
        <w:rPr>
          <w:sz w:val="26"/>
          <w:szCs w:val="26"/>
        </w:rPr>
      </w:pPr>
      <w:r>
        <w:rPr>
          <w:sz w:val="26"/>
          <w:szCs w:val="26"/>
        </w:rPr>
        <w:t>Ку</w:t>
      </w:r>
      <w:proofErr w:type="gramStart"/>
      <w:r>
        <w:rPr>
          <w:sz w:val="26"/>
          <w:szCs w:val="26"/>
        </w:rPr>
        <w:t>ст скв</w:t>
      </w:r>
      <w:proofErr w:type="gramEnd"/>
      <w:r>
        <w:rPr>
          <w:sz w:val="26"/>
          <w:szCs w:val="26"/>
        </w:rPr>
        <w:t>ажин № 48</w:t>
      </w:r>
      <w:r w:rsidRPr="00BD5AD3">
        <w:rPr>
          <w:sz w:val="26"/>
          <w:szCs w:val="26"/>
        </w:rPr>
        <w:t>»</w:t>
      </w:r>
    </w:p>
    <w:p w:rsidR="002C7832" w:rsidRDefault="002C7832" w:rsidP="002C7832">
      <w:pPr>
        <w:jc w:val="both"/>
        <w:rPr>
          <w:sz w:val="26"/>
          <w:szCs w:val="26"/>
        </w:rPr>
      </w:pPr>
    </w:p>
    <w:p w:rsidR="00CB0658" w:rsidRDefault="001F260B" w:rsidP="00CB0658">
      <w:pPr>
        <w:jc w:val="both"/>
        <w:rPr>
          <w:sz w:val="26"/>
          <w:szCs w:val="26"/>
        </w:rPr>
      </w:pPr>
      <w:r>
        <w:rPr>
          <w:noProof/>
        </w:rPr>
        <w:drawing>
          <wp:inline distT="0" distB="0" distL="0" distR="0">
            <wp:extent cx="6120833" cy="6877050"/>
            <wp:effectExtent l="19050" t="0" r="0" b="0"/>
            <wp:docPr id="3" name="Рисунок 1" descr="C:\Users\User\AppData\Local\Microsoft\Windows\Temporary Internet Files\Content.Word\SPDN-19-004570_page-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Temporary Internet Files\Content.Word\SPDN-19-004570_page-000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6876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60B" w:rsidRDefault="001F260B" w:rsidP="00CB0658">
      <w:pPr>
        <w:jc w:val="right"/>
        <w:rPr>
          <w:sz w:val="26"/>
          <w:szCs w:val="26"/>
        </w:rPr>
      </w:pPr>
    </w:p>
    <w:p w:rsidR="001F260B" w:rsidRDefault="001F260B" w:rsidP="00CB0658">
      <w:pPr>
        <w:jc w:val="right"/>
        <w:rPr>
          <w:sz w:val="26"/>
          <w:szCs w:val="26"/>
        </w:rPr>
      </w:pPr>
    </w:p>
    <w:p w:rsidR="001F260B" w:rsidRDefault="001F260B" w:rsidP="00CB0658">
      <w:pPr>
        <w:jc w:val="right"/>
        <w:rPr>
          <w:sz w:val="26"/>
          <w:szCs w:val="26"/>
        </w:rPr>
      </w:pPr>
    </w:p>
    <w:p w:rsidR="002E3DEB" w:rsidRPr="004C2088" w:rsidRDefault="002E3DEB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lastRenderedPageBreak/>
        <w:t xml:space="preserve">Приложение </w:t>
      </w:r>
      <w:r>
        <w:rPr>
          <w:sz w:val="26"/>
          <w:szCs w:val="26"/>
        </w:rPr>
        <w:t>№ 2</w:t>
      </w:r>
    </w:p>
    <w:p w:rsidR="002E3DEB" w:rsidRPr="004C2088" w:rsidRDefault="002E3DEB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2E3DEB" w:rsidRPr="004C2088" w:rsidRDefault="002E3DEB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B9038A">
        <w:rPr>
          <w:sz w:val="26"/>
          <w:szCs w:val="26"/>
        </w:rPr>
        <w:t xml:space="preserve"> 02.09.2019</w:t>
      </w:r>
      <w:r w:rsidRPr="004C2088">
        <w:rPr>
          <w:sz w:val="26"/>
          <w:szCs w:val="26"/>
        </w:rPr>
        <w:t xml:space="preserve"> №</w:t>
      </w:r>
      <w:r w:rsidR="00B9038A">
        <w:rPr>
          <w:sz w:val="26"/>
          <w:szCs w:val="26"/>
        </w:rPr>
        <w:t xml:space="preserve"> 1842-па</w:t>
      </w:r>
      <w:bookmarkStart w:id="0" w:name="_GoBack"/>
      <w:bookmarkEnd w:id="0"/>
    </w:p>
    <w:p w:rsidR="00DB44DB" w:rsidRDefault="00DB44DB" w:rsidP="00CB0658">
      <w:pPr>
        <w:jc w:val="right"/>
        <w:rPr>
          <w:sz w:val="26"/>
          <w:szCs w:val="26"/>
        </w:rPr>
      </w:pPr>
    </w:p>
    <w:p w:rsidR="001F260B" w:rsidRPr="00C4104B" w:rsidRDefault="001F260B" w:rsidP="001F260B">
      <w:pPr>
        <w:pStyle w:val="ae"/>
        <w:tabs>
          <w:tab w:val="clear" w:pos="4677"/>
          <w:tab w:val="clear" w:pos="9355"/>
        </w:tabs>
        <w:spacing w:before="200" w:line="0" w:lineRule="atLeast"/>
        <w:jc w:val="center"/>
        <w:rPr>
          <w:b/>
        </w:rPr>
      </w:pPr>
      <w:r w:rsidRPr="00C4104B">
        <w:rPr>
          <w:b/>
        </w:rPr>
        <w:t xml:space="preserve">ЗАДАНИЯ </w:t>
      </w:r>
    </w:p>
    <w:p w:rsidR="001F260B" w:rsidRPr="00C4104B" w:rsidRDefault="001F260B" w:rsidP="001F260B">
      <w:pPr>
        <w:spacing w:line="0" w:lineRule="atLeast"/>
        <w:jc w:val="center"/>
        <w:rPr>
          <w:b/>
          <w:bCs/>
        </w:rPr>
      </w:pPr>
      <w:r w:rsidRPr="00C4104B">
        <w:rPr>
          <w:b/>
          <w:bCs/>
        </w:rPr>
        <w:t>на разработку документации по планировке территории</w:t>
      </w:r>
    </w:p>
    <w:p w:rsidR="001F260B" w:rsidRPr="008D2F67" w:rsidRDefault="001F260B" w:rsidP="001F260B">
      <w:pPr>
        <w:spacing w:line="0" w:lineRule="atLeast"/>
        <w:jc w:val="center"/>
        <w:rPr>
          <w:b/>
          <w:bCs/>
          <w:u w:val="single"/>
        </w:rPr>
      </w:pPr>
    </w:p>
    <w:p w:rsidR="001F260B" w:rsidRPr="00C4104B" w:rsidRDefault="001F260B" w:rsidP="001F260B">
      <w:pPr>
        <w:tabs>
          <w:tab w:val="right" w:pos="9922"/>
        </w:tabs>
        <w:jc w:val="center"/>
        <w:rPr>
          <w:u w:val="single"/>
        </w:rPr>
      </w:pPr>
      <w:r w:rsidRPr="008D2F67">
        <w:rPr>
          <w:u w:val="single"/>
        </w:rPr>
        <w:t>«</w:t>
      </w:r>
      <w:r w:rsidRPr="00AE4866">
        <w:rPr>
          <w:u w:val="single"/>
        </w:rPr>
        <w:t xml:space="preserve">Обустройство </w:t>
      </w:r>
      <w:proofErr w:type="spellStart"/>
      <w:r>
        <w:rPr>
          <w:u w:val="single"/>
        </w:rPr>
        <w:t>Ваделып</w:t>
      </w:r>
      <w:r w:rsidRPr="00AE4866">
        <w:rPr>
          <w:u w:val="single"/>
        </w:rPr>
        <w:t>ского</w:t>
      </w:r>
      <w:proofErr w:type="spellEnd"/>
      <w:r w:rsidRPr="00AE4866">
        <w:rPr>
          <w:u w:val="single"/>
        </w:rPr>
        <w:t xml:space="preserve"> месторождения. Ку</w:t>
      </w:r>
      <w:proofErr w:type="gramStart"/>
      <w:r w:rsidRPr="00AE4866">
        <w:rPr>
          <w:u w:val="single"/>
        </w:rPr>
        <w:t>ст скв</w:t>
      </w:r>
      <w:proofErr w:type="gramEnd"/>
      <w:r w:rsidRPr="00AE4866">
        <w:rPr>
          <w:u w:val="single"/>
        </w:rPr>
        <w:t>ажин №4</w:t>
      </w:r>
      <w:r>
        <w:rPr>
          <w:u w:val="single"/>
        </w:rPr>
        <w:t>8</w:t>
      </w:r>
      <w:r w:rsidRPr="00C4104B">
        <w:rPr>
          <w:u w:val="single"/>
        </w:rPr>
        <w:t xml:space="preserve">» </w:t>
      </w:r>
    </w:p>
    <w:p w:rsidR="001F260B" w:rsidRPr="00C4104B" w:rsidRDefault="001F260B" w:rsidP="001F260B">
      <w:pPr>
        <w:tabs>
          <w:tab w:val="right" w:pos="9922"/>
        </w:tabs>
        <w:spacing w:after="120"/>
        <w:jc w:val="center"/>
        <w:rPr>
          <w:bCs/>
        </w:rPr>
      </w:pPr>
      <w:r w:rsidRPr="00C4104B">
        <w:rPr>
          <w:bCs/>
        </w:rPr>
        <w:t>(наименование территории, наименование объекта (</w:t>
      </w:r>
      <w:proofErr w:type="spellStart"/>
      <w:r w:rsidRPr="00C4104B">
        <w:rPr>
          <w:bCs/>
        </w:rPr>
        <w:t>ов</w:t>
      </w:r>
      <w:proofErr w:type="spellEnd"/>
      <w:r w:rsidRPr="00C4104B">
        <w:rPr>
          <w:bCs/>
        </w:rPr>
        <w:t>) капитального строительства, для размещения которог</w:t>
      </w:r>
      <w:proofErr w:type="gramStart"/>
      <w:r w:rsidRPr="00C4104B">
        <w:rPr>
          <w:bCs/>
        </w:rPr>
        <w:t>о(</w:t>
      </w:r>
      <w:proofErr w:type="spellStart"/>
      <w:proofErr w:type="gramEnd"/>
      <w:r w:rsidRPr="00C4104B">
        <w:rPr>
          <w:bCs/>
        </w:rPr>
        <w:t>ых</w:t>
      </w:r>
      <w:proofErr w:type="spellEnd"/>
      <w:r w:rsidRPr="00C4104B">
        <w:rPr>
          <w:bCs/>
        </w:rPr>
        <w:t>) подготавливается документация по планировке территории)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67"/>
        <w:gridCol w:w="6087"/>
      </w:tblGrid>
      <w:tr w:rsidR="001F260B" w:rsidRPr="00C4104B" w:rsidTr="00055CB4">
        <w:trPr>
          <w:trHeight w:val="333"/>
        </w:trPr>
        <w:tc>
          <w:tcPr>
            <w:tcW w:w="0" w:type="auto"/>
          </w:tcPr>
          <w:p w:rsidR="001F260B" w:rsidRPr="00055CB4" w:rsidRDefault="001F260B" w:rsidP="00055CB4">
            <w:pPr>
              <w:pStyle w:val="25"/>
              <w:tabs>
                <w:tab w:val="left" w:pos="270"/>
              </w:tabs>
              <w:ind w:left="0" w:right="-84" w:firstLine="0"/>
              <w:jc w:val="left"/>
              <w:rPr>
                <w:rFonts w:ascii="Times New Roman" w:hAnsi="Times New Roman" w:cs="Times New Roman"/>
                <w:b/>
              </w:rPr>
            </w:pPr>
            <w:r w:rsidRPr="00055CB4">
              <w:rPr>
                <w:rFonts w:ascii="Times New Roman" w:hAnsi="Times New Roman" w:cs="Times New Roman"/>
                <w:b/>
              </w:rPr>
              <w:t>Наименование позиции</w:t>
            </w:r>
          </w:p>
        </w:tc>
        <w:tc>
          <w:tcPr>
            <w:tcW w:w="0" w:type="auto"/>
          </w:tcPr>
          <w:p w:rsidR="001F260B" w:rsidRPr="00055CB4" w:rsidRDefault="001F260B" w:rsidP="00055CB4">
            <w:pPr>
              <w:tabs>
                <w:tab w:val="left" w:pos="270"/>
              </w:tabs>
              <w:ind w:right="-84"/>
              <w:rPr>
                <w:b/>
              </w:rPr>
            </w:pPr>
            <w:r w:rsidRPr="00055CB4">
              <w:rPr>
                <w:b/>
              </w:rPr>
              <w:t>Содержание</w:t>
            </w:r>
          </w:p>
        </w:tc>
      </w:tr>
      <w:tr w:rsidR="001F260B" w:rsidRPr="00C4104B" w:rsidTr="00055CB4">
        <w:tc>
          <w:tcPr>
            <w:tcW w:w="0" w:type="auto"/>
          </w:tcPr>
          <w:p w:rsidR="001F260B" w:rsidRPr="00055CB4" w:rsidRDefault="001F260B" w:rsidP="00055CB4">
            <w:pPr>
              <w:pStyle w:val="25"/>
              <w:numPr>
                <w:ilvl w:val="0"/>
                <w:numId w:val="26"/>
              </w:numPr>
              <w:tabs>
                <w:tab w:val="left" w:pos="270"/>
              </w:tabs>
              <w:spacing w:line="240" w:lineRule="auto"/>
              <w:ind w:left="0" w:right="-84" w:firstLine="0"/>
              <w:contextualSpacing/>
              <w:jc w:val="left"/>
              <w:rPr>
                <w:rFonts w:ascii="Times New Roman" w:hAnsi="Times New Roman" w:cs="Times New Roman"/>
              </w:rPr>
            </w:pPr>
            <w:r w:rsidRPr="00055CB4">
              <w:rPr>
                <w:rFonts w:ascii="Times New Roman" w:hAnsi="Times New Roman" w:cs="Times New Roman"/>
              </w:rPr>
              <w:t>Вид разрабатываемой документации по планировке территории</w:t>
            </w:r>
          </w:p>
        </w:tc>
        <w:tc>
          <w:tcPr>
            <w:tcW w:w="0" w:type="auto"/>
          </w:tcPr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t>Проект планировки территории. Проект межевания территории</w:t>
            </w:r>
            <w:r w:rsidR="00055CB4">
              <w:t>.</w:t>
            </w:r>
          </w:p>
        </w:tc>
      </w:tr>
      <w:tr w:rsidR="001F260B" w:rsidRPr="00C4104B" w:rsidTr="00055CB4">
        <w:tc>
          <w:tcPr>
            <w:tcW w:w="0" w:type="auto"/>
          </w:tcPr>
          <w:p w:rsidR="001F260B" w:rsidRPr="00055CB4" w:rsidRDefault="001F260B" w:rsidP="00055CB4">
            <w:pPr>
              <w:pStyle w:val="25"/>
              <w:numPr>
                <w:ilvl w:val="0"/>
                <w:numId w:val="26"/>
              </w:numPr>
              <w:tabs>
                <w:tab w:val="left" w:pos="270"/>
              </w:tabs>
              <w:spacing w:line="240" w:lineRule="auto"/>
              <w:ind w:left="0" w:right="-84" w:firstLine="0"/>
              <w:contextualSpacing/>
              <w:jc w:val="left"/>
              <w:rPr>
                <w:rFonts w:ascii="Times New Roman" w:hAnsi="Times New Roman" w:cs="Times New Roman"/>
              </w:rPr>
            </w:pPr>
            <w:r w:rsidRPr="00055CB4">
              <w:rPr>
                <w:rFonts w:ascii="Times New Roman" w:hAnsi="Times New Roman" w:cs="Times New Roman"/>
              </w:rPr>
              <w:t>Инициатор подготовки документации по планировке территории</w:t>
            </w:r>
          </w:p>
        </w:tc>
        <w:tc>
          <w:tcPr>
            <w:tcW w:w="0" w:type="auto"/>
          </w:tcPr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t>Компания «</w:t>
            </w:r>
            <w:proofErr w:type="spellStart"/>
            <w:r w:rsidRPr="00055CB4">
              <w:t>Салым</w:t>
            </w:r>
            <w:proofErr w:type="spellEnd"/>
            <w:r w:rsidRPr="00055CB4">
              <w:t xml:space="preserve"> Петролеум </w:t>
            </w:r>
            <w:proofErr w:type="spellStart"/>
            <w:r w:rsidRPr="00055CB4">
              <w:t>Девелопмент</w:t>
            </w:r>
            <w:proofErr w:type="spellEnd"/>
            <w:r w:rsidRPr="00055CB4">
              <w:t xml:space="preserve"> Н.В.»;</w:t>
            </w:r>
          </w:p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t xml:space="preserve">свидетельство об аккредитации № 10150002621 </w:t>
            </w:r>
            <w:r w:rsidR="00055CB4">
              <w:br/>
            </w:r>
            <w:r w:rsidRPr="00055CB4">
              <w:t xml:space="preserve">от 13.05.2015, свидетельство о постановке на учет </w:t>
            </w:r>
            <w:r w:rsidR="00055CB4">
              <w:br/>
            </w:r>
            <w:r w:rsidRPr="00055CB4">
              <w:t>в налоговом органе, серия 86 № 001712135;</w:t>
            </w:r>
          </w:p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  <w:proofErr w:type="gramStart"/>
            <w:r w:rsidRPr="00055CB4">
              <w:t>место нахождение</w:t>
            </w:r>
            <w:proofErr w:type="gramEnd"/>
            <w:r w:rsidRPr="00055CB4">
              <w:t xml:space="preserve"> и адрес: 123242, РФ, г. Москва, Новинский бульвар, д. 31</w:t>
            </w:r>
            <w:r w:rsidR="00055CB4">
              <w:t>.</w:t>
            </w:r>
          </w:p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t>Реквизиты документа, удостоверяющего полномочия представителя заявителя: доверенность от 26.03.2018</w:t>
            </w:r>
            <w:r w:rsidR="00055CB4">
              <w:t xml:space="preserve"> </w:t>
            </w:r>
            <w:r w:rsidR="00055CB4">
              <w:br/>
            </w:r>
            <w:r w:rsidR="00055CB4" w:rsidRPr="00055CB4">
              <w:t>№</w:t>
            </w:r>
            <w:r w:rsidR="00055CB4">
              <w:t xml:space="preserve"> </w:t>
            </w:r>
            <w:r w:rsidR="00055CB4" w:rsidRPr="00055CB4">
              <w:t>129/18</w:t>
            </w:r>
            <w:r w:rsidRPr="00055CB4">
              <w:t>.</w:t>
            </w:r>
          </w:p>
        </w:tc>
      </w:tr>
      <w:tr w:rsidR="001F260B" w:rsidRPr="00C4104B" w:rsidTr="00055CB4">
        <w:tc>
          <w:tcPr>
            <w:tcW w:w="0" w:type="auto"/>
          </w:tcPr>
          <w:p w:rsidR="001F260B" w:rsidRPr="00055CB4" w:rsidRDefault="001F260B" w:rsidP="00055CB4">
            <w:pPr>
              <w:pStyle w:val="25"/>
              <w:numPr>
                <w:ilvl w:val="0"/>
                <w:numId w:val="26"/>
              </w:numPr>
              <w:tabs>
                <w:tab w:val="left" w:pos="270"/>
              </w:tabs>
              <w:spacing w:line="240" w:lineRule="auto"/>
              <w:ind w:left="0" w:right="-84" w:firstLine="0"/>
              <w:contextualSpacing/>
              <w:jc w:val="left"/>
              <w:rPr>
                <w:rFonts w:ascii="Times New Roman" w:hAnsi="Times New Roman" w:cs="Times New Roman"/>
              </w:rPr>
            </w:pPr>
            <w:r w:rsidRPr="00055CB4">
              <w:rPr>
                <w:rFonts w:ascii="Times New Roman" w:hAnsi="Times New Roman" w:cs="Times New Roman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0" w:type="auto"/>
          </w:tcPr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t>За счет собственных средств Компании «</w:t>
            </w:r>
            <w:proofErr w:type="spellStart"/>
            <w:r w:rsidRPr="00055CB4">
              <w:t>Салым</w:t>
            </w:r>
            <w:proofErr w:type="spellEnd"/>
            <w:r w:rsidRPr="00055CB4">
              <w:t xml:space="preserve"> Петролеум </w:t>
            </w:r>
            <w:proofErr w:type="spellStart"/>
            <w:r w:rsidRPr="00055CB4">
              <w:t>Девелопмент</w:t>
            </w:r>
            <w:proofErr w:type="spellEnd"/>
            <w:r w:rsidRPr="00055CB4">
              <w:t xml:space="preserve"> Н.В.»</w:t>
            </w:r>
            <w:r w:rsidR="00055CB4">
              <w:t>.</w:t>
            </w:r>
          </w:p>
        </w:tc>
      </w:tr>
      <w:tr w:rsidR="001F260B" w:rsidRPr="00C4104B" w:rsidTr="00055CB4">
        <w:tc>
          <w:tcPr>
            <w:tcW w:w="0" w:type="auto"/>
          </w:tcPr>
          <w:p w:rsidR="001F260B" w:rsidRPr="00055CB4" w:rsidRDefault="001F260B" w:rsidP="00055CB4">
            <w:pPr>
              <w:pStyle w:val="25"/>
              <w:numPr>
                <w:ilvl w:val="0"/>
                <w:numId w:val="26"/>
              </w:numPr>
              <w:tabs>
                <w:tab w:val="left" w:pos="270"/>
              </w:tabs>
              <w:spacing w:line="240" w:lineRule="auto"/>
              <w:ind w:left="0" w:right="-84" w:firstLine="0"/>
              <w:contextualSpacing/>
              <w:jc w:val="left"/>
              <w:rPr>
                <w:rFonts w:ascii="Times New Roman" w:hAnsi="Times New Roman" w:cs="Times New Roman"/>
              </w:rPr>
            </w:pPr>
            <w:r w:rsidRPr="00055CB4">
              <w:rPr>
                <w:rFonts w:ascii="Times New Roman" w:hAnsi="Times New Roman" w:cs="Times New Roman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0" w:type="auto"/>
          </w:tcPr>
          <w:p w:rsidR="001F260B" w:rsidRPr="00055CB4" w:rsidRDefault="001F260B" w:rsidP="00055CB4">
            <w:pPr>
              <w:tabs>
                <w:tab w:val="left" w:pos="270"/>
                <w:tab w:val="right" w:pos="9922"/>
              </w:tabs>
              <w:ind w:right="-84"/>
            </w:pPr>
            <w:r w:rsidRPr="00055CB4">
              <w:t xml:space="preserve">Полное наименование объекта: «Обустройство </w:t>
            </w:r>
            <w:proofErr w:type="spellStart"/>
            <w:r w:rsidRPr="00055CB4">
              <w:t>Ваделыпского</w:t>
            </w:r>
            <w:proofErr w:type="spellEnd"/>
            <w:r w:rsidRPr="00055CB4">
              <w:t xml:space="preserve"> месторождения. Ку</w:t>
            </w:r>
            <w:proofErr w:type="gramStart"/>
            <w:r w:rsidRPr="00055CB4">
              <w:t>ст скв</w:t>
            </w:r>
            <w:proofErr w:type="gramEnd"/>
            <w:r w:rsidRPr="00055CB4">
              <w:t xml:space="preserve">ажин №48». Основные характеристики представлены в приложении </w:t>
            </w:r>
            <w:r w:rsidR="00055CB4">
              <w:br/>
            </w:r>
            <w:r w:rsidRPr="00055CB4">
              <w:t>к настоящему заданию.</w:t>
            </w:r>
          </w:p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</w:p>
        </w:tc>
      </w:tr>
      <w:tr w:rsidR="001F260B" w:rsidRPr="00C4104B" w:rsidTr="00055CB4">
        <w:tc>
          <w:tcPr>
            <w:tcW w:w="0" w:type="auto"/>
          </w:tcPr>
          <w:p w:rsidR="001F260B" w:rsidRPr="00055CB4" w:rsidRDefault="001F260B" w:rsidP="00055CB4">
            <w:pPr>
              <w:pStyle w:val="25"/>
              <w:numPr>
                <w:ilvl w:val="0"/>
                <w:numId w:val="26"/>
              </w:numPr>
              <w:tabs>
                <w:tab w:val="left" w:pos="270"/>
              </w:tabs>
              <w:spacing w:line="240" w:lineRule="auto"/>
              <w:ind w:left="0" w:right="-84" w:firstLine="0"/>
              <w:contextualSpacing/>
              <w:jc w:val="left"/>
              <w:rPr>
                <w:rFonts w:ascii="Times New Roman" w:hAnsi="Times New Roman" w:cs="Times New Roman"/>
              </w:rPr>
            </w:pPr>
            <w:r w:rsidRPr="00055CB4">
              <w:rPr>
                <w:rFonts w:ascii="Times New Roman" w:hAnsi="Times New Roman" w:cs="Times New Roman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0" w:type="auto"/>
          </w:tcPr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t>Муниципальное образование Нефтеюганский район Ханты-Мансийского автономного округа – Югры Тюменской области</w:t>
            </w:r>
            <w:r w:rsidR="00055CB4">
              <w:t>.</w:t>
            </w:r>
          </w:p>
        </w:tc>
      </w:tr>
      <w:tr w:rsidR="001F260B" w:rsidRPr="00C4104B" w:rsidTr="00055CB4">
        <w:tc>
          <w:tcPr>
            <w:tcW w:w="0" w:type="auto"/>
          </w:tcPr>
          <w:p w:rsidR="001F260B" w:rsidRPr="00055CB4" w:rsidRDefault="001F260B" w:rsidP="00055CB4">
            <w:pPr>
              <w:pStyle w:val="25"/>
              <w:numPr>
                <w:ilvl w:val="0"/>
                <w:numId w:val="26"/>
              </w:numPr>
              <w:tabs>
                <w:tab w:val="left" w:pos="270"/>
              </w:tabs>
              <w:spacing w:line="240" w:lineRule="auto"/>
              <w:ind w:left="0" w:right="-84" w:firstLine="0"/>
              <w:contextualSpacing/>
              <w:jc w:val="left"/>
              <w:rPr>
                <w:rFonts w:ascii="Times New Roman" w:hAnsi="Times New Roman" w:cs="Times New Roman"/>
              </w:rPr>
            </w:pPr>
            <w:r w:rsidRPr="00055CB4">
              <w:rPr>
                <w:rFonts w:ascii="Times New Roman" w:hAnsi="Times New Roman" w:cs="Times New Roman"/>
              </w:rPr>
              <w:t>Состав документации по планировке территории</w:t>
            </w:r>
          </w:p>
        </w:tc>
        <w:tc>
          <w:tcPr>
            <w:tcW w:w="0" w:type="auto"/>
          </w:tcPr>
          <w:p w:rsid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t xml:space="preserve">Документацию по планировке территории выполнить </w:t>
            </w:r>
          </w:p>
          <w:p w:rsid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t>в соответствии с постановлением Правительства Российской Федерации от 12 мая 2017 года №</w:t>
            </w:r>
            <w:r w:rsidR="00055CB4">
              <w:t xml:space="preserve"> </w:t>
            </w:r>
            <w:r w:rsidRPr="00055CB4">
              <w:t xml:space="preserve">564 </w:t>
            </w:r>
          </w:p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t>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1F260B" w:rsidRPr="00055CB4" w:rsidRDefault="001F260B" w:rsidP="00055CB4">
            <w:pPr>
              <w:pStyle w:val="af5"/>
              <w:tabs>
                <w:tab w:val="left" w:pos="270"/>
                <w:tab w:val="left" w:pos="6021"/>
              </w:tabs>
              <w:ind w:right="-84"/>
              <w:jc w:val="left"/>
              <w:rPr>
                <w:sz w:val="24"/>
                <w:szCs w:val="24"/>
              </w:rPr>
            </w:pPr>
            <w:r w:rsidRPr="00055CB4">
              <w:rPr>
                <w:sz w:val="24"/>
                <w:szCs w:val="24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t>1.</w:t>
            </w:r>
            <w:r w:rsidRPr="00055CB4">
              <w:rPr>
                <w:rFonts w:eastAsia="Calibri"/>
                <w:lang w:eastAsia="en-US"/>
              </w:rPr>
              <w:t xml:space="preserve"> Основная часть проекта планировки территории включает в себя: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раздел 1 «Проект планировки территории. Графическая часть»;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lastRenderedPageBreak/>
              <w:t>раздел 2 «Положение о размещении линейных объектов».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Раздел 1 «Проект планировки территории. 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Раздел 1 «Проект планировки территории. Графическая часть» включает в себя: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чертеж красных линий;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чертеж границ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На чертеже красных линий отображаются: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 отображаются: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</w:t>
            </w:r>
            <w:proofErr w:type="gramStart"/>
            <w:r w:rsidRPr="00055CB4">
              <w:rPr>
                <w:rFonts w:eastAsia="Calibri"/>
                <w:lang w:eastAsia="en-US"/>
              </w:rPr>
              <w:t>обеспечивающих</w:t>
            </w:r>
            <w:proofErr w:type="gramEnd"/>
            <w:r w:rsidRPr="00055CB4">
              <w:rPr>
                <w:rFonts w:eastAsia="Calibri"/>
                <w:lang w:eastAsia="en-US"/>
              </w:rPr>
              <w:t xml:space="preserve"> в том числе соблюдение расчетных показателей минимально допустимого уровня обеспеченности территории объектами коммунальной, </w:t>
            </w:r>
            <w:r w:rsidRPr="00055CB4">
              <w:rPr>
                <w:rFonts w:eastAsia="Calibri"/>
                <w:lang w:eastAsia="en-US"/>
              </w:rPr>
              <w:lastRenderedPageBreak/>
              <w:t xml:space="preserve">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</w:t>
            </w:r>
            <w:proofErr w:type="gramStart"/>
            <w:r w:rsidRPr="00055CB4">
              <w:rPr>
                <w:rFonts w:eastAsia="Calibri"/>
                <w:lang w:eastAsia="en-US"/>
              </w:rPr>
              <w:t>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  <w:proofErr w:type="gramEnd"/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1F260B" w:rsidRPr="00055CB4" w:rsidRDefault="001F260B" w:rsidP="00055CB4">
            <w:pPr>
              <w:tabs>
                <w:tab w:val="left" w:pos="270"/>
                <w:tab w:val="left" w:pos="6021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bookmarkStart w:id="1" w:name="Par1"/>
            <w:bookmarkEnd w:id="1"/>
            <w:r w:rsidRPr="00055CB4">
              <w:rPr>
                <w:rFonts w:eastAsia="Calibri"/>
                <w:lang w:eastAsia="en-US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bookmarkStart w:id="2" w:name="Par2"/>
            <w:bookmarkEnd w:id="2"/>
            <w:r w:rsidRPr="00055CB4">
              <w:rPr>
                <w:rFonts w:eastAsia="Calibri"/>
                <w:lang w:eastAsia="en-US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в) перечень </w:t>
            </w:r>
            <w:proofErr w:type="gramStart"/>
            <w:r w:rsidRPr="00055CB4">
              <w:rPr>
                <w:rFonts w:eastAsia="Calibri"/>
                <w:lang w:eastAsia="en-US"/>
              </w:rPr>
              <w:t>координат характерных точек границ зон планируемого размещения линейных объектов</w:t>
            </w:r>
            <w:proofErr w:type="gramEnd"/>
            <w:r w:rsidRPr="00055CB4">
              <w:rPr>
                <w:rFonts w:eastAsia="Calibri"/>
                <w:lang w:eastAsia="en-US"/>
              </w:rPr>
              <w:t>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lastRenderedPageBreak/>
              <w:t xml:space="preserve">г) перечень </w:t>
            </w:r>
            <w:proofErr w:type="gramStart"/>
            <w:r w:rsidRPr="00055CB4">
              <w:rPr>
                <w:rFonts w:eastAsia="Calibri"/>
                <w:lang w:eastAsia="en-US"/>
              </w:rPr>
              <w:t>координат характерных точек границ зон планируемого размещения линейных</w:t>
            </w:r>
            <w:proofErr w:type="gramEnd"/>
            <w:r w:rsidRPr="00055CB4">
              <w:rPr>
                <w:rFonts w:eastAsia="Calibri"/>
                <w:lang w:eastAsia="en-US"/>
              </w:rPr>
              <w:t xml:space="preserve"> объектов, подлежащих переносу (переустройству) из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- требования к </w:t>
            </w:r>
            <w:proofErr w:type="gramStart"/>
            <w:r w:rsidRPr="00055CB4">
              <w:rPr>
                <w:rFonts w:eastAsia="Calibri"/>
                <w:lang w:eastAsia="en-US"/>
              </w:rPr>
              <w:t>архитектурным решениям</w:t>
            </w:r>
            <w:proofErr w:type="gramEnd"/>
            <w:r w:rsidRPr="00055CB4">
              <w:rPr>
                <w:rFonts w:eastAsia="Calibri"/>
                <w:lang w:eastAsia="en-US"/>
              </w:rPr>
              <w:t xml:space="preserve">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   требований к цветовому решению внешнего облика таких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   требований к строительным материалам, определяющим внешний облик таких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 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proofErr w:type="gramStart"/>
            <w:r w:rsidRPr="00055CB4">
              <w:rPr>
                <w:rFonts w:eastAsia="Calibri"/>
                <w:lang w:eastAsia="en-US"/>
              </w:rPr>
              <w:t xml:space="preserve"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</w:t>
            </w:r>
            <w:r w:rsidRPr="00055CB4">
              <w:rPr>
                <w:rFonts w:eastAsia="Calibri"/>
                <w:lang w:eastAsia="en-US"/>
              </w:rPr>
              <w:lastRenderedPageBreak/>
              <w:t>документацией по планировке территории, от возможного негативного воздействия в связи с размещением линейных объектов;</w:t>
            </w:r>
            <w:proofErr w:type="gramEnd"/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з) информация о необходимости осуществления мероприятий по охране окружающей среды;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и) информация о необходимости осуществления мероприятий по защите территории </w:t>
            </w:r>
            <w:r w:rsidRPr="00055CB4">
              <w:rPr>
                <w:rFonts w:eastAsia="Calibri"/>
                <w:lang w:eastAsia="en-US"/>
              </w:rPr>
              <w:br/>
              <w:t xml:space="preserve">от чрезвычайных ситуаций природного </w:t>
            </w:r>
            <w:r w:rsidRPr="00055CB4">
              <w:rPr>
                <w:rFonts w:eastAsia="Calibri"/>
                <w:lang w:eastAsia="en-US"/>
              </w:rPr>
              <w:br/>
              <w:t xml:space="preserve">и техногенного характера, в том числе </w:t>
            </w:r>
            <w:r w:rsidRPr="00055CB4">
              <w:rPr>
                <w:rFonts w:eastAsia="Calibri"/>
                <w:lang w:eastAsia="en-US"/>
              </w:rPr>
              <w:br/>
              <w:t xml:space="preserve">по обеспечению пожарной безопасности </w:t>
            </w:r>
            <w:r w:rsidRPr="00055CB4">
              <w:rPr>
                <w:rFonts w:eastAsia="Calibri"/>
                <w:lang w:eastAsia="en-US"/>
              </w:rPr>
              <w:br/>
              <w:t>и гражданской обороне.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б) схема использования территории в период подготовки проекта планировки территории;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схема границ территорий объектов культурного наследия;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г) схема границ зон с особыми условиями использования территорий;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proofErr w:type="gramStart"/>
            <w:r w:rsidRPr="00055CB4">
              <w:rPr>
                <w:rFonts w:eastAsia="Calibri"/>
                <w:lang w:eastAsia="en-US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  <w:proofErr w:type="gramEnd"/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е) схема конструктивных и планировочных решений.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Схема расположения элементов планировочной структуры разрабатывается в масштабе </w:t>
            </w:r>
            <w:r w:rsidRPr="00055CB4">
              <w:rPr>
                <w:rFonts w:eastAsia="Calibri"/>
                <w:lang w:eastAsia="en-US"/>
              </w:rPr>
              <w:br/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055CB4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lastRenderedPageBreak/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055CB4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г) сведения об отнесении к определенной категории земель в границах территории, </w:t>
            </w:r>
            <w:r w:rsidRPr="00055CB4">
              <w:rPr>
                <w:rFonts w:eastAsia="Calibri"/>
                <w:lang w:eastAsia="en-US"/>
              </w:rPr>
              <w:br/>
              <w:t>в отношении которой осуществляется подготовка проекта планировки;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  <w:r w:rsidRPr="00055CB4">
              <w:rPr>
                <w:rFonts w:eastAsia="Calibri"/>
                <w:lang w:eastAsia="en-US"/>
              </w:rPr>
              <w:br/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  <w:r w:rsidRPr="00055CB4">
              <w:rPr>
                <w:rFonts w:eastAsia="Calibri"/>
                <w:lang w:eastAsia="en-US"/>
              </w:rPr>
              <w:br/>
              <w:t>о необходимости изъятия таких земельных участков для государственных и муниципальных нужд;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  <w:r w:rsidRPr="00055CB4">
              <w:rPr>
                <w:rFonts w:eastAsia="Calibri"/>
                <w:lang w:eastAsia="en-US"/>
              </w:rPr>
              <w:br/>
              <w:t xml:space="preserve">в случае планируемого размещения таковых </w:t>
            </w:r>
            <w:r w:rsidRPr="00055CB4">
              <w:rPr>
                <w:rFonts w:eastAsia="Calibri"/>
                <w:lang w:eastAsia="en-US"/>
              </w:rPr>
              <w:br/>
              <w:t>в границах территории, в отношении которой осуществляется подготовка проекта планировки.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На схеме границ территорий объектов культурного наследия, при наличии объектов культурного наследия в границах территории, в отношении которой </w:t>
            </w:r>
            <w:proofErr w:type="gramStart"/>
            <w:r w:rsidRPr="00055CB4">
              <w:rPr>
                <w:rFonts w:eastAsia="Calibri"/>
                <w:lang w:eastAsia="en-US"/>
              </w:rPr>
              <w:t>осуществляется подготовка проекта планировки отображаются</w:t>
            </w:r>
            <w:proofErr w:type="gramEnd"/>
            <w:r w:rsidRPr="00055CB4">
              <w:rPr>
                <w:rFonts w:eastAsia="Calibri"/>
                <w:lang w:eastAsia="en-US"/>
              </w:rPr>
              <w:t>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г) границы территорий объектов культурного наследия, </w:t>
            </w:r>
            <w:r w:rsidRPr="00055CB4">
              <w:rPr>
                <w:rFonts w:eastAsia="Calibri"/>
                <w:lang w:eastAsia="en-US"/>
              </w:rPr>
              <w:lastRenderedPageBreak/>
              <w:t>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д) границы территорий выявленных объектов культурного наследия.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На схеме границ зон с особыми условиями использования территорий, </w:t>
            </w:r>
            <w:proofErr w:type="gramStart"/>
            <w:r w:rsidRPr="00055CB4">
              <w:rPr>
                <w:rFonts w:eastAsia="Calibri"/>
                <w:lang w:eastAsia="en-US"/>
              </w:rPr>
              <w:t>которая</w:t>
            </w:r>
            <w:proofErr w:type="gramEnd"/>
            <w:r w:rsidRPr="00055CB4">
              <w:rPr>
                <w:rFonts w:eastAsia="Calibri"/>
                <w:lang w:eastAsia="en-US"/>
              </w:rPr>
              <w:t xml:space="preserve"> может представляться в виде одной или нескольких схем по отдельным видам зон, отображаются: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охранных зон существующих инженерных сетей и сооружений;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зон существующих охраняемых и режимных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зон санитарной охраны источников водоснабжения;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прибрежных защитных полос;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- границы </w:t>
            </w:r>
            <w:proofErr w:type="spellStart"/>
            <w:r w:rsidRPr="00055CB4">
              <w:rPr>
                <w:rFonts w:eastAsia="Calibri"/>
                <w:lang w:eastAsia="en-US"/>
              </w:rPr>
              <w:t>водоохранных</w:t>
            </w:r>
            <w:proofErr w:type="spellEnd"/>
            <w:r w:rsidRPr="00055CB4">
              <w:rPr>
                <w:rFonts w:eastAsia="Calibri"/>
                <w:lang w:eastAsia="en-US"/>
              </w:rPr>
              <w:t xml:space="preserve"> зон;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зон затопления, подтопления;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площадей залегания полезных ископаемых;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придорожной полосы автомобильной дороги;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- границы </w:t>
            </w:r>
            <w:proofErr w:type="spellStart"/>
            <w:r w:rsidRPr="00055CB4">
              <w:rPr>
                <w:rFonts w:eastAsia="Calibri"/>
                <w:lang w:eastAsia="en-US"/>
              </w:rPr>
              <w:t>приаэродромной</w:t>
            </w:r>
            <w:proofErr w:type="spellEnd"/>
            <w:r w:rsidRPr="00055CB4">
              <w:rPr>
                <w:rFonts w:eastAsia="Calibri"/>
                <w:lang w:eastAsia="en-US"/>
              </w:rPr>
              <w:t xml:space="preserve"> территории;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- границы охранных зон железных дорог;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- границы санитарных разрывов, установленных от существующих железнодорожных линий </w:t>
            </w:r>
            <w:r w:rsidRPr="00055CB4">
              <w:rPr>
                <w:rFonts w:eastAsia="Calibri"/>
                <w:lang w:eastAsia="en-US"/>
              </w:rPr>
              <w:br/>
              <w:t>и автодорог, а также объектов энергетики;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  <w:r w:rsidRPr="00055CB4">
              <w:rPr>
                <w:rFonts w:eastAsia="Calibri"/>
                <w:lang w:eastAsia="en-US"/>
              </w:rPr>
              <w:br/>
              <w:t>с законодательством Российской Федерации.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proofErr w:type="gramStart"/>
            <w:r w:rsidRPr="00055CB4">
              <w:rPr>
                <w:rFonts w:eastAsia="Calibri"/>
                <w:lang w:eastAsia="en-US"/>
              </w:rPr>
              <w:t xml:space="preserve">На схеме границ территорий, подверженных риску возникновения чрезвычайных ситуаций природного и техногенного характера (пожар, взрыв, химическое, </w:t>
            </w:r>
            <w:r w:rsidRPr="00055CB4">
              <w:rPr>
                <w:rFonts w:eastAsia="Calibri"/>
                <w:lang w:eastAsia="en-US"/>
              </w:rPr>
              <w:lastRenderedPageBreak/>
              <w:t>радиоактивное заражение, затопление, подтопление, оползень, карсты, эрозия и т.д.), отображаются:</w:t>
            </w:r>
            <w:proofErr w:type="gramEnd"/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б) границы зон планируемого размещения линейных объектов, устанавливаемые </w:t>
            </w:r>
            <w:r w:rsidRPr="00055CB4">
              <w:rPr>
                <w:rFonts w:eastAsia="Calibri"/>
                <w:lang w:eastAsia="en-US"/>
              </w:rPr>
              <w:br/>
              <w:t>в соответствии с нормами отвода земельных участков для конкретных видов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  <w:r w:rsidRPr="00055CB4">
              <w:rPr>
                <w:rFonts w:eastAsia="Calibri"/>
                <w:lang w:eastAsia="en-US"/>
              </w:rPr>
              <w:br/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  <w:r w:rsidRPr="00055CB4">
              <w:rPr>
                <w:rFonts w:eastAsia="Calibri"/>
                <w:lang w:eastAsia="en-US"/>
              </w:rPr>
              <w:br/>
              <w:t>в соответствии с нормативно-техническими документами).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границы территории, в отношении которой осуществляется подготовка проекта планировки;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ось планируемого линейного объекта с нанесением пикетажа и (или) километровых отметок;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д) схемы в графической форме для обоснования размещения линейных объектов.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б) обоснование </w:t>
            </w:r>
            <w:proofErr w:type="gramStart"/>
            <w:r w:rsidRPr="00055CB4">
              <w:rPr>
                <w:rFonts w:eastAsia="Calibri"/>
                <w:lang w:eastAsia="en-US"/>
              </w:rPr>
              <w:t>определения границ зон планируемого размещения линейных объектов</w:t>
            </w:r>
            <w:proofErr w:type="gramEnd"/>
            <w:r w:rsidRPr="00055CB4">
              <w:rPr>
                <w:rFonts w:eastAsia="Calibri"/>
                <w:lang w:eastAsia="en-US"/>
              </w:rPr>
              <w:t>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г) обоснование определения предельных параметров </w:t>
            </w:r>
            <w:r w:rsidRPr="00055CB4">
              <w:rPr>
                <w:rFonts w:eastAsia="Calibri"/>
                <w:lang w:eastAsia="en-US"/>
              </w:rPr>
              <w:lastRenderedPageBreak/>
              <w:t>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lang w:eastAsia="en-US"/>
              </w:rPr>
            </w:pPr>
            <w:r w:rsidRPr="00055CB4">
              <w:rPr>
                <w:lang w:eastAsia="en-US"/>
              </w:rPr>
              <w:t xml:space="preserve"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</w:t>
            </w:r>
            <w:hyperlink r:id="rId11" w:history="1">
              <w:r w:rsidRPr="00055CB4">
                <w:rPr>
                  <w:lang w:eastAsia="en-US"/>
                </w:rPr>
                <w:t>части 2 статьи 47</w:t>
              </w:r>
            </w:hyperlink>
            <w:r w:rsidRPr="00055CB4">
              <w:rPr>
                <w:lang w:eastAsia="en-US"/>
              </w:rPr>
              <w:t xml:space="preserve"> Градостроительного кодекса Российской Федерации (далее - Кодекс);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lang w:eastAsia="en-US"/>
              </w:rPr>
            </w:pPr>
            <w:r w:rsidRPr="00055CB4">
              <w:rPr>
                <w:lang w:eastAsia="en-US"/>
              </w:rPr>
              <w:t xml:space="preserve">б) программа и задание на проведение инженерных изысканий, используемые при подготовке проекта планировки территории; либо </w:t>
            </w:r>
            <w:r w:rsidRPr="00055CB4">
              <w:t>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в) исходные данные, используемые при подготовке проекта планировки территории;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г) решение о подготовке документации по планировке территории с приложением задания;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д) информация об 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1F260B" w:rsidRPr="00055CB4" w:rsidRDefault="001F260B" w:rsidP="00055CB4">
            <w:pPr>
              <w:tabs>
                <w:tab w:val="left" w:pos="270"/>
              </w:tabs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Проект межевания территории выполнить в соответствии со статьей 43 Градостроительного Кодекса.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 xml:space="preserve">Проект межевания территории </w:t>
            </w:r>
            <w:r w:rsidRPr="00055CB4">
              <w:t xml:space="preserve">должен состоять </w:t>
            </w:r>
            <w:r w:rsidRPr="00055CB4">
              <w:rPr>
                <w:rFonts w:eastAsia="Calibri"/>
                <w:lang w:eastAsia="en-US"/>
              </w:rPr>
              <w:t>из основной части, которая подлежит утверждению, и материалов по обоснованию этого проекта.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Основная часть проекта межевания территории включает в себя текстовую часть и чертежи межевания территории.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1. Текстовая часть проекта межевания территории включает в себя: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0" w:lineRule="atLeast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lastRenderedPageBreak/>
              <w:t>1) перечень и сведения о площади образуемых земельных участков, в том числе возможные способы их образования;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0" w:lineRule="atLeast"/>
              <w:ind w:right="-84"/>
              <w:rPr>
                <w:rFonts w:eastAsia="Calibri"/>
                <w:lang w:eastAsia="en-US"/>
              </w:rPr>
            </w:pPr>
            <w:bookmarkStart w:id="3" w:name="dst1405"/>
            <w:bookmarkEnd w:id="3"/>
            <w:r w:rsidRPr="00055CB4">
              <w:rPr>
                <w:rFonts w:eastAsia="Calibri"/>
                <w:lang w:eastAsia="en-US"/>
              </w:rPr>
      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0" w:lineRule="atLeast"/>
              <w:ind w:right="-84"/>
              <w:rPr>
                <w:rFonts w:eastAsia="Calibri"/>
                <w:lang w:eastAsia="en-US"/>
              </w:rPr>
            </w:pPr>
            <w:bookmarkStart w:id="4" w:name="dst1406"/>
            <w:bookmarkEnd w:id="4"/>
            <w:r w:rsidRPr="00055CB4">
              <w:rPr>
                <w:rFonts w:eastAsia="Calibri"/>
                <w:lang w:eastAsia="en-US"/>
              </w:rPr>
      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0" w:lineRule="atLeast"/>
              <w:ind w:right="-84"/>
              <w:rPr>
                <w:rFonts w:eastAsia="Calibri"/>
                <w:lang w:eastAsia="en-US"/>
              </w:rPr>
            </w:pPr>
            <w:bookmarkStart w:id="5" w:name="dst2868"/>
            <w:bookmarkEnd w:id="5"/>
            <w:r w:rsidRPr="00055CB4">
              <w:rPr>
                <w:rFonts w:eastAsia="Calibri"/>
                <w:lang w:eastAsia="en-US"/>
              </w:rPr>
              <w:t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0" w:lineRule="atLeast"/>
              <w:ind w:right="-84"/>
              <w:rPr>
                <w:rFonts w:eastAsia="Calibri"/>
                <w:lang w:eastAsia="en-US"/>
              </w:rPr>
            </w:pPr>
            <w:bookmarkStart w:id="6" w:name="dst2869"/>
            <w:bookmarkEnd w:id="6"/>
            <w:r w:rsidRPr="00055CB4">
              <w:rPr>
                <w:rFonts w:eastAsia="Calibri"/>
                <w:lang w:eastAsia="en-US"/>
              </w:rPr>
      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2. На чертежах межевания территории отображаются: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290" w:lineRule="atLeast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290" w:lineRule="atLeast"/>
              <w:ind w:right="-84"/>
              <w:rPr>
                <w:rFonts w:eastAsia="Calibri"/>
                <w:lang w:eastAsia="en-US"/>
              </w:rPr>
            </w:pPr>
            <w:bookmarkStart w:id="7" w:name="dst1409"/>
            <w:bookmarkEnd w:id="7"/>
            <w:r w:rsidRPr="00055CB4">
              <w:rPr>
                <w:rFonts w:eastAsia="Calibri"/>
                <w:lang w:eastAsia="en-US"/>
              </w:rPr>
      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 пунктом 2 части 2 статьи 43 Градостроительного кодекса Российской Федерации;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290" w:lineRule="atLeast"/>
              <w:ind w:right="-84"/>
              <w:rPr>
                <w:rFonts w:eastAsia="Calibri"/>
                <w:lang w:eastAsia="en-US"/>
              </w:rPr>
            </w:pPr>
            <w:bookmarkStart w:id="8" w:name="dst1410"/>
            <w:bookmarkEnd w:id="8"/>
            <w:r w:rsidRPr="00055CB4">
              <w:rPr>
                <w:rFonts w:eastAsia="Calibri"/>
                <w:lang w:eastAsia="en-US"/>
              </w:rPr>
              <w:t>3) линии отступа от красных линий в целях определения мест допустимого размещения зданий, строений, сооружений;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290" w:lineRule="atLeast"/>
              <w:ind w:right="-84"/>
              <w:rPr>
                <w:rFonts w:eastAsia="Calibri"/>
                <w:lang w:eastAsia="en-US"/>
              </w:rPr>
            </w:pPr>
            <w:bookmarkStart w:id="9" w:name="dst1411"/>
            <w:bookmarkEnd w:id="9"/>
            <w:r w:rsidRPr="00055CB4">
              <w:rPr>
                <w:rFonts w:eastAsia="Calibri"/>
                <w:lang w:eastAsia="en-US"/>
              </w:rPr>
      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      </w:r>
          </w:p>
          <w:p w:rsidR="001F260B" w:rsidRPr="00055CB4" w:rsidRDefault="001F260B" w:rsidP="00055CB4">
            <w:pPr>
              <w:shd w:val="clear" w:color="auto" w:fill="FFFFFF"/>
              <w:tabs>
                <w:tab w:val="left" w:pos="270"/>
              </w:tabs>
              <w:spacing w:line="290" w:lineRule="atLeast"/>
              <w:ind w:right="-84"/>
              <w:rPr>
                <w:rFonts w:eastAsia="Calibri"/>
                <w:lang w:eastAsia="en-US"/>
              </w:rPr>
            </w:pPr>
            <w:bookmarkStart w:id="10" w:name="dst2870"/>
            <w:bookmarkEnd w:id="10"/>
            <w:r w:rsidRPr="00055CB4">
              <w:rPr>
                <w:rFonts w:eastAsia="Calibri"/>
                <w:lang w:eastAsia="en-US"/>
              </w:rPr>
              <w:t>5) границы публичных сервитутов.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lastRenderedPageBreak/>
              <w:t xml:space="preserve"> 3. Материалы по обоснованию проекта межевания территории включают в себя чертежи, на которых отображаются: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1) границы существующих земельных участков;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2) границы зон с особыми условиями использования территорий;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3) местоположение существующих объектов капитального строительства;</w:t>
            </w:r>
          </w:p>
          <w:p w:rsidR="001F260B" w:rsidRPr="00055CB4" w:rsidRDefault="001F260B" w:rsidP="00055CB4">
            <w:pPr>
              <w:tabs>
                <w:tab w:val="left" w:pos="270"/>
              </w:tabs>
              <w:autoSpaceDE w:val="0"/>
              <w:autoSpaceDN w:val="0"/>
              <w:adjustRightInd w:val="0"/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4) границы особо охраняемых природных территорий;</w:t>
            </w:r>
          </w:p>
          <w:p w:rsidR="001F260B" w:rsidRPr="00055CB4" w:rsidRDefault="001F260B" w:rsidP="00055CB4">
            <w:pPr>
              <w:tabs>
                <w:tab w:val="left" w:pos="270"/>
              </w:tabs>
              <w:ind w:right="-84"/>
              <w:rPr>
                <w:rFonts w:eastAsia="Calibri"/>
                <w:lang w:eastAsia="en-US"/>
              </w:rPr>
            </w:pPr>
            <w:r w:rsidRPr="00055CB4">
              <w:rPr>
                <w:rFonts w:eastAsia="Calibri"/>
                <w:lang w:eastAsia="en-US"/>
              </w:rPr>
              <w:t>5) границы территорий объектов культурного наследия;</w:t>
            </w:r>
          </w:p>
          <w:p w:rsidR="001F260B" w:rsidRPr="00055CB4" w:rsidRDefault="001F260B" w:rsidP="00055CB4">
            <w:pPr>
              <w:tabs>
                <w:tab w:val="left" w:pos="270"/>
              </w:tabs>
              <w:ind w:right="-84"/>
            </w:pPr>
            <w:r w:rsidRPr="00055CB4">
              <w:rPr>
                <w:rFonts w:eastAsia="Calibri"/>
                <w:lang w:eastAsia="en-US"/>
              </w:rPr>
      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      </w:r>
          </w:p>
        </w:tc>
      </w:tr>
    </w:tbl>
    <w:p w:rsidR="001F260B" w:rsidRPr="00602EC1" w:rsidRDefault="001F260B" w:rsidP="001F260B">
      <w:pPr>
        <w:tabs>
          <w:tab w:val="center" w:pos="4819"/>
        </w:tabs>
        <w:sectPr w:rsidR="001F260B" w:rsidRPr="00602EC1" w:rsidSect="00E6199C">
          <w:headerReference w:type="default" r:id="rId12"/>
          <w:headerReference w:type="firs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1F260B" w:rsidRPr="00C4104B" w:rsidRDefault="001F260B" w:rsidP="005F4C29">
      <w:pPr>
        <w:ind w:left="5387" w:right="-144"/>
      </w:pPr>
      <w:bookmarkStart w:id="11" w:name="OLE_LINK7"/>
      <w:bookmarkStart w:id="12" w:name="OLE_LINK8"/>
      <w:r w:rsidRPr="00C4104B">
        <w:lastRenderedPageBreak/>
        <w:t xml:space="preserve">Приложение </w:t>
      </w:r>
    </w:p>
    <w:p w:rsidR="001F260B" w:rsidRPr="00C4104B" w:rsidRDefault="005F4C29" w:rsidP="005F4C29">
      <w:pPr>
        <w:ind w:left="5387" w:right="-144"/>
      </w:pPr>
      <w:r>
        <w:t xml:space="preserve">к </w:t>
      </w:r>
      <w:r w:rsidR="001F260B" w:rsidRPr="00C4104B">
        <w:t>задани</w:t>
      </w:r>
      <w:r>
        <w:t xml:space="preserve">ю </w:t>
      </w:r>
      <w:r w:rsidR="001F260B" w:rsidRPr="00C4104B">
        <w:t>на разработку документации</w:t>
      </w:r>
    </w:p>
    <w:p w:rsidR="001F260B" w:rsidRPr="00C4104B" w:rsidRDefault="001F260B" w:rsidP="005F4C29">
      <w:pPr>
        <w:ind w:left="5387" w:right="-144"/>
      </w:pPr>
      <w:r w:rsidRPr="00C4104B">
        <w:t>по планировке территории</w:t>
      </w:r>
    </w:p>
    <w:p w:rsidR="001F260B" w:rsidRPr="00C4104B" w:rsidRDefault="001F260B" w:rsidP="005F4C29">
      <w:pPr>
        <w:pStyle w:val="ae"/>
        <w:tabs>
          <w:tab w:val="clear" w:pos="4677"/>
          <w:tab w:val="clear" w:pos="9355"/>
          <w:tab w:val="right" w:pos="2358"/>
        </w:tabs>
        <w:ind w:right="-249"/>
        <w:jc w:val="center"/>
        <w:rPr>
          <w:b/>
        </w:rPr>
      </w:pPr>
    </w:p>
    <w:p w:rsidR="001F260B" w:rsidRDefault="001F260B" w:rsidP="005F4C29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C93FCD">
        <w:rPr>
          <w:sz w:val="26"/>
          <w:szCs w:val="26"/>
        </w:rPr>
        <w:t>Проектом предусматриваются следующие объекты строительства:</w:t>
      </w:r>
    </w:p>
    <w:p w:rsidR="001F260B" w:rsidRDefault="001F260B" w:rsidP="005F4C29">
      <w:pPr>
        <w:autoSpaceDE w:val="0"/>
        <w:autoSpaceDN w:val="0"/>
        <w:adjustRightInd w:val="0"/>
        <w:ind w:firstLine="567"/>
        <w:jc w:val="both"/>
        <w:rPr>
          <w:rFonts w:eastAsia="Arial-BoldMT"/>
          <w:b/>
          <w:bCs/>
          <w:sz w:val="26"/>
          <w:szCs w:val="26"/>
        </w:rPr>
      </w:pPr>
      <w:r>
        <w:rPr>
          <w:rFonts w:eastAsia="Arial-BoldMT"/>
          <w:b/>
          <w:bCs/>
          <w:sz w:val="26"/>
          <w:szCs w:val="26"/>
        </w:rPr>
        <w:t>- Ку</w:t>
      </w:r>
      <w:proofErr w:type="gramStart"/>
      <w:r>
        <w:rPr>
          <w:rFonts w:eastAsia="Arial-BoldMT"/>
          <w:b/>
          <w:bCs/>
          <w:sz w:val="26"/>
          <w:szCs w:val="26"/>
        </w:rPr>
        <w:t>ст скв</w:t>
      </w:r>
      <w:proofErr w:type="gramEnd"/>
      <w:r>
        <w:rPr>
          <w:rFonts w:eastAsia="Arial-BoldMT"/>
          <w:b/>
          <w:bCs/>
          <w:sz w:val="26"/>
          <w:szCs w:val="26"/>
        </w:rPr>
        <w:t>ажин №48;</w:t>
      </w:r>
    </w:p>
    <w:p w:rsidR="001F260B" w:rsidRDefault="001F260B" w:rsidP="005F4C29">
      <w:pPr>
        <w:autoSpaceDE w:val="0"/>
        <w:autoSpaceDN w:val="0"/>
        <w:adjustRightInd w:val="0"/>
        <w:ind w:firstLine="567"/>
        <w:jc w:val="both"/>
        <w:rPr>
          <w:rFonts w:eastAsia="Arial-BoldMT"/>
          <w:b/>
          <w:bCs/>
          <w:sz w:val="26"/>
          <w:szCs w:val="26"/>
        </w:rPr>
      </w:pPr>
      <w:r>
        <w:rPr>
          <w:rFonts w:eastAsia="Arial-BoldMT"/>
          <w:b/>
          <w:bCs/>
          <w:sz w:val="26"/>
          <w:szCs w:val="26"/>
        </w:rPr>
        <w:t>- Подъезд к кусту скважин №48;</w:t>
      </w:r>
    </w:p>
    <w:p w:rsidR="001F260B" w:rsidRDefault="001F260B" w:rsidP="005F4C29">
      <w:pPr>
        <w:autoSpaceDE w:val="0"/>
        <w:autoSpaceDN w:val="0"/>
        <w:adjustRightInd w:val="0"/>
        <w:ind w:firstLine="567"/>
        <w:jc w:val="both"/>
        <w:rPr>
          <w:rFonts w:eastAsia="Arial-BoldMT"/>
          <w:b/>
          <w:bCs/>
          <w:sz w:val="26"/>
          <w:szCs w:val="26"/>
        </w:rPr>
      </w:pPr>
      <w:r>
        <w:rPr>
          <w:rFonts w:eastAsia="Arial-BoldMT"/>
          <w:b/>
          <w:bCs/>
          <w:sz w:val="26"/>
          <w:szCs w:val="26"/>
        </w:rPr>
        <w:t>- Нефтегазосборный трубопровод. Участок ку</w:t>
      </w:r>
      <w:proofErr w:type="gramStart"/>
      <w:r>
        <w:rPr>
          <w:rFonts w:eastAsia="Arial-BoldMT"/>
          <w:b/>
          <w:bCs/>
          <w:sz w:val="26"/>
          <w:szCs w:val="26"/>
        </w:rPr>
        <w:t>ст скв</w:t>
      </w:r>
      <w:proofErr w:type="gramEnd"/>
      <w:r>
        <w:rPr>
          <w:rFonts w:eastAsia="Arial-BoldMT"/>
          <w:b/>
          <w:bCs/>
          <w:sz w:val="26"/>
          <w:szCs w:val="26"/>
        </w:rPr>
        <w:t>ажин №48 – Узел Ш71;</w:t>
      </w:r>
    </w:p>
    <w:p w:rsidR="001F260B" w:rsidRDefault="001F260B" w:rsidP="005F4C29">
      <w:pPr>
        <w:autoSpaceDE w:val="0"/>
        <w:autoSpaceDN w:val="0"/>
        <w:adjustRightInd w:val="0"/>
        <w:ind w:firstLine="567"/>
        <w:jc w:val="both"/>
        <w:rPr>
          <w:rFonts w:eastAsia="Arial-BoldMT"/>
          <w:b/>
          <w:bCs/>
          <w:sz w:val="26"/>
          <w:szCs w:val="26"/>
        </w:rPr>
      </w:pPr>
      <w:r>
        <w:rPr>
          <w:rFonts w:eastAsia="Arial-BoldMT"/>
          <w:b/>
          <w:bCs/>
          <w:sz w:val="26"/>
          <w:szCs w:val="26"/>
        </w:rPr>
        <w:t>- Высоконапорный водовод. Участок ку</w:t>
      </w:r>
      <w:proofErr w:type="gramStart"/>
      <w:r>
        <w:rPr>
          <w:rFonts w:eastAsia="Arial-BoldMT"/>
          <w:b/>
          <w:bCs/>
          <w:sz w:val="26"/>
          <w:szCs w:val="26"/>
        </w:rPr>
        <w:t>ст скв</w:t>
      </w:r>
      <w:proofErr w:type="gramEnd"/>
      <w:r>
        <w:rPr>
          <w:rFonts w:eastAsia="Arial-BoldMT"/>
          <w:b/>
          <w:bCs/>
          <w:sz w:val="26"/>
          <w:szCs w:val="26"/>
        </w:rPr>
        <w:t>ажин №151 – куст скважин №48;</w:t>
      </w:r>
    </w:p>
    <w:p w:rsidR="001F260B" w:rsidRDefault="001F260B" w:rsidP="005F4C29">
      <w:pPr>
        <w:autoSpaceDE w:val="0"/>
        <w:autoSpaceDN w:val="0"/>
        <w:adjustRightInd w:val="0"/>
        <w:ind w:firstLine="567"/>
        <w:jc w:val="both"/>
        <w:rPr>
          <w:rFonts w:eastAsia="Arial-BoldMT"/>
          <w:b/>
          <w:bCs/>
          <w:sz w:val="26"/>
          <w:szCs w:val="26"/>
        </w:rPr>
      </w:pPr>
      <w:r>
        <w:rPr>
          <w:rFonts w:eastAsia="Arial-BoldMT"/>
          <w:b/>
          <w:bCs/>
          <w:sz w:val="26"/>
          <w:szCs w:val="26"/>
        </w:rPr>
        <w:t xml:space="preserve">- </w:t>
      </w:r>
      <w:proofErr w:type="gramStart"/>
      <w:r>
        <w:rPr>
          <w:rFonts w:eastAsia="Arial-BoldMT"/>
          <w:b/>
          <w:bCs/>
          <w:sz w:val="26"/>
          <w:szCs w:val="26"/>
        </w:rPr>
        <w:t>ВЛ</w:t>
      </w:r>
      <w:proofErr w:type="gramEnd"/>
      <w:r>
        <w:rPr>
          <w:rFonts w:eastAsia="Arial-BoldMT"/>
          <w:b/>
          <w:bCs/>
          <w:sz w:val="26"/>
          <w:szCs w:val="26"/>
        </w:rPr>
        <w:t xml:space="preserve"> 35 </w:t>
      </w:r>
      <w:proofErr w:type="spellStart"/>
      <w:r>
        <w:rPr>
          <w:rFonts w:eastAsia="Arial-BoldMT"/>
          <w:b/>
          <w:bCs/>
          <w:sz w:val="26"/>
          <w:szCs w:val="26"/>
        </w:rPr>
        <w:t>кВ</w:t>
      </w:r>
      <w:proofErr w:type="spellEnd"/>
      <w:r>
        <w:rPr>
          <w:rFonts w:eastAsia="Arial-BoldMT"/>
          <w:b/>
          <w:bCs/>
          <w:sz w:val="26"/>
          <w:szCs w:val="26"/>
        </w:rPr>
        <w:t xml:space="preserve"> на куст скважин №48, в том числе </w:t>
      </w:r>
      <w:r w:rsidRPr="00D065EF">
        <w:rPr>
          <w:rFonts w:eastAsia="Arial-BoldMT"/>
          <w:b/>
          <w:bCs/>
          <w:sz w:val="26"/>
          <w:szCs w:val="26"/>
        </w:rPr>
        <w:t>ВОЛС</w:t>
      </w:r>
      <w:r>
        <w:rPr>
          <w:rFonts w:eastAsia="Arial-BoldMT"/>
          <w:b/>
          <w:bCs/>
          <w:sz w:val="26"/>
          <w:szCs w:val="26"/>
        </w:rPr>
        <w:t>;</w:t>
      </w:r>
    </w:p>
    <w:p w:rsidR="001F260B" w:rsidRDefault="001F260B" w:rsidP="005F4C29">
      <w:pPr>
        <w:autoSpaceDE w:val="0"/>
        <w:autoSpaceDN w:val="0"/>
        <w:adjustRightInd w:val="0"/>
        <w:ind w:firstLine="567"/>
        <w:jc w:val="both"/>
        <w:rPr>
          <w:rFonts w:eastAsia="Arial-BoldMT"/>
          <w:b/>
          <w:bCs/>
          <w:sz w:val="26"/>
          <w:szCs w:val="26"/>
        </w:rPr>
      </w:pPr>
      <w:r>
        <w:rPr>
          <w:rFonts w:eastAsia="Arial-BoldMT"/>
          <w:b/>
          <w:bCs/>
          <w:sz w:val="26"/>
          <w:szCs w:val="26"/>
        </w:rPr>
        <w:t xml:space="preserve">- Подстанция 35/0,4 </w:t>
      </w:r>
      <w:proofErr w:type="spellStart"/>
      <w:r>
        <w:rPr>
          <w:rFonts w:eastAsia="Arial-BoldMT"/>
          <w:b/>
          <w:bCs/>
          <w:sz w:val="26"/>
          <w:szCs w:val="26"/>
        </w:rPr>
        <w:t>кВ</w:t>
      </w:r>
      <w:proofErr w:type="spellEnd"/>
      <w:r>
        <w:rPr>
          <w:rFonts w:eastAsia="Arial-BoldMT"/>
          <w:b/>
          <w:bCs/>
          <w:sz w:val="26"/>
          <w:szCs w:val="26"/>
        </w:rPr>
        <w:t xml:space="preserve"> в районе куста скважин №48.</w:t>
      </w:r>
    </w:p>
    <w:p w:rsidR="001F260B" w:rsidRDefault="001F260B" w:rsidP="005F4C29">
      <w:pPr>
        <w:pStyle w:val="a8"/>
        <w:keepNext/>
        <w:tabs>
          <w:tab w:val="left" w:pos="1276"/>
          <w:tab w:val="left" w:pos="1418"/>
          <w:tab w:val="left" w:pos="1560"/>
        </w:tabs>
        <w:ind w:left="0" w:firstLine="567"/>
        <w:jc w:val="both"/>
        <w:rPr>
          <w:rFonts w:eastAsia="ArialMT"/>
          <w:sz w:val="26"/>
          <w:szCs w:val="26"/>
        </w:rPr>
      </w:pPr>
      <w:r>
        <w:rPr>
          <w:rFonts w:eastAsia="ArialMT"/>
          <w:sz w:val="26"/>
          <w:szCs w:val="26"/>
        </w:rPr>
        <w:t>Ку</w:t>
      </w:r>
      <w:proofErr w:type="gramStart"/>
      <w:r>
        <w:rPr>
          <w:rFonts w:eastAsia="ArialMT"/>
          <w:sz w:val="26"/>
          <w:szCs w:val="26"/>
        </w:rPr>
        <w:t>ст скв</w:t>
      </w:r>
      <w:proofErr w:type="gramEnd"/>
      <w:r>
        <w:rPr>
          <w:rFonts w:eastAsia="ArialMT"/>
          <w:sz w:val="26"/>
          <w:szCs w:val="26"/>
        </w:rPr>
        <w:t>ажин и подстанция являются неотъемлемой частью линейных объектов.</w:t>
      </w:r>
    </w:p>
    <w:p w:rsidR="001F260B" w:rsidRDefault="001F260B" w:rsidP="005F4C29">
      <w:pPr>
        <w:jc w:val="center"/>
        <w:rPr>
          <w:b/>
          <w:sz w:val="26"/>
          <w:szCs w:val="26"/>
        </w:rPr>
      </w:pPr>
    </w:p>
    <w:p w:rsidR="001F260B" w:rsidRPr="00BF2430" w:rsidRDefault="001F260B" w:rsidP="005F4C29">
      <w:pPr>
        <w:jc w:val="center"/>
        <w:rPr>
          <w:b/>
          <w:sz w:val="26"/>
          <w:szCs w:val="26"/>
        </w:rPr>
      </w:pPr>
      <w:r w:rsidRPr="00BF2430">
        <w:rPr>
          <w:b/>
          <w:sz w:val="26"/>
          <w:szCs w:val="26"/>
        </w:rPr>
        <w:t xml:space="preserve">Основные технические характеристики </w:t>
      </w:r>
      <w:proofErr w:type="gramStart"/>
      <w:r w:rsidRPr="00BF2430">
        <w:rPr>
          <w:b/>
          <w:sz w:val="26"/>
          <w:szCs w:val="26"/>
        </w:rPr>
        <w:t>планируемых</w:t>
      </w:r>
      <w:proofErr w:type="gramEnd"/>
      <w:r w:rsidRPr="00BF2430">
        <w:rPr>
          <w:b/>
          <w:sz w:val="26"/>
          <w:szCs w:val="26"/>
        </w:rPr>
        <w:t xml:space="preserve"> </w:t>
      </w:r>
    </w:p>
    <w:p w:rsidR="001F260B" w:rsidRDefault="001F260B" w:rsidP="005F4C29">
      <w:pPr>
        <w:jc w:val="center"/>
        <w:rPr>
          <w:b/>
          <w:sz w:val="26"/>
          <w:szCs w:val="26"/>
        </w:rPr>
      </w:pPr>
      <w:r w:rsidRPr="00BF2430">
        <w:rPr>
          <w:b/>
          <w:sz w:val="26"/>
          <w:szCs w:val="26"/>
        </w:rPr>
        <w:t xml:space="preserve">автомобильных дорог </w:t>
      </w:r>
    </w:p>
    <w:p w:rsidR="005F4C29" w:rsidRPr="00BF2430" w:rsidRDefault="005F4C29" w:rsidP="005F4C29">
      <w:pPr>
        <w:jc w:val="center"/>
        <w:rPr>
          <w:b/>
          <w:sz w:val="26"/>
          <w:szCs w:val="26"/>
        </w:rPr>
      </w:pPr>
    </w:p>
    <w:tbl>
      <w:tblPr>
        <w:tblW w:w="4972" w:type="pct"/>
        <w:tblInd w:w="137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367"/>
        <w:gridCol w:w="1606"/>
        <w:gridCol w:w="1459"/>
        <w:gridCol w:w="1753"/>
        <w:gridCol w:w="1024"/>
        <w:gridCol w:w="1455"/>
      </w:tblGrid>
      <w:tr w:rsidR="001F260B" w:rsidRPr="00C4104B" w:rsidTr="00226854">
        <w:trPr>
          <w:cantSplit/>
          <w:trHeight w:val="454"/>
        </w:trPr>
        <w:tc>
          <w:tcPr>
            <w:tcW w:w="1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260B" w:rsidRPr="00C4104B" w:rsidRDefault="001F260B" w:rsidP="005F4C29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>Наименование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260B" w:rsidRPr="00C4104B" w:rsidRDefault="001F260B" w:rsidP="005F4C29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>Техническая категория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260B" w:rsidRPr="00C4104B" w:rsidRDefault="001F260B" w:rsidP="005F4C29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Ширина земляного полотна, </w:t>
            </w:r>
            <w:proofErr w:type="gramStart"/>
            <w:r w:rsidRPr="00C4104B">
              <w:rPr>
                <w:lang w:eastAsia="en-US"/>
              </w:rPr>
              <w:t>м</w:t>
            </w:r>
            <w:proofErr w:type="gramEnd"/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260B" w:rsidRPr="00C4104B" w:rsidRDefault="001F260B" w:rsidP="005F4C29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Ширина проезжей части, </w:t>
            </w:r>
            <w:proofErr w:type="gramStart"/>
            <w:r w:rsidRPr="00C4104B">
              <w:rPr>
                <w:lang w:eastAsia="en-US"/>
              </w:rPr>
              <w:t>м</w:t>
            </w:r>
            <w:proofErr w:type="gramEnd"/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260B" w:rsidRPr="00C4104B" w:rsidRDefault="001F260B" w:rsidP="005F4C29">
            <w:pPr>
              <w:keepNext/>
              <w:jc w:val="center"/>
              <w:rPr>
                <w:lang w:eastAsia="en-US"/>
              </w:rPr>
            </w:pPr>
            <w:r w:rsidRPr="00C4104B">
              <w:rPr>
                <w:lang w:eastAsia="en-US"/>
              </w:rPr>
              <w:t xml:space="preserve">Длина, </w:t>
            </w:r>
            <w:proofErr w:type="gramStart"/>
            <w:r w:rsidRPr="00C4104B">
              <w:rPr>
                <w:lang w:eastAsia="en-US"/>
              </w:rPr>
              <w:t>м</w:t>
            </w:r>
            <w:proofErr w:type="gramEnd"/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260B" w:rsidRPr="002B4A0E" w:rsidRDefault="001F260B" w:rsidP="005F4C29">
            <w:pPr>
              <w:keepNext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Вид покрытия</w:t>
            </w:r>
          </w:p>
        </w:tc>
      </w:tr>
      <w:tr w:rsidR="001F260B" w:rsidRPr="00C4104B" w:rsidTr="00226854">
        <w:trPr>
          <w:cantSplit/>
          <w:trHeight w:val="616"/>
        </w:trPr>
        <w:tc>
          <w:tcPr>
            <w:tcW w:w="1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787CBA" w:rsidRDefault="001F260B" w:rsidP="005F4C29">
            <w:pPr>
              <w:keepNext/>
              <w:jc w:val="center"/>
              <w:rPr>
                <w:lang w:val="en-US" w:eastAsia="en-US"/>
              </w:rPr>
            </w:pPr>
            <w:r>
              <w:rPr>
                <w:lang w:eastAsia="en-US"/>
              </w:rPr>
              <w:t>Подъезд к кусту скважин №4</w:t>
            </w:r>
            <w:r>
              <w:rPr>
                <w:lang w:val="en-US" w:eastAsia="en-US"/>
              </w:rPr>
              <w:t>8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  <w:rPr>
                <w:lang w:val="en-US" w:eastAsia="en-US"/>
              </w:rPr>
            </w:pPr>
            <w:r w:rsidRPr="00C4104B">
              <w:rPr>
                <w:lang w:val="en-US" w:eastAsia="en-US"/>
              </w:rPr>
              <w:t>IV</w:t>
            </w:r>
            <w:r w:rsidRPr="00C4104B">
              <w:rPr>
                <w:lang w:eastAsia="en-US"/>
              </w:rPr>
              <w:t>-в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D065EF" w:rsidRDefault="001F260B" w:rsidP="005F4C29">
            <w:pPr>
              <w:keepNext/>
              <w:jc w:val="center"/>
              <w:rPr>
                <w:lang w:eastAsia="en-US"/>
              </w:rPr>
            </w:pPr>
            <w:r w:rsidRPr="00D065EF">
              <w:rPr>
                <w:lang w:eastAsia="en-US"/>
              </w:rPr>
              <w:t>8,0</w:t>
            </w:r>
          </w:p>
        </w:tc>
        <w:tc>
          <w:tcPr>
            <w:tcW w:w="9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D065EF" w:rsidRDefault="001F260B" w:rsidP="005F4C29">
            <w:pPr>
              <w:keepNext/>
              <w:jc w:val="center"/>
              <w:rPr>
                <w:lang w:eastAsia="en-US"/>
              </w:rPr>
            </w:pPr>
            <w:r w:rsidRPr="00D065EF">
              <w:rPr>
                <w:lang w:eastAsia="en-US"/>
              </w:rPr>
              <w:t>4,5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  <w:rPr>
                <w:lang w:eastAsia="en-US"/>
              </w:rPr>
            </w:pPr>
            <w:r>
              <w:rPr>
                <w:lang w:val="en-US"/>
              </w:rPr>
              <w:t>2438</w:t>
            </w:r>
            <w:r>
              <w:t>,22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Щебеночное</w:t>
            </w:r>
            <w:proofErr w:type="gramEnd"/>
            <w:r>
              <w:rPr>
                <w:lang w:eastAsia="en-US"/>
              </w:rPr>
              <w:t>, способом заклинки</w:t>
            </w:r>
          </w:p>
        </w:tc>
      </w:tr>
    </w:tbl>
    <w:p w:rsidR="001F260B" w:rsidRDefault="001F260B" w:rsidP="005F4C29">
      <w:pPr>
        <w:pStyle w:val="a8"/>
        <w:keepNext/>
        <w:tabs>
          <w:tab w:val="left" w:pos="1276"/>
          <w:tab w:val="left" w:pos="1418"/>
          <w:tab w:val="left" w:pos="1560"/>
        </w:tabs>
        <w:ind w:left="0" w:firstLine="567"/>
        <w:jc w:val="both"/>
        <w:rPr>
          <w:b/>
        </w:rPr>
      </w:pPr>
    </w:p>
    <w:p w:rsidR="005F4C29" w:rsidRDefault="001F260B" w:rsidP="005F4C29">
      <w:pPr>
        <w:pStyle w:val="a8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  <w:sz w:val="26"/>
          <w:szCs w:val="26"/>
        </w:rPr>
      </w:pPr>
      <w:r w:rsidRPr="005E337D">
        <w:rPr>
          <w:b/>
          <w:sz w:val="26"/>
          <w:szCs w:val="26"/>
        </w:rPr>
        <w:t xml:space="preserve">Основные технические характеристики </w:t>
      </w:r>
    </w:p>
    <w:p w:rsidR="001F260B" w:rsidRDefault="001F260B" w:rsidP="005F4C29">
      <w:pPr>
        <w:pStyle w:val="a8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  <w:sz w:val="26"/>
          <w:szCs w:val="26"/>
        </w:rPr>
      </w:pPr>
      <w:r w:rsidRPr="005E337D">
        <w:rPr>
          <w:b/>
          <w:sz w:val="26"/>
          <w:szCs w:val="26"/>
        </w:rPr>
        <w:t>планируемых трубопроводов</w:t>
      </w:r>
    </w:p>
    <w:p w:rsidR="005F4C29" w:rsidRPr="005E337D" w:rsidRDefault="005F4C29" w:rsidP="005F4C29">
      <w:pPr>
        <w:pStyle w:val="a8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  <w:sz w:val="26"/>
          <w:szCs w:val="26"/>
        </w:rPr>
      </w:pPr>
    </w:p>
    <w:tbl>
      <w:tblPr>
        <w:tblW w:w="5000" w:type="pct"/>
        <w:tblInd w:w="137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034"/>
        <w:gridCol w:w="973"/>
        <w:gridCol w:w="1260"/>
        <w:gridCol w:w="1558"/>
        <w:gridCol w:w="1679"/>
        <w:gridCol w:w="2222"/>
      </w:tblGrid>
      <w:tr w:rsidR="001F260B" w:rsidRPr="00C4104B" w:rsidTr="00226854">
        <w:trPr>
          <w:cantSplit/>
          <w:trHeight w:val="454"/>
        </w:trPr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 w:rsidRPr="00C4104B">
              <w:t xml:space="preserve">Наименование </w:t>
            </w:r>
            <w:r w:rsidRPr="00C4104B">
              <w:rPr>
                <w:spacing w:val="1"/>
              </w:rPr>
              <w:t>трубопровода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 w:rsidRPr="00C4104B">
              <w:t xml:space="preserve">Диаметр </w:t>
            </w:r>
            <w:proofErr w:type="spellStart"/>
            <w:proofErr w:type="gramStart"/>
            <w:r w:rsidRPr="00C4104B">
              <w:t>трубо</w:t>
            </w:r>
            <w:proofErr w:type="spellEnd"/>
            <w:r w:rsidRPr="00C4104B">
              <w:t>-провода</w:t>
            </w:r>
            <w:proofErr w:type="gramEnd"/>
            <w:r w:rsidRPr="00C4104B">
              <w:t>,</w:t>
            </w:r>
          </w:p>
          <w:p w:rsidR="001F260B" w:rsidRPr="00C4104B" w:rsidRDefault="001F260B" w:rsidP="005F4C29">
            <w:pPr>
              <w:keepNext/>
              <w:jc w:val="center"/>
            </w:pPr>
            <w:r w:rsidRPr="00C4104B">
              <w:t xml:space="preserve">толщина стенки, </w:t>
            </w:r>
            <w:proofErr w:type="gramStart"/>
            <w:r w:rsidRPr="00C4104B">
              <w:t>мм</w:t>
            </w:r>
            <w:proofErr w:type="gramEnd"/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>
              <w:t>Рабочее (расчетное) д</w:t>
            </w:r>
            <w:r w:rsidRPr="00C4104B">
              <w:t xml:space="preserve">авление, </w:t>
            </w:r>
            <w:r w:rsidRPr="00C4104B">
              <w:rPr>
                <w:spacing w:val="-3"/>
              </w:rPr>
              <w:t>МПа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 w:rsidRPr="00C4104B">
              <w:t xml:space="preserve">Проектная мощность                  трубопровода, </w:t>
            </w:r>
            <w:proofErr w:type="gramStart"/>
            <w:r w:rsidRPr="00C4104B">
              <w:t>м</w:t>
            </w:r>
            <w:proofErr w:type="gramEnd"/>
            <w:r w:rsidRPr="00C4104B">
              <w:t>³/</w:t>
            </w:r>
            <w:proofErr w:type="spellStart"/>
            <w:r w:rsidRPr="00C4104B">
              <w:t>сут</w:t>
            </w:r>
            <w:proofErr w:type="spellEnd"/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 w:rsidRPr="00C4104B">
              <w:t xml:space="preserve">Протяжённость               трубопровода, </w:t>
            </w:r>
            <w:proofErr w:type="gramStart"/>
            <w:r w:rsidRPr="00C4104B">
              <w:t>м</w:t>
            </w:r>
            <w:proofErr w:type="gramEnd"/>
          </w:p>
        </w:tc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 w:rsidRPr="00C4104B">
              <w:t>Материал изготовления</w:t>
            </w:r>
          </w:p>
        </w:tc>
      </w:tr>
      <w:tr w:rsidR="001F260B" w:rsidRPr="00C4104B" w:rsidTr="00226854">
        <w:trPr>
          <w:cantSplit/>
          <w:trHeight w:val="851"/>
        </w:trPr>
        <w:tc>
          <w:tcPr>
            <w:tcW w:w="99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5D132A" w:rsidRDefault="001F260B" w:rsidP="005F4C29">
            <w:pPr>
              <w:autoSpaceDE w:val="0"/>
              <w:autoSpaceDN w:val="0"/>
              <w:adjustRightInd w:val="0"/>
              <w:jc w:val="center"/>
            </w:pPr>
            <w:r w:rsidRPr="005D132A">
              <w:rPr>
                <w:rFonts w:eastAsia="Arial-BoldMT"/>
                <w:bCs/>
              </w:rPr>
              <w:t>Нефтегазосборный трубопровод. Участок ку</w:t>
            </w:r>
            <w:proofErr w:type="gramStart"/>
            <w:r w:rsidRPr="005D132A">
              <w:rPr>
                <w:rFonts w:eastAsia="Arial-BoldMT"/>
                <w:bCs/>
              </w:rPr>
              <w:t>ст скв</w:t>
            </w:r>
            <w:proofErr w:type="gramEnd"/>
            <w:r w:rsidRPr="005D132A">
              <w:rPr>
                <w:rFonts w:eastAsia="Arial-BoldMT"/>
                <w:bCs/>
              </w:rPr>
              <w:t>ажин №4</w:t>
            </w:r>
            <w:r>
              <w:rPr>
                <w:rFonts w:eastAsia="Arial-BoldMT"/>
                <w:bCs/>
              </w:rPr>
              <w:t>8</w:t>
            </w:r>
            <w:r w:rsidRPr="005D132A">
              <w:rPr>
                <w:rFonts w:eastAsia="Arial-BoldMT"/>
                <w:bCs/>
              </w:rPr>
              <w:t xml:space="preserve"> – </w:t>
            </w:r>
            <w:r>
              <w:rPr>
                <w:rFonts w:eastAsia="Arial-BoldMT"/>
                <w:bCs/>
              </w:rPr>
              <w:t>Узел Ш71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5A40F2" w:rsidRDefault="001F260B" w:rsidP="005F4C2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219х8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35578C" w:rsidRDefault="001F260B" w:rsidP="005F4C29">
            <w:pPr>
              <w:keepNext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4,0</w:t>
            </w:r>
          </w:p>
        </w:tc>
        <w:tc>
          <w:tcPr>
            <w:tcW w:w="76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8A17E6" w:rsidRDefault="001F260B" w:rsidP="005F4C2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2361</w:t>
            </w:r>
          </w:p>
        </w:tc>
        <w:tc>
          <w:tcPr>
            <w:tcW w:w="8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260B" w:rsidRPr="00025EDC" w:rsidRDefault="001F260B" w:rsidP="005F4C2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3338,00*</w:t>
            </w:r>
          </w:p>
        </w:tc>
        <w:tc>
          <w:tcPr>
            <w:tcW w:w="13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  <w:rPr>
                <w:b/>
              </w:rPr>
            </w:pPr>
            <w:r>
              <w:t xml:space="preserve">Стальные бесшовные </w:t>
            </w:r>
            <w:proofErr w:type="spellStart"/>
            <w:r>
              <w:t>нефтегазопроводные</w:t>
            </w:r>
            <w:proofErr w:type="spellEnd"/>
            <w:r>
              <w:t xml:space="preserve"> повышенной эксплуатационной надежности по ТУ 1317-233-00147016-02 из стали марки 13ХФА</w:t>
            </w:r>
          </w:p>
        </w:tc>
      </w:tr>
      <w:tr w:rsidR="001F260B" w:rsidRPr="00C4104B" w:rsidTr="00226854">
        <w:trPr>
          <w:cantSplit/>
          <w:trHeight w:val="851"/>
        </w:trPr>
        <w:tc>
          <w:tcPr>
            <w:tcW w:w="99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5D132A" w:rsidRDefault="001F260B" w:rsidP="005F4C29">
            <w:pPr>
              <w:autoSpaceDE w:val="0"/>
              <w:autoSpaceDN w:val="0"/>
              <w:adjustRightInd w:val="0"/>
              <w:jc w:val="center"/>
            </w:pPr>
            <w:r w:rsidRPr="005D132A">
              <w:rPr>
                <w:rFonts w:eastAsia="Arial-BoldMT"/>
                <w:bCs/>
              </w:rPr>
              <w:t>Высоконапорный водовод. Участок ку</w:t>
            </w:r>
            <w:proofErr w:type="gramStart"/>
            <w:r w:rsidRPr="005D132A">
              <w:rPr>
                <w:rFonts w:eastAsia="Arial-BoldMT"/>
                <w:bCs/>
              </w:rPr>
              <w:t>ст скв</w:t>
            </w:r>
            <w:proofErr w:type="gramEnd"/>
            <w:r w:rsidRPr="005D132A">
              <w:rPr>
                <w:rFonts w:eastAsia="Arial-BoldMT"/>
                <w:bCs/>
              </w:rPr>
              <w:t>ажин №1</w:t>
            </w:r>
            <w:r>
              <w:rPr>
                <w:rFonts w:eastAsia="Arial-BoldMT"/>
                <w:bCs/>
              </w:rPr>
              <w:t>51</w:t>
            </w:r>
            <w:r w:rsidRPr="005D132A">
              <w:rPr>
                <w:rFonts w:eastAsia="Arial-BoldMT"/>
                <w:bCs/>
              </w:rPr>
              <w:t xml:space="preserve"> – куст скважин №4</w:t>
            </w:r>
            <w:r>
              <w:rPr>
                <w:rFonts w:eastAsia="Arial-BoldMT"/>
                <w:bCs/>
              </w:rPr>
              <w:t>8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219х17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35578C" w:rsidRDefault="001F260B" w:rsidP="005F4C29">
            <w:pPr>
              <w:keepNext/>
              <w:jc w:val="center"/>
              <w:rPr>
                <w:rFonts w:eastAsia="Calibri"/>
                <w:lang w:eastAsia="en-US"/>
              </w:rPr>
            </w:pPr>
            <w:r w:rsidRPr="0035578C">
              <w:rPr>
                <w:rFonts w:eastAsia="Calibri"/>
                <w:lang w:eastAsia="en-US"/>
              </w:rPr>
              <w:t>1</w:t>
            </w:r>
            <w:r>
              <w:rPr>
                <w:rFonts w:eastAsia="Calibri"/>
                <w:lang w:eastAsia="en-US"/>
              </w:rPr>
              <w:t>9</w:t>
            </w:r>
            <w:r w:rsidRPr="0035578C">
              <w:rPr>
                <w:rFonts w:eastAsia="Calibri"/>
                <w:lang w:eastAsia="en-US"/>
              </w:rPr>
              <w:t>,0</w:t>
            </w:r>
          </w:p>
        </w:tc>
        <w:tc>
          <w:tcPr>
            <w:tcW w:w="76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8A17E6" w:rsidRDefault="001F260B" w:rsidP="005F4C2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2566</w:t>
            </w:r>
          </w:p>
        </w:tc>
        <w:tc>
          <w:tcPr>
            <w:tcW w:w="823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F260B" w:rsidRPr="00025EDC" w:rsidRDefault="001F260B" w:rsidP="005F4C29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3030,30**</w:t>
            </w:r>
          </w:p>
        </w:tc>
        <w:tc>
          <w:tcPr>
            <w:tcW w:w="131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>
              <w:t xml:space="preserve">Стальные бесшовные </w:t>
            </w:r>
            <w:proofErr w:type="spellStart"/>
            <w:r>
              <w:t>нефтегазопроводные</w:t>
            </w:r>
            <w:proofErr w:type="spellEnd"/>
            <w:r>
              <w:t xml:space="preserve"> повышенной эксплуатационной надежности по ТУ 1317-233-00147016-02 из стали марки 13ХФА</w:t>
            </w:r>
          </w:p>
        </w:tc>
      </w:tr>
    </w:tbl>
    <w:p w:rsidR="001F260B" w:rsidRPr="005F4C29" w:rsidRDefault="001F260B" w:rsidP="005F4C29">
      <w:pPr>
        <w:pStyle w:val="a8"/>
        <w:tabs>
          <w:tab w:val="left" w:pos="1701"/>
        </w:tabs>
        <w:autoSpaceDE w:val="0"/>
        <w:autoSpaceDN w:val="0"/>
        <w:adjustRightInd w:val="0"/>
        <w:ind w:left="927"/>
        <w:jc w:val="both"/>
      </w:pPr>
      <w:r w:rsidRPr="005F4C29">
        <w:lastRenderedPageBreak/>
        <w:t>*Длина указана от границы куста скважин №48 до узла Ш71;</w:t>
      </w:r>
    </w:p>
    <w:p w:rsidR="001F260B" w:rsidRPr="005F4C29" w:rsidRDefault="001F260B" w:rsidP="005F4C29">
      <w:pPr>
        <w:pStyle w:val="a8"/>
        <w:tabs>
          <w:tab w:val="left" w:pos="1701"/>
        </w:tabs>
        <w:autoSpaceDE w:val="0"/>
        <w:autoSpaceDN w:val="0"/>
        <w:adjustRightInd w:val="0"/>
        <w:ind w:left="927"/>
        <w:jc w:val="both"/>
      </w:pPr>
      <w:r w:rsidRPr="005F4C29">
        <w:t>**Длина указана от узла подключения на ку</w:t>
      </w:r>
      <w:proofErr w:type="gramStart"/>
      <w:r w:rsidRPr="005F4C29">
        <w:t>ст скв</w:t>
      </w:r>
      <w:proofErr w:type="gramEnd"/>
      <w:r w:rsidRPr="005F4C29">
        <w:t>ажин №151 до границы проектируемого куста скважин №48.</w:t>
      </w:r>
    </w:p>
    <w:p w:rsidR="001F260B" w:rsidRDefault="001F260B" w:rsidP="005F4C29">
      <w:pPr>
        <w:tabs>
          <w:tab w:val="left" w:pos="1701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5F4C29" w:rsidRDefault="001F260B" w:rsidP="005F4C29">
      <w:pPr>
        <w:tabs>
          <w:tab w:val="left" w:pos="1701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8A17E6">
        <w:rPr>
          <w:b/>
          <w:sz w:val="26"/>
          <w:szCs w:val="26"/>
        </w:rPr>
        <w:t xml:space="preserve">Основные технические характеристики </w:t>
      </w:r>
    </w:p>
    <w:p w:rsidR="001F260B" w:rsidRDefault="001F260B" w:rsidP="005F4C29">
      <w:pPr>
        <w:tabs>
          <w:tab w:val="left" w:pos="1701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8A17E6">
        <w:rPr>
          <w:b/>
          <w:sz w:val="26"/>
          <w:szCs w:val="26"/>
        </w:rPr>
        <w:t>планируемых воздушный линий электропередачи (</w:t>
      </w:r>
      <w:proofErr w:type="gramStart"/>
      <w:r w:rsidRPr="008A17E6">
        <w:rPr>
          <w:b/>
          <w:sz w:val="26"/>
          <w:szCs w:val="26"/>
        </w:rPr>
        <w:t>ВЛ</w:t>
      </w:r>
      <w:proofErr w:type="gramEnd"/>
      <w:r w:rsidRPr="008A17E6">
        <w:rPr>
          <w:b/>
          <w:sz w:val="26"/>
          <w:szCs w:val="26"/>
        </w:rPr>
        <w:t>)</w:t>
      </w:r>
    </w:p>
    <w:p w:rsidR="005F4C29" w:rsidRPr="008A17E6" w:rsidRDefault="005F4C29" w:rsidP="005F4C29">
      <w:pPr>
        <w:tabs>
          <w:tab w:val="left" w:pos="1701"/>
        </w:tabs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tbl>
      <w:tblPr>
        <w:tblW w:w="4867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60"/>
        <w:gridCol w:w="1080"/>
        <w:gridCol w:w="2972"/>
        <w:gridCol w:w="1890"/>
        <w:gridCol w:w="1758"/>
      </w:tblGrid>
      <w:tr w:rsidR="001F260B" w:rsidRPr="00C4104B" w:rsidTr="00226854">
        <w:trPr>
          <w:cantSplit/>
          <w:trHeight w:val="391"/>
        </w:trPr>
        <w:tc>
          <w:tcPr>
            <w:tcW w:w="930" w:type="pct"/>
            <w:shd w:val="clear" w:color="auto" w:fill="auto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 w:rsidRPr="00C4104B">
              <w:t>Наименование</w:t>
            </w:r>
          </w:p>
        </w:tc>
        <w:tc>
          <w:tcPr>
            <w:tcW w:w="571" w:type="pct"/>
            <w:shd w:val="clear" w:color="auto" w:fill="auto"/>
            <w:vAlign w:val="center"/>
          </w:tcPr>
          <w:p w:rsidR="001F260B" w:rsidRDefault="001F260B" w:rsidP="005F4C29">
            <w:pPr>
              <w:keepNext/>
              <w:jc w:val="center"/>
            </w:pPr>
            <w:proofErr w:type="spellStart"/>
            <w:r w:rsidRPr="00C4104B">
              <w:t>Напряже</w:t>
            </w:r>
            <w:proofErr w:type="spellEnd"/>
            <w:r>
              <w:t>-</w:t>
            </w:r>
          </w:p>
          <w:p w:rsidR="001F260B" w:rsidRPr="00C4104B" w:rsidRDefault="001F260B" w:rsidP="005F4C29">
            <w:pPr>
              <w:keepNext/>
              <w:jc w:val="center"/>
            </w:pPr>
            <w:proofErr w:type="spellStart"/>
            <w:r w:rsidRPr="00C4104B">
              <w:t>ние</w:t>
            </w:r>
            <w:proofErr w:type="spellEnd"/>
          </w:p>
        </w:tc>
        <w:tc>
          <w:tcPr>
            <w:tcW w:w="1571" w:type="pct"/>
            <w:shd w:val="clear" w:color="auto" w:fill="auto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 w:rsidRPr="00C4104B">
              <w:t>Марка провода</w:t>
            </w:r>
          </w:p>
        </w:tc>
        <w:tc>
          <w:tcPr>
            <w:tcW w:w="999" w:type="pct"/>
            <w:shd w:val="clear" w:color="auto" w:fill="auto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 w:rsidRPr="00C4104B">
              <w:t>Тип опор</w:t>
            </w:r>
          </w:p>
        </w:tc>
        <w:tc>
          <w:tcPr>
            <w:tcW w:w="929" w:type="pct"/>
            <w:shd w:val="clear" w:color="auto" w:fill="auto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 w:rsidRPr="00C4104B">
              <w:t xml:space="preserve">Протяженность, </w:t>
            </w:r>
            <w:proofErr w:type="gramStart"/>
            <w:r w:rsidRPr="00C4104B">
              <w:t>м</w:t>
            </w:r>
            <w:proofErr w:type="gramEnd"/>
          </w:p>
        </w:tc>
      </w:tr>
      <w:tr w:rsidR="001F260B" w:rsidRPr="00C4104B" w:rsidTr="00226854">
        <w:trPr>
          <w:cantSplit/>
          <w:trHeight w:val="792"/>
        </w:trPr>
        <w:tc>
          <w:tcPr>
            <w:tcW w:w="930" w:type="pct"/>
            <w:shd w:val="clear" w:color="auto" w:fill="auto"/>
            <w:vAlign w:val="center"/>
          </w:tcPr>
          <w:p w:rsidR="001F260B" w:rsidRPr="003347BC" w:rsidRDefault="001F260B" w:rsidP="005F4C29">
            <w:pPr>
              <w:keepNext/>
              <w:jc w:val="center"/>
            </w:pPr>
            <w:proofErr w:type="gramStart"/>
            <w:r w:rsidRPr="003347BC">
              <w:rPr>
                <w:rFonts w:eastAsia="Arial-BoldMT"/>
                <w:bCs/>
              </w:rPr>
              <w:t>ВЛ</w:t>
            </w:r>
            <w:proofErr w:type="gramEnd"/>
            <w:r w:rsidRPr="003347BC">
              <w:rPr>
                <w:rFonts w:eastAsia="Arial-BoldMT"/>
                <w:bCs/>
              </w:rPr>
              <w:t xml:space="preserve"> 35 </w:t>
            </w:r>
            <w:proofErr w:type="spellStart"/>
            <w:r w:rsidRPr="003347BC">
              <w:rPr>
                <w:rFonts w:eastAsia="Arial-BoldMT"/>
                <w:bCs/>
              </w:rPr>
              <w:t>кВ</w:t>
            </w:r>
            <w:proofErr w:type="spellEnd"/>
            <w:r w:rsidRPr="003347BC">
              <w:rPr>
                <w:rFonts w:eastAsia="Arial-BoldMT"/>
                <w:bCs/>
              </w:rPr>
              <w:t xml:space="preserve"> на куст скважин №4</w:t>
            </w:r>
            <w:r>
              <w:rPr>
                <w:rFonts w:eastAsia="Arial-BoldMT"/>
                <w:bCs/>
              </w:rPr>
              <w:t>8</w:t>
            </w:r>
          </w:p>
        </w:tc>
        <w:tc>
          <w:tcPr>
            <w:tcW w:w="571" w:type="pct"/>
            <w:shd w:val="clear" w:color="auto" w:fill="auto"/>
            <w:vAlign w:val="center"/>
          </w:tcPr>
          <w:p w:rsidR="001F260B" w:rsidRPr="00C4104B" w:rsidRDefault="001F260B" w:rsidP="005F4C29">
            <w:pPr>
              <w:keepNext/>
              <w:jc w:val="center"/>
            </w:pPr>
            <w:r>
              <w:t>35</w:t>
            </w:r>
            <w:r w:rsidRPr="00C4104B">
              <w:t xml:space="preserve"> </w:t>
            </w:r>
            <w:proofErr w:type="spellStart"/>
            <w:r w:rsidRPr="00C4104B">
              <w:t>кВ</w:t>
            </w:r>
            <w:proofErr w:type="spellEnd"/>
          </w:p>
        </w:tc>
        <w:tc>
          <w:tcPr>
            <w:tcW w:w="1571" w:type="pct"/>
            <w:shd w:val="clear" w:color="auto" w:fill="auto"/>
            <w:vAlign w:val="center"/>
          </w:tcPr>
          <w:p w:rsidR="001F260B" w:rsidRPr="00787CBA" w:rsidRDefault="001F260B" w:rsidP="005F4C29">
            <w:pPr>
              <w:autoSpaceDE w:val="0"/>
              <w:autoSpaceDN w:val="0"/>
              <w:adjustRightInd w:val="0"/>
              <w:jc w:val="center"/>
              <w:rPr>
                <w:rFonts w:cs="Arial"/>
                <w:iCs/>
                <w:highlight w:val="yellow"/>
                <w:lang w:val="en-US"/>
              </w:rPr>
            </w:pPr>
            <w:r w:rsidRPr="00474EC1">
              <w:rPr>
                <w:sz w:val="26"/>
                <w:szCs w:val="26"/>
                <w:shd w:val="clear" w:color="auto" w:fill="FFFFFF"/>
              </w:rPr>
              <w:t>АС 120/19 по ГОСТ 839-80</w:t>
            </w:r>
          </w:p>
        </w:tc>
        <w:tc>
          <w:tcPr>
            <w:tcW w:w="999" w:type="pct"/>
            <w:shd w:val="clear" w:color="auto" w:fill="auto"/>
            <w:vAlign w:val="center"/>
          </w:tcPr>
          <w:p w:rsidR="001F260B" w:rsidRPr="00A81AAF" w:rsidRDefault="001F260B" w:rsidP="005F4C29">
            <w:pPr>
              <w:autoSpaceDE w:val="0"/>
              <w:autoSpaceDN w:val="0"/>
              <w:adjustRightInd w:val="0"/>
              <w:jc w:val="center"/>
              <w:rPr>
                <w:rFonts w:eastAsia="ArialMT"/>
                <w:lang w:eastAsia="en-US"/>
              </w:rPr>
            </w:pPr>
            <w:proofErr w:type="spellStart"/>
            <w:r w:rsidRPr="00A81AAF">
              <w:rPr>
                <w:rFonts w:eastAsia="ArialMT"/>
                <w:lang w:eastAsia="en-US"/>
              </w:rPr>
              <w:t>Двухцепные</w:t>
            </w:r>
            <w:proofErr w:type="spellEnd"/>
          </w:p>
          <w:p w:rsidR="001F260B" w:rsidRPr="00A81AAF" w:rsidRDefault="001F260B" w:rsidP="005F4C29">
            <w:pPr>
              <w:autoSpaceDE w:val="0"/>
              <w:autoSpaceDN w:val="0"/>
              <w:adjustRightInd w:val="0"/>
              <w:jc w:val="center"/>
              <w:rPr>
                <w:rFonts w:eastAsia="ArialMT"/>
                <w:lang w:eastAsia="en-US"/>
              </w:rPr>
            </w:pPr>
            <w:r w:rsidRPr="00A81AAF">
              <w:rPr>
                <w:rFonts w:eastAsia="ArialMT"/>
                <w:lang w:eastAsia="en-US"/>
              </w:rPr>
              <w:t>стальные опоры</w:t>
            </w:r>
          </w:p>
          <w:p w:rsidR="001F260B" w:rsidRPr="00A81AAF" w:rsidRDefault="001F260B" w:rsidP="005F4C29">
            <w:pPr>
              <w:autoSpaceDE w:val="0"/>
              <w:autoSpaceDN w:val="0"/>
              <w:adjustRightInd w:val="0"/>
              <w:jc w:val="center"/>
              <w:rPr>
                <w:rFonts w:eastAsia="ArialMT"/>
                <w:lang w:eastAsia="en-US"/>
              </w:rPr>
            </w:pPr>
            <w:r w:rsidRPr="00A81AAF">
              <w:rPr>
                <w:rFonts w:eastAsia="ArialMT"/>
                <w:lang w:eastAsia="en-US"/>
              </w:rPr>
              <w:t>типовой серии №</w:t>
            </w:r>
          </w:p>
          <w:p w:rsidR="001F260B" w:rsidRPr="003238F8" w:rsidRDefault="001F260B" w:rsidP="005F4C29">
            <w:pPr>
              <w:autoSpaceDE w:val="0"/>
              <w:autoSpaceDN w:val="0"/>
              <w:adjustRightInd w:val="0"/>
              <w:jc w:val="center"/>
              <w:rPr>
                <w:rFonts w:eastAsia="ArialMT"/>
                <w:lang w:eastAsia="en-US"/>
              </w:rPr>
            </w:pPr>
            <w:r>
              <w:rPr>
                <w:rFonts w:eastAsia="ArialMT"/>
                <w:lang w:eastAsia="en-US"/>
              </w:rPr>
              <w:t>3.407-2-170</w:t>
            </w:r>
          </w:p>
        </w:tc>
        <w:tc>
          <w:tcPr>
            <w:tcW w:w="929" w:type="pct"/>
            <w:shd w:val="clear" w:color="auto" w:fill="auto"/>
            <w:vAlign w:val="center"/>
          </w:tcPr>
          <w:p w:rsidR="001F260B" w:rsidRPr="00C4104B" w:rsidRDefault="001F260B" w:rsidP="005F4C29">
            <w:pPr>
              <w:keepNext/>
              <w:jc w:val="center"/>
              <w:rPr>
                <w:rFonts w:cs="Arial"/>
                <w:iCs/>
              </w:rPr>
            </w:pPr>
            <w:r>
              <w:rPr>
                <w:rFonts w:cs="Arial"/>
                <w:iCs/>
              </w:rPr>
              <w:t>2650,00</w:t>
            </w:r>
          </w:p>
        </w:tc>
      </w:tr>
    </w:tbl>
    <w:p w:rsidR="001F260B" w:rsidRDefault="001F260B" w:rsidP="005F4C29">
      <w:pPr>
        <w:pStyle w:val="21"/>
        <w:tabs>
          <w:tab w:val="left" w:pos="851"/>
        </w:tabs>
        <w:suppressAutoHyphens/>
        <w:spacing w:after="0"/>
        <w:ind w:left="0"/>
        <w:contextualSpacing w:val="0"/>
        <w:jc w:val="center"/>
        <w:rPr>
          <w:b/>
        </w:rPr>
      </w:pPr>
    </w:p>
    <w:p w:rsidR="001F260B" w:rsidRDefault="001F260B" w:rsidP="005F4C29">
      <w:pPr>
        <w:pStyle w:val="a8"/>
        <w:keepNext/>
        <w:tabs>
          <w:tab w:val="left" w:pos="1276"/>
          <w:tab w:val="left" w:pos="1418"/>
          <w:tab w:val="left" w:pos="1560"/>
        </w:tabs>
        <w:ind w:left="0"/>
        <w:jc w:val="center"/>
        <w:rPr>
          <w:b/>
        </w:rPr>
      </w:pPr>
    </w:p>
    <w:p w:rsidR="001F260B" w:rsidRDefault="001F260B" w:rsidP="005F4C29">
      <w:pPr>
        <w:jc w:val="center"/>
        <w:rPr>
          <w:b/>
        </w:rPr>
      </w:pPr>
    </w:p>
    <w:p w:rsidR="001F260B" w:rsidRDefault="001F260B" w:rsidP="005F4C29">
      <w:pPr>
        <w:jc w:val="center"/>
        <w:rPr>
          <w:b/>
        </w:rPr>
      </w:pPr>
    </w:p>
    <w:p w:rsidR="001F260B" w:rsidRDefault="001F260B" w:rsidP="005F4C29">
      <w:pPr>
        <w:ind w:right="-144"/>
        <w:jc w:val="right"/>
      </w:pPr>
    </w:p>
    <w:p w:rsidR="001F260B" w:rsidRDefault="001F260B" w:rsidP="005F4C29">
      <w:pPr>
        <w:ind w:right="-144"/>
        <w:jc w:val="right"/>
      </w:pPr>
    </w:p>
    <w:bookmarkEnd w:id="11"/>
    <w:bookmarkEnd w:id="12"/>
    <w:p w:rsidR="001F260B" w:rsidRDefault="001F260B" w:rsidP="005F4C29">
      <w:pPr>
        <w:jc w:val="center"/>
        <w:rPr>
          <w:b/>
        </w:rPr>
      </w:pPr>
    </w:p>
    <w:p w:rsidR="001F260B" w:rsidRDefault="001F260B" w:rsidP="005F4C29">
      <w:pPr>
        <w:jc w:val="center"/>
        <w:rPr>
          <w:b/>
        </w:rPr>
      </w:pPr>
    </w:p>
    <w:p w:rsidR="001F260B" w:rsidRDefault="001F260B" w:rsidP="005F4C29">
      <w:pPr>
        <w:jc w:val="center"/>
        <w:rPr>
          <w:b/>
        </w:rPr>
      </w:pPr>
    </w:p>
    <w:p w:rsidR="001F260B" w:rsidRDefault="001F260B" w:rsidP="005F4C29">
      <w:pPr>
        <w:rPr>
          <w:sz w:val="26"/>
          <w:szCs w:val="26"/>
        </w:rPr>
      </w:pPr>
    </w:p>
    <w:p w:rsidR="002C7832" w:rsidRDefault="002C7832" w:rsidP="005F4C29">
      <w:pPr>
        <w:jc w:val="both"/>
        <w:rPr>
          <w:sz w:val="26"/>
          <w:szCs w:val="26"/>
        </w:rPr>
      </w:pPr>
    </w:p>
    <w:sectPr w:rsidR="002C7832" w:rsidSect="005F4C29">
      <w:headerReference w:type="even" r:id="rId14"/>
      <w:headerReference w:type="default" r:id="rId15"/>
      <w:pgSz w:w="11906" w:h="16838" w:code="9"/>
      <w:pgMar w:top="1134" w:right="567" w:bottom="1134" w:left="1701" w:header="573" w:footer="33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473" w:rsidRDefault="00A17473" w:rsidP="00177C90">
      <w:r>
        <w:separator/>
      </w:r>
    </w:p>
  </w:endnote>
  <w:endnote w:type="continuationSeparator" w:id="0">
    <w:p w:rsidR="00A17473" w:rsidRDefault="00A17473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Arial-BoldMT">
    <w:altName w:val="MS Gothic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ArialMT">
    <w:altName w:val="MS Gothic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473" w:rsidRDefault="00A17473" w:rsidP="00177C90">
      <w:r>
        <w:separator/>
      </w:r>
    </w:p>
  </w:footnote>
  <w:footnote w:type="continuationSeparator" w:id="0">
    <w:p w:rsidR="00A17473" w:rsidRDefault="00A17473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1119908"/>
      <w:docPartObj>
        <w:docPartGallery w:val="Page Numbers (Top of Page)"/>
        <w:docPartUnique/>
      </w:docPartObj>
    </w:sdtPr>
    <w:sdtEndPr/>
    <w:sdtContent>
      <w:p w:rsidR="00E6199C" w:rsidRDefault="00E6199C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038A">
          <w:rPr>
            <w:noProof/>
          </w:rPr>
          <w:t>2</w:t>
        </w:r>
        <w:r>
          <w:fldChar w:fldCharType="end"/>
        </w:r>
      </w:p>
    </w:sdtContent>
  </w:sdt>
  <w:p w:rsidR="00E6199C" w:rsidRDefault="00E6199C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7626354"/>
      <w:docPartObj>
        <w:docPartGallery w:val="Page Numbers (Top of Page)"/>
        <w:docPartUnique/>
      </w:docPartObj>
    </w:sdtPr>
    <w:sdtEndPr/>
    <w:sdtContent>
      <w:p w:rsidR="005F4C29" w:rsidRDefault="005F4C29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038A">
          <w:rPr>
            <w:noProof/>
          </w:rPr>
          <w:t>1</w:t>
        </w:r>
        <w:r>
          <w:fldChar w:fldCharType="end"/>
        </w:r>
      </w:p>
    </w:sdtContent>
  </w:sdt>
  <w:p w:rsidR="005F4C29" w:rsidRDefault="005F4C29">
    <w:pPr>
      <w:pStyle w:val="a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B" w:rsidRDefault="00EC232B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 w:rsidR="00EE091B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EE091B" w:rsidRDefault="00EE091B">
    <w:pPr>
      <w:pStyle w:val="ae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B" w:rsidRPr="006211D5" w:rsidRDefault="00EC232B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="00EE091B"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 w:rsidR="00B9038A">
      <w:rPr>
        <w:rStyle w:val="af2"/>
        <w:noProof/>
      </w:rPr>
      <w:t>16</w:t>
    </w:r>
    <w:r w:rsidRPr="006211D5">
      <w:rPr>
        <w:rStyle w:val="af2"/>
      </w:rPr>
      <w:fldChar w:fldCharType="end"/>
    </w:r>
  </w:p>
  <w:p w:rsidR="00EE091B" w:rsidRDefault="00EE091B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3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5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2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3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4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5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16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9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0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149761F"/>
    <w:multiLevelType w:val="hybridMultilevel"/>
    <w:tmpl w:val="9604B89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48929BC"/>
    <w:multiLevelType w:val="multilevel"/>
    <w:tmpl w:val="98489E38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4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27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2"/>
  </w:num>
  <w:num w:numId="3">
    <w:abstractNumId w:val="13"/>
  </w:num>
  <w:num w:numId="4">
    <w:abstractNumId w:val="27"/>
  </w:num>
  <w:num w:numId="5">
    <w:abstractNumId w:val="15"/>
  </w:num>
  <w:num w:numId="6">
    <w:abstractNumId w:val="1"/>
  </w:num>
  <w:num w:numId="7">
    <w:abstractNumId w:val="3"/>
  </w:num>
  <w:num w:numId="8">
    <w:abstractNumId w:val="10"/>
  </w:num>
  <w:num w:numId="9">
    <w:abstractNumId w:val="19"/>
  </w:num>
  <w:num w:numId="10">
    <w:abstractNumId w:val="14"/>
  </w:num>
  <w:num w:numId="11">
    <w:abstractNumId w:val="25"/>
  </w:num>
  <w:num w:numId="12">
    <w:abstractNumId w:val="20"/>
  </w:num>
  <w:num w:numId="13">
    <w:abstractNumId w:val="12"/>
  </w:num>
  <w:num w:numId="14">
    <w:abstractNumId w:val="6"/>
  </w:num>
  <w:num w:numId="15">
    <w:abstractNumId w:val="2"/>
  </w:num>
  <w:num w:numId="16">
    <w:abstractNumId w:val="26"/>
  </w:num>
  <w:num w:numId="17">
    <w:abstractNumId w:val="4"/>
  </w:num>
  <w:num w:numId="18">
    <w:abstractNumId w:val="18"/>
  </w:num>
  <w:num w:numId="19">
    <w:abstractNumId w:val="7"/>
  </w:num>
  <w:num w:numId="20">
    <w:abstractNumId w:val="8"/>
  </w:num>
  <w:num w:numId="21">
    <w:abstractNumId w:val="0"/>
  </w:num>
  <w:num w:numId="22">
    <w:abstractNumId w:val="11"/>
  </w:num>
  <w:num w:numId="23">
    <w:abstractNumId w:val="9"/>
  </w:num>
  <w:num w:numId="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</w:num>
  <w:num w:numId="26">
    <w:abstractNumId w:val="24"/>
  </w:num>
  <w:num w:numId="27">
    <w:abstractNumId w:val="21"/>
  </w:num>
  <w:num w:numId="28">
    <w:abstractNumId w:val="23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2424"/>
    <w:rsid w:val="00000C42"/>
    <w:rsid w:val="00025F0E"/>
    <w:rsid w:val="00037FB6"/>
    <w:rsid w:val="00055CB4"/>
    <w:rsid w:val="00056A61"/>
    <w:rsid w:val="00063FE9"/>
    <w:rsid w:val="000A3297"/>
    <w:rsid w:val="000A76CA"/>
    <w:rsid w:val="000E0221"/>
    <w:rsid w:val="000E0B38"/>
    <w:rsid w:val="000F3FFA"/>
    <w:rsid w:val="001052D9"/>
    <w:rsid w:val="00113F60"/>
    <w:rsid w:val="00117345"/>
    <w:rsid w:val="001179FA"/>
    <w:rsid w:val="001240B9"/>
    <w:rsid w:val="0013111A"/>
    <w:rsid w:val="00154283"/>
    <w:rsid w:val="00177C90"/>
    <w:rsid w:val="001879D1"/>
    <w:rsid w:val="001A179C"/>
    <w:rsid w:val="001A60FA"/>
    <w:rsid w:val="001B7A65"/>
    <w:rsid w:val="001C1D1A"/>
    <w:rsid w:val="001D3C25"/>
    <w:rsid w:val="001F260B"/>
    <w:rsid w:val="0020010B"/>
    <w:rsid w:val="002065A9"/>
    <w:rsid w:val="0024483D"/>
    <w:rsid w:val="00256650"/>
    <w:rsid w:val="002634FA"/>
    <w:rsid w:val="00265C4A"/>
    <w:rsid w:val="00280824"/>
    <w:rsid w:val="002827E1"/>
    <w:rsid w:val="00296AB5"/>
    <w:rsid w:val="002C6769"/>
    <w:rsid w:val="002C7832"/>
    <w:rsid w:val="002E3DEB"/>
    <w:rsid w:val="002F0BBD"/>
    <w:rsid w:val="003014B1"/>
    <w:rsid w:val="003127EA"/>
    <w:rsid w:val="003239EB"/>
    <w:rsid w:val="003249A4"/>
    <w:rsid w:val="00360E1D"/>
    <w:rsid w:val="003B682E"/>
    <w:rsid w:val="003C725B"/>
    <w:rsid w:val="003E74DA"/>
    <w:rsid w:val="004120EE"/>
    <w:rsid w:val="00456419"/>
    <w:rsid w:val="00467285"/>
    <w:rsid w:val="00474F8F"/>
    <w:rsid w:val="0048046E"/>
    <w:rsid w:val="004818D1"/>
    <w:rsid w:val="00486B0C"/>
    <w:rsid w:val="004874EB"/>
    <w:rsid w:val="00493A8F"/>
    <w:rsid w:val="004A1271"/>
    <w:rsid w:val="004B4E30"/>
    <w:rsid w:val="004C6B7D"/>
    <w:rsid w:val="004E4244"/>
    <w:rsid w:val="004F4105"/>
    <w:rsid w:val="005048D6"/>
    <w:rsid w:val="005231CA"/>
    <w:rsid w:val="0052579E"/>
    <w:rsid w:val="005416D3"/>
    <w:rsid w:val="00554D7E"/>
    <w:rsid w:val="00565F4A"/>
    <w:rsid w:val="00566DB6"/>
    <w:rsid w:val="00581ED3"/>
    <w:rsid w:val="0059116F"/>
    <w:rsid w:val="005A32D3"/>
    <w:rsid w:val="005C302E"/>
    <w:rsid w:val="005C47CB"/>
    <w:rsid w:val="005E075E"/>
    <w:rsid w:val="005E3437"/>
    <w:rsid w:val="005E655C"/>
    <w:rsid w:val="005F4C29"/>
    <w:rsid w:val="00602C48"/>
    <w:rsid w:val="006156EB"/>
    <w:rsid w:val="00616975"/>
    <w:rsid w:val="006241D1"/>
    <w:rsid w:val="006441DD"/>
    <w:rsid w:val="006532A0"/>
    <w:rsid w:val="00663007"/>
    <w:rsid w:val="00666A02"/>
    <w:rsid w:val="0067280F"/>
    <w:rsid w:val="00692714"/>
    <w:rsid w:val="00697529"/>
    <w:rsid w:val="006A3B2D"/>
    <w:rsid w:val="006A652A"/>
    <w:rsid w:val="006B0B6E"/>
    <w:rsid w:val="006B106D"/>
    <w:rsid w:val="006B67FD"/>
    <w:rsid w:val="006C045F"/>
    <w:rsid w:val="006C0AF7"/>
    <w:rsid w:val="006D2FF1"/>
    <w:rsid w:val="006D53CE"/>
    <w:rsid w:val="006E1591"/>
    <w:rsid w:val="006E6601"/>
    <w:rsid w:val="0070041A"/>
    <w:rsid w:val="0071092F"/>
    <w:rsid w:val="007148E8"/>
    <w:rsid w:val="00714E32"/>
    <w:rsid w:val="00752FDD"/>
    <w:rsid w:val="007625C9"/>
    <w:rsid w:val="00777EAC"/>
    <w:rsid w:val="007928D5"/>
    <w:rsid w:val="007931BE"/>
    <w:rsid w:val="007946C9"/>
    <w:rsid w:val="0079623C"/>
    <w:rsid w:val="007A18E0"/>
    <w:rsid w:val="007D6C17"/>
    <w:rsid w:val="007E7B50"/>
    <w:rsid w:val="007F126D"/>
    <w:rsid w:val="00812424"/>
    <w:rsid w:val="00821040"/>
    <w:rsid w:val="00825EA7"/>
    <w:rsid w:val="00826D89"/>
    <w:rsid w:val="00833BED"/>
    <w:rsid w:val="00842230"/>
    <w:rsid w:val="00845025"/>
    <w:rsid w:val="0085433F"/>
    <w:rsid w:val="008665A3"/>
    <w:rsid w:val="008673CE"/>
    <w:rsid w:val="00880DEB"/>
    <w:rsid w:val="00884D05"/>
    <w:rsid w:val="0089036D"/>
    <w:rsid w:val="008A54E0"/>
    <w:rsid w:val="008B6AC0"/>
    <w:rsid w:val="008C0179"/>
    <w:rsid w:val="008C4F94"/>
    <w:rsid w:val="008C5BD0"/>
    <w:rsid w:val="008C6876"/>
    <w:rsid w:val="00907672"/>
    <w:rsid w:val="00925D67"/>
    <w:rsid w:val="00927303"/>
    <w:rsid w:val="009536B6"/>
    <w:rsid w:val="009A03C1"/>
    <w:rsid w:val="009A122B"/>
    <w:rsid w:val="009A16AE"/>
    <w:rsid w:val="009A2A4D"/>
    <w:rsid w:val="009B5421"/>
    <w:rsid w:val="009C6AAF"/>
    <w:rsid w:val="009D348A"/>
    <w:rsid w:val="009E656E"/>
    <w:rsid w:val="009F1D25"/>
    <w:rsid w:val="009F51B1"/>
    <w:rsid w:val="00A11B82"/>
    <w:rsid w:val="00A15A83"/>
    <w:rsid w:val="00A17473"/>
    <w:rsid w:val="00A2307E"/>
    <w:rsid w:val="00A23538"/>
    <w:rsid w:val="00A534A3"/>
    <w:rsid w:val="00A5451A"/>
    <w:rsid w:val="00A632DD"/>
    <w:rsid w:val="00AA30D8"/>
    <w:rsid w:val="00AB417B"/>
    <w:rsid w:val="00AB67CE"/>
    <w:rsid w:val="00AB7905"/>
    <w:rsid w:val="00AC13CF"/>
    <w:rsid w:val="00AC775A"/>
    <w:rsid w:val="00AE10A4"/>
    <w:rsid w:val="00AE423E"/>
    <w:rsid w:val="00AF648B"/>
    <w:rsid w:val="00B14258"/>
    <w:rsid w:val="00B21AFE"/>
    <w:rsid w:val="00B33EE7"/>
    <w:rsid w:val="00B37B20"/>
    <w:rsid w:val="00B55335"/>
    <w:rsid w:val="00B6598B"/>
    <w:rsid w:val="00B67B29"/>
    <w:rsid w:val="00B75DB5"/>
    <w:rsid w:val="00B770AD"/>
    <w:rsid w:val="00B8266F"/>
    <w:rsid w:val="00B84CA1"/>
    <w:rsid w:val="00B9038A"/>
    <w:rsid w:val="00BA0869"/>
    <w:rsid w:val="00BE7079"/>
    <w:rsid w:val="00C066D8"/>
    <w:rsid w:val="00C10BEC"/>
    <w:rsid w:val="00C15246"/>
    <w:rsid w:val="00C22034"/>
    <w:rsid w:val="00C34509"/>
    <w:rsid w:val="00C73FE9"/>
    <w:rsid w:val="00C801E4"/>
    <w:rsid w:val="00C8325A"/>
    <w:rsid w:val="00C923B3"/>
    <w:rsid w:val="00C9519B"/>
    <w:rsid w:val="00C95512"/>
    <w:rsid w:val="00C95E26"/>
    <w:rsid w:val="00CA3BD7"/>
    <w:rsid w:val="00CA5ADC"/>
    <w:rsid w:val="00CB0658"/>
    <w:rsid w:val="00CD1C7A"/>
    <w:rsid w:val="00CD3918"/>
    <w:rsid w:val="00CE324F"/>
    <w:rsid w:val="00CE428B"/>
    <w:rsid w:val="00CE7C4E"/>
    <w:rsid w:val="00D33284"/>
    <w:rsid w:val="00D355A6"/>
    <w:rsid w:val="00D5289B"/>
    <w:rsid w:val="00D707E0"/>
    <w:rsid w:val="00D83646"/>
    <w:rsid w:val="00D93BCC"/>
    <w:rsid w:val="00D95943"/>
    <w:rsid w:val="00DA0CF1"/>
    <w:rsid w:val="00DA2576"/>
    <w:rsid w:val="00DB44DB"/>
    <w:rsid w:val="00DD03DF"/>
    <w:rsid w:val="00DD093D"/>
    <w:rsid w:val="00DE6D3B"/>
    <w:rsid w:val="00E15D98"/>
    <w:rsid w:val="00E24EB1"/>
    <w:rsid w:val="00E32756"/>
    <w:rsid w:val="00E4334B"/>
    <w:rsid w:val="00E44F73"/>
    <w:rsid w:val="00E52C19"/>
    <w:rsid w:val="00E6199C"/>
    <w:rsid w:val="00E7253C"/>
    <w:rsid w:val="00E97F33"/>
    <w:rsid w:val="00EA47A1"/>
    <w:rsid w:val="00EB427C"/>
    <w:rsid w:val="00EC232B"/>
    <w:rsid w:val="00ED0465"/>
    <w:rsid w:val="00ED4132"/>
    <w:rsid w:val="00EE091B"/>
    <w:rsid w:val="00F051FD"/>
    <w:rsid w:val="00F14CA5"/>
    <w:rsid w:val="00F15EC1"/>
    <w:rsid w:val="00F163B1"/>
    <w:rsid w:val="00F17B8B"/>
    <w:rsid w:val="00F23D56"/>
    <w:rsid w:val="00F27091"/>
    <w:rsid w:val="00F41DFD"/>
    <w:rsid w:val="00F45A5F"/>
    <w:rsid w:val="00F55EFD"/>
    <w:rsid w:val="00F56BE6"/>
    <w:rsid w:val="00F74AB0"/>
    <w:rsid w:val="00F915F4"/>
    <w:rsid w:val="00FA05B7"/>
    <w:rsid w:val="00FA1C2C"/>
    <w:rsid w:val="00FB12BA"/>
    <w:rsid w:val="00FC2910"/>
    <w:rsid w:val="00FC57B7"/>
    <w:rsid w:val="00FD0ED0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34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  <w:lang w:val="x-none" w:eastAsia="x-none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uiPriority w:val="99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2F6F48F2C2CD4B86C81E829FC8F6E974A6C4FD8E9EB4C380043339288DE3B606E0E80AD808827g7H" TargetMode="Externa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D27F57-BC9F-4D8A-BE04-3496809C5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16</Pages>
  <Words>4189</Words>
  <Characters>23878</Characters>
  <Application>Microsoft Office Word</Application>
  <DocSecurity>0</DocSecurity>
  <Lines>198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9</cp:revision>
  <cp:lastPrinted>2019-02-28T04:39:00Z</cp:lastPrinted>
  <dcterms:created xsi:type="dcterms:W3CDTF">2019-09-03T11:24:00Z</dcterms:created>
  <dcterms:modified xsi:type="dcterms:W3CDTF">2019-09-03T11:38:00Z</dcterms:modified>
</cp:coreProperties>
</file>