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608" w:rsidRPr="00AF1608" w:rsidRDefault="00AF1608" w:rsidP="00AF1608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3" name="Рисунок 3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608" w:rsidRPr="00AF1608" w:rsidRDefault="00AF1608" w:rsidP="00AF1608">
      <w:pPr>
        <w:jc w:val="center"/>
        <w:rPr>
          <w:b/>
          <w:sz w:val="20"/>
          <w:szCs w:val="20"/>
        </w:rPr>
      </w:pPr>
    </w:p>
    <w:p w:rsidR="00AF1608" w:rsidRPr="00AF1608" w:rsidRDefault="00AF1608" w:rsidP="00AF1608">
      <w:pPr>
        <w:jc w:val="center"/>
        <w:rPr>
          <w:b/>
          <w:sz w:val="42"/>
          <w:szCs w:val="42"/>
        </w:rPr>
      </w:pPr>
      <w:r w:rsidRPr="00AF1608">
        <w:rPr>
          <w:b/>
          <w:sz w:val="42"/>
          <w:szCs w:val="42"/>
        </w:rPr>
        <w:t xml:space="preserve">АДМИНИСТРАЦИЯ  </w:t>
      </w:r>
    </w:p>
    <w:p w:rsidR="00AF1608" w:rsidRPr="00AF1608" w:rsidRDefault="00AF1608" w:rsidP="00AF1608">
      <w:pPr>
        <w:jc w:val="center"/>
        <w:rPr>
          <w:b/>
          <w:sz w:val="19"/>
          <w:szCs w:val="42"/>
        </w:rPr>
      </w:pPr>
      <w:r w:rsidRPr="00AF1608">
        <w:rPr>
          <w:b/>
          <w:sz w:val="42"/>
          <w:szCs w:val="42"/>
        </w:rPr>
        <w:t>НЕФТЕЮГАНСКОГО  РАЙОНА</w:t>
      </w:r>
    </w:p>
    <w:p w:rsidR="00AF1608" w:rsidRPr="00AF1608" w:rsidRDefault="00AF1608" w:rsidP="00AF1608">
      <w:pPr>
        <w:jc w:val="center"/>
        <w:rPr>
          <w:b/>
          <w:sz w:val="32"/>
        </w:rPr>
      </w:pPr>
    </w:p>
    <w:p w:rsidR="00AF1608" w:rsidRPr="00AF1608" w:rsidRDefault="00AF1608" w:rsidP="00AF1608">
      <w:pPr>
        <w:jc w:val="center"/>
        <w:rPr>
          <w:b/>
          <w:caps/>
          <w:sz w:val="36"/>
          <w:szCs w:val="38"/>
        </w:rPr>
      </w:pPr>
      <w:r w:rsidRPr="00AF1608">
        <w:rPr>
          <w:b/>
          <w:caps/>
          <w:sz w:val="36"/>
          <w:szCs w:val="38"/>
        </w:rPr>
        <w:t>постановление</w:t>
      </w:r>
    </w:p>
    <w:p w:rsidR="00AF1608" w:rsidRPr="00AF1608" w:rsidRDefault="00AF1608" w:rsidP="00AF1608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F1608" w:rsidRPr="00AF1608" w:rsidTr="0021509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F1608" w:rsidRPr="00AF1608" w:rsidRDefault="00AF1608" w:rsidP="00AF1608">
            <w:pPr>
              <w:jc w:val="center"/>
              <w:rPr>
                <w:sz w:val="26"/>
                <w:szCs w:val="26"/>
              </w:rPr>
            </w:pPr>
            <w:r w:rsidRPr="00AF1608">
              <w:rPr>
                <w:sz w:val="26"/>
                <w:szCs w:val="26"/>
              </w:rPr>
              <w:t>10.07.2019</w:t>
            </w:r>
          </w:p>
        </w:tc>
        <w:tc>
          <w:tcPr>
            <w:tcW w:w="6595" w:type="dxa"/>
            <w:vMerge w:val="restart"/>
          </w:tcPr>
          <w:p w:rsidR="00AF1608" w:rsidRPr="00AF1608" w:rsidRDefault="00AF1608" w:rsidP="00AF1608">
            <w:pPr>
              <w:jc w:val="right"/>
              <w:rPr>
                <w:sz w:val="26"/>
                <w:szCs w:val="26"/>
                <w:u w:val="single"/>
              </w:rPr>
            </w:pPr>
            <w:r w:rsidRPr="00AF1608">
              <w:rPr>
                <w:sz w:val="26"/>
                <w:szCs w:val="26"/>
              </w:rPr>
              <w:t>№</w:t>
            </w:r>
            <w:r w:rsidRPr="00AF1608">
              <w:rPr>
                <w:sz w:val="26"/>
                <w:szCs w:val="26"/>
                <w:u w:val="single"/>
              </w:rPr>
              <w:t xml:space="preserve"> 14</w:t>
            </w:r>
            <w:r>
              <w:rPr>
                <w:sz w:val="26"/>
                <w:szCs w:val="26"/>
                <w:u w:val="single"/>
              </w:rPr>
              <w:t>54</w:t>
            </w:r>
            <w:r w:rsidRPr="00AF1608">
              <w:rPr>
                <w:sz w:val="26"/>
                <w:szCs w:val="26"/>
                <w:u w:val="single"/>
              </w:rPr>
              <w:t>-па</w:t>
            </w:r>
          </w:p>
        </w:tc>
      </w:tr>
      <w:tr w:rsidR="00AF1608" w:rsidRPr="00AF1608" w:rsidTr="0021509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F1608" w:rsidRPr="00AF1608" w:rsidRDefault="00AF1608" w:rsidP="00AF1608">
            <w:pPr>
              <w:rPr>
                <w:sz w:val="4"/>
              </w:rPr>
            </w:pPr>
          </w:p>
          <w:p w:rsidR="00AF1608" w:rsidRPr="00AF1608" w:rsidRDefault="00AF1608" w:rsidP="00AF1608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F1608" w:rsidRPr="00AF1608" w:rsidRDefault="00AF1608" w:rsidP="00AF1608">
            <w:pPr>
              <w:jc w:val="right"/>
              <w:rPr>
                <w:sz w:val="20"/>
              </w:rPr>
            </w:pPr>
          </w:p>
        </w:tc>
      </w:tr>
    </w:tbl>
    <w:p w:rsidR="00AF1608" w:rsidRPr="00AF1608" w:rsidRDefault="00AF1608" w:rsidP="00AF1608">
      <w:pPr>
        <w:jc w:val="center"/>
      </w:pPr>
      <w:r w:rsidRPr="00AF1608">
        <w:t>г.Нефтеюганск</w:t>
      </w:r>
    </w:p>
    <w:p w:rsidR="00AF1608" w:rsidRPr="00AF1608" w:rsidRDefault="00AF1608" w:rsidP="00AF1608">
      <w:pPr>
        <w:ind w:right="-1"/>
        <w:jc w:val="center"/>
      </w:pPr>
    </w:p>
    <w:p w:rsidR="009D5FE5" w:rsidRDefault="00AB417B" w:rsidP="008638C2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 xml:space="preserve">О подготовке документации по планировке межселенной территории </w:t>
      </w:r>
    </w:p>
    <w:p w:rsidR="00AB417B" w:rsidRPr="00AB417B" w:rsidRDefault="00AB417B" w:rsidP="008638C2">
      <w:pPr>
        <w:jc w:val="center"/>
        <w:rPr>
          <w:sz w:val="26"/>
          <w:szCs w:val="26"/>
        </w:rPr>
      </w:pPr>
      <w:r w:rsidRPr="00AB417B">
        <w:rPr>
          <w:sz w:val="26"/>
          <w:szCs w:val="26"/>
        </w:rPr>
        <w:t>для размещения объекта: «</w:t>
      </w:r>
      <w:r w:rsidR="008638C2">
        <w:rPr>
          <w:sz w:val="26"/>
          <w:szCs w:val="26"/>
        </w:rPr>
        <w:t>Строительство УПБ на ПС 220 кВ Вектор</w:t>
      </w:r>
      <w:r w:rsidRPr="00AB417B">
        <w:rPr>
          <w:sz w:val="26"/>
          <w:szCs w:val="26"/>
        </w:rPr>
        <w:t>»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D80E03">
      <w:pPr>
        <w:ind w:firstLine="709"/>
        <w:jc w:val="both"/>
        <w:rPr>
          <w:sz w:val="26"/>
          <w:szCs w:val="26"/>
        </w:rPr>
      </w:pPr>
      <w:r w:rsidRPr="00AB417B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 Федеральным законом от 06.10.2003 № 131-ФЗ </w:t>
      </w:r>
      <w:r w:rsidR="009D5FE5">
        <w:rPr>
          <w:sz w:val="26"/>
          <w:szCs w:val="26"/>
        </w:rPr>
        <w:br/>
      </w:r>
      <w:r w:rsidRPr="00AB417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муниципального образования Нефтеюганский район, постановлением администрации Нефтеюганского района от 15.10.2018 № 1732-па-нпа «Об утверждении порядка подготовки документации по планировке территорий, разрабатываемой на основании решения Главы Нефтеюганского района и порядка принятия решений об утверждении документации по планировке территории Нефтеюганского района», </w:t>
      </w:r>
      <w:r w:rsidR="00D80E03" w:rsidRPr="00D80E03">
        <w:rPr>
          <w:sz w:val="26"/>
          <w:szCs w:val="26"/>
        </w:rPr>
        <w:t xml:space="preserve">на основании </w:t>
      </w:r>
      <w:r w:rsidR="008638C2">
        <w:rPr>
          <w:sz w:val="26"/>
          <w:szCs w:val="26"/>
        </w:rPr>
        <w:t>публичного акционерного общества «Федеральная сетевая компания Единой энергетической системы»</w:t>
      </w:r>
      <w:r w:rsidR="00D80E03" w:rsidRPr="00D80E03">
        <w:rPr>
          <w:sz w:val="26"/>
          <w:szCs w:val="26"/>
        </w:rPr>
        <w:t xml:space="preserve"> </w:t>
      </w:r>
      <w:r w:rsidR="009D5FE5">
        <w:rPr>
          <w:sz w:val="26"/>
          <w:szCs w:val="26"/>
        </w:rPr>
        <w:br/>
      </w:r>
      <w:r w:rsidR="00D80E03" w:rsidRPr="00D80E03">
        <w:rPr>
          <w:sz w:val="26"/>
          <w:szCs w:val="26"/>
        </w:rPr>
        <w:t xml:space="preserve">(далее </w:t>
      </w:r>
      <w:r w:rsidR="009D5FE5">
        <w:rPr>
          <w:sz w:val="26"/>
          <w:szCs w:val="26"/>
        </w:rPr>
        <w:t>–</w:t>
      </w:r>
      <w:r w:rsidR="00D80E03" w:rsidRPr="00D80E03">
        <w:rPr>
          <w:sz w:val="26"/>
          <w:szCs w:val="26"/>
        </w:rPr>
        <w:t xml:space="preserve"> </w:t>
      </w:r>
      <w:r w:rsidR="008638C2">
        <w:rPr>
          <w:sz w:val="26"/>
          <w:szCs w:val="26"/>
        </w:rPr>
        <w:t>ПАО</w:t>
      </w:r>
      <w:r w:rsidR="00D80E03" w:rsidRPr="00D80E03">
        <w:rPr>
          <w:sz w:val="26"/>
          <w:szCs w:val="26"/>
        </w:rPr>
        <w:t xml:space="preserve"> «</w:t>
      </w:r>
      <w:r w:rsidR="008638C2">
        <w:rPr>
          <w:sz w:val="26"/>
          <w:szCs w:val="26"/>
        </w:rPr>
        <w:t>ФСК ЕЭС</w:t>
      </w:r>
      <w:r w:rsidR="00D80E03" w:rsidRPr="00D80E03">
        <w:rPr>
          <w:sz w:val="26"/>
          <w:szCs w:val="26"/>
        </w:rPr>
        <w:t xml:space="preserve">») от </w:t>
      </w:r>
      <w:r w:rsidR="00D80E03">
        <w:rPr>
          <w:sz w:val="26"/>
          <w:szCs w:val="26"/>
        </w:rPr>
        <w:t>0</w:t>
      </w:r>
      <w:r w:rsidR="008638C2">
        <w:rPr>
          <w:sz w:val="26"/>
          <w:szCs w:val="26"/>
        </w:rPr>
        <w:t>6</w:t>
      </w:r>
      <w:r w:rsidR="00D80E03">
        <w:rPr>
          <w:sz w:val="26"/>
          <w:szCs w:val="26"/>
        </w:rPr>
        <w:t>.0</w:t>
      </w:r>
      <w:r w:rsidR="008638C2">
        <w:rPr>
          <w:sz w:val="26"/>
          <w:szCs w:val="26"/>
        </w:rPr>
        <w:t>6</w:t>
      </w:r>
      <w:r w:rsidR="00D80E03" w:rsidRPr="00D80E03">
        <w:rPr>
          <w:sz w:val="26"/>
          <w:szCs w:val="26"/>
        </w:rPr>
        <w:t xml:space="preserve">.2019 № </w:t>
      </w:r>
      <w:r w:rsidR="008638C2">
        <w:rPr>
          <w:sz w:val="26"/>
          <w:szCs w:val="26"/>
        </w:rPr>
        <w:t>М8/3/83/</w:t>
      </w:r>
      <w:r w:rsidR="00D80E03" w:rsidRPr="00D80E03">
        <w:rPr>
          <w:sz w:val="26"/>
          <w:szCs w:val="26"/>
        </w:rPr>
        <w:t xml:space="preserve"> </w:t>
      </w:r>
      <w:r w:rsidRPr="00AB417B">
        <w:rPr>
          <w:sz w:val="26"/>
          <w:szCs w:val="26"/>
        </w:rPr>
        <w:t>п</w:t>
      </w:r>
      <w:r w:rsidR="008638C2">
        <w:rPr>
          <w:sz w:val="26"/>
          <w:szCs w:val="26"/>
        </w:rPr>
        <w:t xml:space="preserve"> </w:t>
      </w:r>
      <w:r w:rsidRPr="00AB417B">
        <w:rPr>
          <w:sz w:val="26"/>
          <w:szCs w:val="26"/>
        </w:rPr>
        <w:t>о с т а н о в л я ю: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Pr="009D5FE5" w:rsidRDefault="00AB417B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Подготовить проект планировки </w:t>
      </w:r>
      <w:r w:rsidR="008638C2" w:rsidRPr="009D5FE5">
        <w:rPr>
          <w:sz w:val="26"/>
          <w:szCs w:val="26"/>
        </w:rPr>
        <w:t xml:space="preserve">и проект межевания </w:t>
      </w:r>
      <w:r w:rsidRPr="009D5FE5">
        <w:rPr>
          <w:sz w:val="26"/>
          <w:szCs w:val="26"/>
        </w:rPr>
        <w:t xml:space="preserve">территории (далее </w:t>
      </w:r>
      <w:r w:rsidR="009D5FE5">
        <w:rPr>
          <w:sz w:val="26"/>
          <w:szCs w:val="26"/>
        </w:rPr>
        <w:t>–</w:t>
      </w:r>
      <w:r w:rsidRPr="009D5FE5">
        <w:rPr>
          <w:sz w:val="26"/>
          <w:szCs w:val="26"/>
        </w:rPr>
        <w:t xml:space="preserve"> Документация) для размещения объекта: </w:t>
      </w:r>
      <w:r w:rsidR="00D80E03" w:rsidRPr="009D5FE5">
        <w:rPr>
          <w:sz w:val="26"/>
          <w:szCs w:val="26"/>
        </w:rPr>
        <w:t>«</w:t>
      </w:r>
      <w:r w:rsidR="008638C2" w:rsidRPr="009D5FE5">
        <w:rPr>
          <w:sz w:val="26"/>
          <w:szCs w:val="26"/>
        </w:rPr>
        <w:t>Строительство УПБ на ПС 220 кВ Вектор</w:t>
      </w:r>
      <w:r w:rsidR="00D80E03" w:rsidRPr="009D5FE5">
        <w:rPr>
          <w:sz w:val="26"/>
          <w:szCs w:val="26"/>
        </w:rPr>
        <w:t>»</w:t>
      </w:r>
      <w:r w:rsidRPr="009D5FE5">
        <w:rPr>
          <w:sz w:val="26"/>
          <w:szCs w:val="26"/>
        </w:rPr>
        <w:t xml:space="preserve"> в соответствии со схемой размещения объекта (</w:t>
      </w:r>
      <w:r w:rsidR="009D5FE5">
        <w:rPr>
          <w:sz w:val="26"/>
          <w:szCs w:val="26"/>
        </w:rPr>
        <w:t>п</w:t>
      </w:r>
      <w:r w:rsidRPr="009D5FE5">
        <w:rPr>
          <w:sz w:val="26"/>
          <w:szCs w:val="26"/>
        </w:rPr>
        <w:t xml:space="preserve">риложение № 1). </w:t>
      </w:r>
    </w:p>
    <w:p w:rsidR="00AB417B" w:rsidRPr="009D5FE5" w:rsidRDefault="00AB417B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D80E03" w:rsidRPr="009D5FE5">
        <w:rPr>
          <w:sz w:val="26"/>
          <w:szCs w:val="26"/>
        </w:rPr>
        <w:t>«</w:t>
      </w:r>
      <w:r w:rsidR="008638C2" w:rsidRPr="009D5FE5">
        <w:rPr>
          <w:sz w:val="26"/>
          <w:szCs w:val="26"/>
        </w:rPr>
        <w:t>Строительство УПБ на ПС 220 кВ Вектор</w:t>
      </w:r>
      <w:r w:rsidR="00D80E03" w:rsidRPr="009D5FE5">
        <w:rPr>
          <w:sz w:val="26"/>
          <w:szCs w:val="26"/>
        </w:rPr>
        <w:t>»</w:t>
      </w:r>
      <w:r w:rsidR="00673508" w:rsidRPr="009D5FE5">
        <w:rPr>
          <w:sz w:val="26"/>
          <w:szCs w:val="26"/>
        </w:rPr>
        <w:t xml:space="preserve"> </w:t>
      </w:r>
      <w:r w:rsidR="009D5FE5">
        <w:rPr>
          <w:sz w:val="26"/>
          <w:szCs w:val="26"/>
        </w:rPr>
        <w:br/>
      </w:r>
      <w:r w:rsidR="00673508" w:rsidRPr="009D5FE5">
        <w:rPr>
          <w:sz w:val="26"/>
          <w:szCs w:val="26"/>
        </w:rPr>
        <w:t>(</w:t>
      </w:r>
      <w:r w:rsidR="009D5FE5">
        <w:rPr>
          <w:sz w:val="26"/>
          <w:szCs w:val="26"/>
        </w:rPr>
        <w:t>п</w:t>
      </w:r>
      <w:r w:rsidR="00673508" w:rsidRPr="009D5FE5">
        <w:rPr>
          <w:sz w:val="26"/>
          <w:szCs w:val="26"/>
        </w:rPr>
        <w:t>риложение № 2).</w:t>
      </w:r>
    </w:p>
    <w:p w:rsidR="00AB417B" w:rsidRPr="009D5FE5" w:rsidRDefault="00AB417B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Рекомендовать </w:t>
      </w:r>
      <w:r w:rsidR="008638C2" w:rsidRPr="009D5FE5">
        <w:rPr>
          <w:sz w:val="26"/>
          <w:szCs w:val="26"/>
        </w:rPr>
        <w:t>ПАО</w:t>
      </w:r>
      <w:r w:rsidRPr="009D5FE5">
        <w:rPr>
          <w:sz w:val="26"/>
          <w:szCs w:val="26"/>
        </w:rPr>
        <w:t xml:space="preserve"> «</w:t>
      </w:r>
      <w:r w:rsidR="008638C2" w:rsidRPr="009D5FE5">
        <w:rPr>
          <w:sz w:val="26"/>
          <w:szCs w:val="26"/>
        </w:rPr>
        <w:t>ФСК ЕЭС</w:t>
      </w:r>
      <w:r w:rsidRPr="009D5FE5">
        <w:rPr>
          <w:sz w:val="26"/>
          <w:szCs w:val="26"/>
        </w:rPr>
        <w:t xml:space="preserve">» осуществить подготовку Документации для размещения объектов, указанных в пункте 1 настоящего постановления, </w:t>
      </w:r>
      <w:r w:rsidR="009D5FE5">
        <w:rPr>
          <w:sz w:val="26"/>
          <w:szCs w:val="26"/>
        </w:rPr>
        <w:br/>
      </w:r>
      <w:r w:rsidRPr="009D5FE5">
        <w:rPr>
          <w:sz w:val="26"/>
          <w:szCs w:val="26"/>
        </w:rPr>
        <w:t xml:space="preserve">и представить подготовленную Документацию в департамент градостроительства </w:t>
      </w:r>
      <w:r w:rsidR="009D5FE5">
        <w:rPr>
          <w:sz w:val="26"/>
          <w:szCs w:val="26"/>
        </w:rPr>
        <w:br/>
      </w:r>
      <w:r w:rsidRPr="009D5FE5">
        <w:rPr>
          <w:sz w:val="26"/>
          <w:szCs w:val="26"/>
        </w:rPr>
        <w:t>и землепользования администрации Нефтеюганского района на проверку.</w:t>
      </w:r>
    </w:p>
    <w:p w:rsidR="00AB417B" w:rsidRPr="009D5FE5" w:rsidRDefault="00AB417B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>Департаменту градостроительства и землепользования администрации Нефтеюганского района (Калашников А.Д.):</w:t>
      </w:r>
    </w:p>
    <w:p w:rsidR="00AB417B" w:rsidRPr="009D5FE5" w:rsidRDefault="00AB417B" w:rsidP="009D5FE5">
      <w:pPr>
        <w:pStyle w:val="a8"/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9D5FE5">
        <w:rPr>
          <w:sz w:val="26"/>
          <w:szCs w:val="26"/>
        </w:rPr>
        <w:br/>
      </w:r>
      <w:r w:rsidRPr="009D5FE5">
        <w:rPr>
          <w:sz w:val="26"/>
          <w:szCs w:val="26"/>
        </w:rPr>
        <w:t>о порядке, сроках подготовки и содержании Документации.</w:t>
      </w:r>
    </w:p>
    <w:p w:rsidR="00AB417B" w:rsidRPr="009D5FE5" w:rsidRDefault="00AB417B" w:rsidP="009D5FE5">
      <w:pPr>
        <w:pStyle w:val="a8"/>
        <w:numPr>
          <w:ilvl w:val="1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9D5FE5">
        <w:rPr>
          <w:sz w:val="26"/>
          <w:szCs w:val="26"/>
        </w:rPr>
        <w:br/>
      </w:r>
      <w:r w:rsidRPr="009D5FE5">
        <w:rPr>
          <w:sz w:val="26"/>
          <w:szCs w:val="26"/>
        </w:rPr>
        <w:t xml:space="preserve">в департамент градостроительства и землепользования администрации района </w:t>
      </w:r>
      <w:r w:rsidR="009D5FE5">
        <w:rPr>
          <w:sz w:val="26"/>
          <w:szCs w:val="26"/>
        </w:rPr>
        <w:br/>
      </w:r>
      <w:r w:rsidRPr="009D5FE5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AB417B" w:rsidRPr="009D5FE5" w:rsidRDefault="00AB417B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:rsidR="00AB417B" w:rsidRPr="009D5FE5" w:rsidRDefault="009D5FE5" w:rsidP="009D5FE5">
      <w:pPr>
        <w:pStyle w:val="a8"/>
        <w:numPr>
          <w:ilvl w:val="0"/>
          <w:numId w:val="27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D5FE5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9D5FE5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9D5FE5">
        <w:rPr>
          <w:sz w:val="26"/>
          <w:szCs w:val="26"/>
        </w:rPr>
        <w:br/>
        <w:t>района Бородкину О.В.</w:t>
      </w: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AB417B" w:rsidRDefault="00AB417B" w:rsidP="00AB417B">
      <w:pPr>
        <w:jc w:val="both"/>
        <w:rPr>
          <w:sz w:val="26"/>
          <w:szCs w:val="26"/>
        </w:rPr>
      </w:pPr>
    </w:p>
    <w:p w:rsidR="00AB417B" w:rsidRPr="00AB417B" w:rsidRDefault="00AB417B" w:rsidP="00AB417B">
      <w:pPr>
        <w:jc w:val="both"/>
        <w:rPr>
          <w:sz w:val="26"/>
          <w:szCs w:val="26"/>
        </w:rPr>
      </w:pPr>
    </w:p>
    <w:p w:rsidR="009D5FE5" w:rsidRPr="006E07F5" w:rsidRDefault="009D5FE5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7F51B8" w:rsidRDefault="007F51B8" w:rsidP="00AB417B">
      <w:pPr>
        <w:jc w:val="both"/>
        <w:rPr>
          <w:sz w:val="26"/>
          <w:szCs w:val="26"/>
        </w:rPr>
        <w:sectPr w:rsidR="007F51B8" w:rsidSect="009D5FE5">
          <w:headerReference w:type="even" r:id="rId10"/>
          <w:headerReference w:type="default" r:id="rId11"/>
          <w:headerReference w:type="first" r:id="rId12"/>
          <w:pgSz w:w="11906" w:h="16838" w:code="9"/>
          <w:pgMar w:top="1134" w:right="567" w:bottom="1134" w:left="1701" w:header="573" w:footer="335" w:gutter="0"/>
          <w:cols w:space="720"/>
          <w:titlePg/>
        </w:sectPr>
      </w:pPr>
    </w:p>
    <w:p w:rsidR="005416D3" w:rsidRDefault="007F51B8" w:rsidP="002C7832">
      <w:pPr>
        <w:jc w:val="both"/>
        <w:rPr>
          <w:sz w:val="26"/>
          <w:szCs w:val="26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595B4" wp14:editId="4BFCDD87">
                <wp:simplePos x="0" y="0"/>
                <wp:positionH relativeFrom="column">
                  <wp:posOffset>7322185</wp:posOffset>
                </wp:positionH>
                <wp:positionV relativeFrom="paragraph">
                  <wp:posOffset>-480060</wp:posOffset>
                </wp:positionV>
                <wp:extent cx="2628900" cy="8470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8AC" w:rsidRDefault="002928AC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  <w:r w:rsidR="009D5FE5">
                              <w:rPr>
                                <w:sz w:val="26"/>
                                <w:szCs w:val="26"/>
                              </w:rPr>
                              <w:t>№ 1</w:t>
                            </w:r>
                          </w:p>
                          <w:p w:rsidR="002928AC" w:rsidRDefault="002928AC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к постановлению администрации Нефтеюганского района</w:t>
                            </w:r>
                          </w:p>
                          <w:p w:rsidR="002928AC" w:rsidRDefault="002928AC" w:rsidP="005416D3">
                            <w:pPr>
                              <w:pStyle w:val="ad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AF1608">
                              <w:rPr>
                                <w:sz w:val="26"/>
                                <w:szCs w:val="26"/>
                              </w:rPr>
                              <w:t xml:space="preserve"> 10.07.2019 № 1454-па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576.55pt;margin-top:-37.8pt;width:207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zY0wIAAMEFAAAOAAAAZHJzL2Uyb0RvYy54bWysVEmO1DAU3SNxB8v7dAZSQ6JOtZoaEFID&#10;LTUcwJU4FYvEDrarUw1CQmKLxBE4BBvE0GdI3Yhvp8Zm0wK8sGx/+/3hPf/Ts1VVomsqFRM8wf6J&#10;hxHlqcgYXyT41cuZM8RIacIzUgpOE3xDFT4bPXxw2tQxDUQhyoxKBCBcxU2d4ELrOnZdlRa0IupE&#10;1JSDMReyIhq2cuFmkjSAXpVu4Hl9txEyq6VIqVJwOumMeGTx85ym+kWeK6pRmWCITdtZ2nluZnd0&#10;SuKFJHXB0k0Y5C+iqAjj4HQHNSGaoKVkf0BVLJVCiVyfpKJyRZ6zlNocIBvfu5PNVUFqanOB4qh6&#10;Vyb1/2DT59eXErEswQFGnFRAUftl/WH9uf3Z3q4/tl/b2/bH+lP7q/3WfkeBqVdTqxieXdWX0mSs&#10;6guRvlaIi3FB+IKeSymagpIMovTNfffogdkoeIrmzTORgTuy1MKWbpXLygBCUdDKMnSzY4iuNErh&#10;MOgHw8gDIlOwDcOBF1kKXRJvX9dS6SdUVMgsEixBARadXF8obaIh8faKccbFjJWlVUHJjw7gYncC&#10;vuGpsZkoLKnvIi+aDqfD0AmD/tQJvcnEOZ+NQ6c/8we9yaPJeDzx3xu/fhgXLMsoN262AvPD+xG4&#10;kXonjZ3ElChZZuBMSEou5uNSomsCAp/ZYWsOlv019zgMWwTI5U5KfhB6j4PImfWHAyechT0nGnhD&#10;x/Ojx1HfC6NwMjtO6YJx+u8poSbBUS/oWZYOgr5nbiSumIYWUrIKFOGZ0X1qI8Epzyy1mrCyWx+U&#10;woS/LwXQvSXaCtZotNO6Xs1XgGKEOxfZDUhXClAWiBD6HiwKId9i1EAPSbB6sySSYlQ+5SD/yA9D&#10;03TsJuwNAtjIQ8v80EJ4ClAJ1hh1y7HuGtWylmxRgCff1oiLc/gyObNq3ke1+WjQJ2xSm55mGtHh&#10;3t7ad97RbwAAAP//AwBQSwMEFAAGAAgAAAAhAHZSE6zgAAAADAEAAA8AAABkcnMvZG93bnJldi54&#10;bWxMj8tOwzAQRfdI/IM1SOxa26AkVYhTIaASYlGV0A9w4slDxOModtvw97grWN6Zoztniu1iR3bG&#10;2Q+OFMi1AIbUODNQp+D4tVttgPmgyejRESr4QQ/b8vam0LlxF/rEcxU6FkvI51pBH8KUc+6bHq32&#10;azchxV3rZqtDjHPHzawvsdyO/EGIlFs9ULzQ6wlfemy+q5NVsJNeHl9RtO+0b+t9JT4OyZtW6v5u&#10;eX4CFnAJfzBc9aM6lNGpdicyno0xy+RRRlbBKktSYFckSbM4qhUk2QZ4WfD/T5S/AAAA//8DAFBL&#10;AQItABQABgAIAAAAIQC2gziS/gAAAOEBAAATAAAAAAAAAAAAAAAAAAAAAABbQ29udGVudF9UeXBl&#10;c10ueG1sUEsBAi0AFAAGAAgAAAAhADj9If/WAAAAlAEAAAsAAAAAAAAAAAAAAAAALwEAAF9yZWxz&#10;Ly5yZWxzUEsBAi0AFAAGAAgAAAAhADeh7NjTAgAAwQUAAA4AAAAAAAAAAAAAAAAALgIAAGRycy9l&#10;Mm9Eb2MueG1sUEsBAi0AFAAGAAgAAAAhAHZSE6zgAAAADAEAAA8AAAAAAAAAAAAAAAAALQUAAGRy&#10;cy9kb3ducmV2LnhtbFBLBQYAAAAABAAEAPMAAAA6BgAAAAA=&#10;" filled="f" stroked="f" strokecolor="white">
                <v:textbox>
                  <w:txbxContent>
                    <w:p w:rsidR="002928AC" w:rsidRDefault="002928AC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Приложение </w:t>
                      </w:r>
                      <w:r w:rsidR="009D5FE5">
                        <w:rPr>
                          <w:sz w:val="26"/>
                          <w:szCs w:val="26"/>
                        </w:rPr>
                        <w:t>№ 1</w:t>
                      </w:r>
                    </w:p>
                    <w:p w:rsidR="002928AC" w:rsidRDefault="002928AC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к постановлению администрации Нефтеюганского района</w:t>
                      </w:r>
                    </w:p>
                    <w:p w:rsidR="002928AC" w:rsidRDefault="002928AC" w:rsidP="005416D3">
                      <w:pPr>
                        <w:pStyle w:val="ad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от</w:t>
                      </w:r>
                      <w:r w:rsidR="00AF1608">
                        <w:rPr>
                          <w:sz w:val="26"/>
                          <w:szCs w:val="26"/>
                        </w:rPr>
                        <w:t xml:space="preserve"> 10.07.2019 № 1454-па</w:t>
                      </w:r>
                    </w:p>
                  </w:txbxContent>
                </v:textbox>
              </v:rect>
            </w:pict>
          </mc:Fallback>
        </mc:AlternateContent>
      </w:r>
    </w:p>
    <w:p w:rsidR="005416D3" w:rsidRDefault="005416D3" w:rsidP="002C7832">
      <w:pPr>
        <w:jc w:val="both"/>
        <w:rPr>
          <w:sz w:val="26"/>
          <w:szCs w:val="26"/>
        </w:rPr>
      </w:pPr>
    </w:p>
    <w:p w:rsidR="002C7832" w:rsidRDefault="002C7832" w:rsidP="002C7832">
      <w:pPr>
        <w:jc w:val="both"/>
        <w:rPr>
          <w:sz w:val="26"/>
          <w:szCs w:val="26"/>
        </w:rPr>
      </w:pPr>
    </w:p>
    <w:p w:rsidR="009D5FE5" w:rsidRDefault="009D5FE5" w:rsidP="007F51B8">
      <w:pPr>
        <w:jc w:val="center"/>
        <w:rPr>
          <w:sz w:val="26"/>
          <w:szCs w:val="26"/>
        </w:rPr>
      </w:pPr>
      <w:r>
        <w:rPr>
          <w:sz w:val="26"/>
          <w:szCs w:val="26"/>
        </w:rPr>
        <w:t>СХЕМА</w:t>
      </w:r>
      <w:r w:rsidR="005416D3">
        <w:rPr>
          <w:sz w:val="26"/>
          <w:szCs w:val="26"/>
        </w:rPr>
        <w:t xml:space="preserve"> </w:t>
      </w:r>
    </w:p>
    <w:p w:rsidR="002C7832" w:rsidRDefault="005416D3" w:rsidP="007F51B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размещения объекта: </w:t>
      </w:r>
      <w:r w:rsidR="007F51B8" w:rsidRPr="007F51B8">
        <w:rPr>
          <w:sz w:val="26"/>
          <w:szCs w:val="26"/>
        </w:rPr>
        <w:t>«</w:t>
      </w:r>
      <w:r w:rsidR="008638C2">
        <w:rPr>
          <w:sz w:val="26"/>
          <w:szCs w:val="26"/>
        </w:rPr>
        <w:t>Строительство УПБ на ПС 220 кВ Вектор</w:t>
      </w:r>
      <w:r w:rsidR="007F51B8" w:rsidRPr="007F51B8">
        <w:rPr>
          <w:sz w:val="26"/>
          <w:szCs w:val="26"/>
        </w:rPr>
        <w:t>»</w:t>
      </w:r>
    </w:p>
    <w:p w:rsidR="002C7832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D5F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5F9B" w:rsidRDefault="001D5F9B" w:rsidP="007F51B8">
      <w:pPr>
        <w:jc w:val="center"/>
        <w:rPr>
          <w:sz w:val="26"/>
          <w:szCs w:val="26"/>
        </w:rPr>
      </w:pPr>
    </w:p>
    <w:p w:rsidR="001D5F9B" w:rsidRDefault="006F5332" w:rsidP="007F51B8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8934450" cy="4371975"/>
            <wp:effectExtent l="0" t="0" r="0" b="9525"/>
            <wp:docPr id="1" name="Рисунок 1" descr="C:\Users\HusnutdinovaLA\AppData\Local\Microsoft\Windows\Temporary Internet Files\Content.Word\Схема размещения объек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Схема размещения объекта_page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9B" w:rsidRDefault="001D5F9B" w:rsidP="007F51B8">
      <w:pPr>
        <w:jc w:val="center"/>
        <w:rPr>
          <w:sz w:val="26"/>
          <w:szCs w:val="26"/>
        </w:rPr>
      </w:pPr>
    </w:p>
    <w:p w:rsidR="001D5F9B" w:rsidRDefault="001D5F9B" w:rsidP="007F51B8">
      <w:pPr>
        <w:jc w:val="center"/>
        <w:rPr>
          <w:sz w:val="26"/>
          <w:szCs w:val="26"/>
        </w:rPr>
        <w:sectPr w:rsidR="001D5F9B" w:rsidSect="007F51B8">
          <w:pgSz w:w="16838" w:h="11906" w:orient="landscape" w:code="9"/>
          <w:pgMar w:top="1559" w:right="425" w:bottom="567" w:left="425" w:header="573" w:footer="335" w:gutter="0"/>
          <w:cols w:space="720"/>
          <w:titlePg/>
        </w:sectPr>
      </w:pPr>
    </w:p>
    <w:p w:rsidR="009D5FE5" w:rsidRPr="004C2088" w:rsidRDefault="009D5F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9D5FE5" w:rsidRPr="004C2088" w:rsidRDefault="009D5FE5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9D5FE5" w:rsidRPr="004C2088" w:rsidRDefault="009D5FE5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F1608">
        <w:rPr>
          <w:sz w:val="26"/>
          <w:szCs w:val="26"/>
        </w:rPr>
        <w:t xml:space="preserve"> </w:t>
      </w:r>
      <w:r w:rsidR="00AF1608">
        <w:rPr>
          <w:sz w:val="26"/>
          <w:szCs w:val="26"/>
        </w:rPr>
        <w:t>10.07.2019 № 1454-па</w:t>
      </w:r>
    </w:p>
    <w:p w:rsidR="001D5F9B" w:rsidRPr="001D5F9B" w:rsidRDefault="001D5F9B" w:rsidP="001D5F9B">
      <w:pPr>
        <w:jc w:val="right"/>
        <w:rPr>
          <w:sz w:val="26"/>
          <w:szCs w:val="26"/>
        </w:rPr>
      </w:pPr>
    </w:p>
    <w:p w:rsidR="009D5FE5" w:rsidRDefault="009D5FE5" w:rsidP="001D5F9B">
      <w:pPr>
        <w:spacing w:before="200" w:line="0" w:lineRule="atLeast"/>
        <w:jc w:val="center"/>
        <w:rPr>
          <w:b/>
        </w:rPr>
      </w:pPr>
    </w:p>
    <w:p w:rsidR="001D5F9B" w:rsidRPr="001D5F9B" w:rsidRDefault="001D5F9B" w:rsidP="001D5F9B">
      <w:pPr>
        <w:spacing w:before="200" w:line="0" w:lineRule="atLeast"/>
        <w:jc w:val="center"/>
        <w:rPr>
          <w:b/>
        </w:rPr>
      </w:pPr>
      <w:r w:rsidRPr="001D5F9B">
        <w:rPr>
          <w:b/>
        </w:rPr>
        <w:t>ЗАДАНИЕ</w:t>
      </w:r>
    </w:p>
    <w:p w:rsidR="001D5F9B" w:rsidRPr="001D5F9B" w:rsidRDefault="001D5F9B" w:rsidP="001D5F9B">
      <w:pPr>
        <w:spacing w:line="0" w:lineRule="atLeast"/>
        <w:jc w:val="center"/>
        <w:rPr>
          <w:b/>
          <w:bCs/>
        </w:rPr>
      </w:pPr>
      <w:r w:rsidRPr="001D5F9B">
        <w:rPr>
          <w:b/>
          <w:bCs/>
        </w:rPr>
        <w:t>на разработку документации по планировке территории</w:t>
      </w:r>
    </w:p>
    <w:p w:rsidR="001D5F9B" w:rsidRPr="001D5F9B" w:rsidRDefault="001D5F9B" w:rsidP="001D5F9B">
      <w:pPr>
        <w:tabs>
          <w:tab w:val="right" w:pos="9922"/>
        </w:tabs>
        <w:jc w:val="center"/>
        <w:rPr>
          <w:u w:val="single"/>
        </w:rPr>
      </w:pPr>
      <w:r w:rsidRPr="001D5F9B">
        <w:rPr>
          <w:u w:val="single"/>
        </w:rPr>
        <w:t>«</w:t>
      </w:r>
      <w:r w:rsidR="008638C2">
        <w:rPr>
          <w:u w:val="single"/>
        </w:rPr>
        <w:t>Строительство УПБ на ПС 220 кВ Вектор</w:t>
      </w:r>
      <w:r w:rsidRPr="001D5F9B">
        <w:rPr>
          <w:u w:val="single"/>
        </w:rPr>
        <w:t xml:space="preserve">» </w:t>
      </w:r>
    </w:p>
    <w:p w:rsidR="001D5F9B" w:rsidRDefault="001D5F9B" w:rsidP="008638C2">
      <w:pPr>
        <w:tabs>
          <w:tab w:val="right" w:pos="9922"/>
        </w:tabs>
        <w:spacing w:after="120"/>
        <w:jc w:val="center"/>
        <w:rPr>
          <w:bCs/>
        </w:rPr>
      </w:pPr>
      <w:r w:rsidRPr="001D5F9B">
        <w:rPr>
          <w:bCs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tbl>
      <w:tblPr>
        <w:tblStyle w:val="17"/>
        <w:tblW w:w="9493" w:type="dxa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4820"/>
      </w:tblGrid>
      <w:tr w:rsidR="006F5332" w:rsidRPr="006F5332" w:rsidTr="009D5FE5">
        <w:tc>
          <w:tcPr>
            <w:tcW w:w="675" w:type="dxa"/>
            <w:vAlign w:val="center"/>
          </w:tcPr>
          <w:p w:rsidR="006F5332" w:rsidRPr="006F5332" w:rsidRDefault="006F5332" w:rsidP="009D5FE5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№ п/п</w:t>
            </w:r>
          </w:p>
        </w:tc>
        <w:tc>
          <w:tcPr>
            <w:tcW w:w="3998" w:type="dxa"/>
            <w:vAlign w:val="center"/>
          </w:tcPr>
          <w:p w:rsidR="006F5332" w:rsidRPr="006F5332" w:rsidRDefault="006F5332" w:rsidP="009D5FE5">
            <w:pPr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Наименование позиции</w:t>
            </w:r>
          </w:p>
        </w:tc>
        <w:tc>
          <w:tcPr>
            <w:tcW w:w="4820" w:type="dxa"/>
            <w:vAlign w:val="center"/>
          </w:tcPr>
          <w:p w:rsidR="006F5332" w:rsidRPr="006F5332" w:rsidRDefault="006F5332" w:rsidP="009D5FE5">
            <w:pPr>
              <w:ind w:right="254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Содержание</w:t>
            </w:r>
          </w:p>
        </w:tc>
      </w:tr>
      <w:tr w:rsidR="006F5332" w:rsidRPr="006F5332" w:rsidTr="009D5FE5"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1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Вид разрабатываемой документации по планировке территории 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Проект планировки территории, содержащий проект межевания территории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</w:tr>
      <w:tr w:rsidR="006F5332" w:rsidRPr="006F5332" w:rsidTr="009D5FE5"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2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Инициатор подготовки документации по планировки территории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Публичное акционерное общество «Федеральная сетевая компания единой энергетической системы»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ОГРН 1024701893336, дата внесения в Единый государственный реестр юридических лиц 25.06.2002г.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Место нахождения: 117630, г Москва, улица Академика Челомея, 5а.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Юридический адрес: 117630, г Москва, улица Академика Челомея, 5а.</w:t>
            </w:r>
          </w:p>
        </w:tc>
      </w:tr>
      <w:tr w:rsidR="006F5332" w:rsidRPr="006F5332" w:rsidTr="009D5FE5"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3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Источник финансирования работ по подготовке документации по планировки территории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Инвестиционная программа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ПАО «ФСК ЕЭС» на 2016-2020 гг.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Собственные средства ПАО «ФСК ЕЭС»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</w:tr>
      <w:tr w:rsidR="006F5332" w:rsidRPr="006F5332" w:rsidTr="009D5FE5"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4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Вид и наименование планируемого к размещению объекта капитального строительства, его основные характеристики 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Строительство УПБ на ПС 220 кВ Вектор для нужд филиала ПАО «ФСК ЕЭС» - МЭС Западной Сибири для эксплуатации электросетевого комплекса ПС 220 кВ Вектор с ВЛ 220 кВ Пыть-Ях – Вектор,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ВЛ 220 кВ Усть-Балык – Вектор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Характеристики: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Площадь участка 111,690 тыс. м2</w:t>
            </w:r>
          </w:p>
          <w:p w:rsid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Протяжённость линии высоковольтной линии электропередач напряжением 35 кВ от ЗРУ 35 кВ ПС Вектор до КТПН 35/0,4 кВ УПБ. Ориентировочная протяженность линий 450 м</w:t>
            </w:r>
            <w:r w:rsidR="009D5FE5">
              <w:rPr>
                <w:rFonts w:eastAsia="Calibri"/>
                <w:lang w:eastAsia="en-US"/>
              </w:rPr>
              <w:t>.</w:t>
            </w:r>
          </w:p>
          <w:p w:rsidR="009D5FE5" w:rsidRPr="006F5332" w:rsidRDefault="009D5FE5" w:rsidP="009D5FE5">
            <w:pPr>
              <w:rPr>
                <w:rFonts w:eastAsia="Calibri"/>
                <w:lang w:eastAsia="en-US"/>
              </w:rPr>
            </w:pPr>
          </w:p>
        </w:tc>
      </w:tr>
      <w:tr w:rsidR="006F5332" w:rsidRPr="006F5332" w:rsidTr="009D5FE5"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5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Населенные пункты, поселения, городские округа, муниципальные районы в отношении территорий которых осуществляется подготовка документации по планировке территории 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Нефтеюганский район, Нефтеюганское лесничество, Нефтеюганское участковое лесничество, Островное урочище, квартал №</w:t>
            </w:r>
            <w:r w:rsidR="009D5FE5">
              <w:rPr>
                <w:rFonts w:eastAsia="Calibri"/>
                <w:lang w:eastAsia="en-US"/>
              </w:rPr>
              <w:t xml:space="preserve"> </w:t>
            </w:r>
            <w:r w:rsidRPr="006F5332">
              <w:rPr>
                <w:rFonts w:eastAsia="Calibri"/>
                <w:lang w:eastAsia="en-US"/>
              </w:rPr>
              <w:t>10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</w:tr>
      <w:tr w:rsidR="006F5332" w:rsidRPr="006F5332" w:rsidTr="009D5FE5">
        <w:trPr>
          <w:trHeight w:val="3676"/>
        </w:trPr>
        <w:tc>
          <w:tcPr>
            <w:tcW w:w="675" w:type="dxa"/>
          </w:tcPr>
          <w:p w:rsidR="006F5332" w:rsidRPr="006F5332" w:rsidRDefault="006F5332" w:rsidP="006F5332">
            <w:pPr>
              <w:spacing w:after="160" w:line="259" w:lineRule="auto"/>
              <w:jc w:val="center"/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>6</w:t>
            </w:r>
            <w:r w:rsidR="009D5FE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998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Состав документации по планировке территории </w:t>
            </w:r>
          </w:p>
        </w:tc>
        <w:tc>
          <w:tcPr>
            <w:tcW w:w="4820" w:type="dxa"/>
          </w:tcPr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1001-662-01-ПЗ «Пояснительная записка».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10-2018-ИГДИ «Технический отчет </w:t>
            </w:r>
            <w:r w:rsidR="009D5FE5">
              <w:rPr>
                <w:rFonts w:eastAsia="Calibri"/>
                <w:lang w:eastAsia="en-US"/>
              </w:rPr>
              <w:br/>
            </w:r>
            <w:r w:rsidRPr="006F5332">
              <w:rPr>
                <w:rFonts w:eastAsia="Calibri"/>
                <w:lang w:eastAsia="en-US"/>
              </w:rPr>
              <w:t xml:space="preserve">по результатам инженерно-геодезических изысканиям».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1001-662-01-ГЕО «Технический отчет </w:t>
            </w:r>
            <w:r w:rsidR="009D5FE5">
              <w:rPr>
                <w:rFonts w:eastAsia="Calibri"/>
                <w:lang w:eastAsia="en-US"/>
              </w:rPr>
              <w:br/>
            </w:r>
            <w:r w:rsidRPr="006F5332">
              <w:rPr>
                <w:rFonts w:eastAsia="Calibri"/>
                <w:lang w:eastAsia="en-US"/>
              </w:rPr>
              <w:t>по результатам инженерно</w:t>
            </w:r>
            <w:r w:rsidR="009D5FE5">
              <w:rPr>
                <w:rFonts w:eastAsia="Calibri"/>
                <w:lang w:eastAsia="en-US"/>
              </w:rPr>
              <w:t>-</w:t>
            </w:r>
            <w:r w:rsidRPr="006F5332">
              <w:rPr>
                <w:rFonts w:eastAsia="Calibri"/>
                <w:lang w:eastAsia="en-US"/>
              </w:rPr>
              <w:t xml:space="preserve">геологическим изысканиям». 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1001-662-01-ЭКО «Технический отчет </w:t>
            </w:r>
            <w:r w:rsidR="009D5FE5">
              <w:rPr>
                <w:rFonts w:eastAsia="Calibri"/>
                <w:lang w:eastAsia="en-US"/>
              </w:rPr>
              <w:br/>
            </w:r>
            <w:r w:rsidRPr="006F5332">
              <w:rPr>
                <w:rFonts w:eastAsia="Calibri"/>
                <w:lang w:eastAsia="en-US"/>
              </w:rPr>
              <w:t>по результатам инженерно-экологическим изысканиям».</w:t>
            </w:r>
          </w:p>
          <w:p w:rsidR="006F5332" w:rsidRPr="006F5332" w:rsidRDefault="006F5332" w:rsidP="009D5FE5">
            <w:pPr>
              <w:rPr>
                <w:rFonts w:eastAsia="Calibri"/>
                <w:lang w:eastAsia="en-US"/>
              </w:rPr>
            </w:pPr>
            <w:r w:rsidRPr="006F5332">
              <w:rPr>
                <w:rFonts w:eastAsia="Calibri"/>
                <w:lang w:eastAsia="en-US"/>
              </w:rPr>
              <w:t xml:space="preserve">1001-662-01-ГМИ «Технический отчет </w:t>
            </w:r>
            <w:r w:rsidR="009D5FE5">
              <w:rPr>
                <w:rFonts w:eastAsia="Calibri"/>
                <w:lang w:eastAsia="en-US"/>
              </w:rPr>
              <w:br/>
            </w:r>
            <w:r w:rsidRPr="006F5332">
              <w:rPr>
                <w:rFonts w:eastAsia="Calibri"/>
                <w:lang w:eastAsia="en-US"/>
              </w:rPr>
              <w:t>по результатам инженерно-гидрометеорогическим изысканиям».</w:t>
            </w:r>
          </w:p>
        </w:tc>
      </w:tr>
    </w:tbl>
    <w:p w:rsidR="006F5332" w:rsidRPr="008638C2" w:rsidRDefault="006F5332" w:rsidP="002928AC">
      <w:pPr>
        <w:tabs>
          <w:tab w:val="right" w:pos="9922"/>
        </w:tabs>
        <w:spacing w:after="120"/>
        <w:rPr>
          <w:bCs/>
        </w:rPr>
        <w:sectPr w:rsidR="006F5332" w:rsidRPr="008638C2" w:rsidSect="008638C2">
          <w:headerReference w:type="first" r:id="rId14"/>
          <w:footerReference w:type="first" r:id="rId15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D5F9B" w:rsidRPr="001D5F9B" w:rsidRDefault="001D5F9B" w:rsidP="008638C2">
      <w:pPr>
        <w:ind w:right="-144"/>
        <w:rPr>
          <w:sz w:val="26"/>
          <w:szCs w:val="26"/>
        </w:rPr>
      </w:pPr>
    </w:p>
    <w:sectPr w:rsidR="001D5F9B" w:rsidRPr="001D5F9B" w:rsidSect="001D5F9B">
      <w:pgSz w:w="11906" w:h="16838" w:code="9"/>
      <w:pgMar w:top="425" w:right="567" w:bottom="425" w:left="1559" w:header="573" w:footer="33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E9F" w:rsidRDefault="00612E9F" w:rsidP="00177C90">
      <w:r>
        <w:separator/>
      </w:r>
    </w:p>
  </w:endnote>
  <w:endnote w:type="continuationSeparator" w:id="0">
    <w:p w:rsidR="00612E9F" w:rsidRDefault="00612E9F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AC" w:rsidRPr="001D5F9B" w:rsidRDefault="002928AC" w:rsidP="001D5F9B">
    <w:pPr>
      <w:pStyle w:val="af0"/>
    </w:pPr>
    <w:r w:rsidRPr="001D5F9B">
      <w:rPr>
        <w:rStyle w:val="affff8"/>
        <w:b w:val="0"/>
        <w:bCs w:val="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E9F" w:rsidRDefault="00612E9F" w:rsidP="00177C90">
      <w:r>
        <w:separator/>
      </w:r>
    </w:p>
  </w:footnote>
  <w:footnote w:type="continuationSeparator" w:id="0">
    <w:p w:rsidR="00612E9F" w:rsidRDefault="00612E9F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AC" w:rsidRDefault="002928AC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2928AC" w:rsidRDefault="002928A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AC" w:rsidRPr="006211D5" w:rsidRDefault="002928AC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B55274">
      <w:rPr>
        <w:rStyle w:val="af2"/>
        <w:noProof/>
      </w:rPr>
      <w:t>2</w:t>
    </w:r>
    <w:r w:rsidRPr="006211D5">
      <w:rPr>
        <w:rStyle w:val="af2"/>
      </w:rPr>
      <w:fldChar w:fldCharType="end"/>
    </w:r>
  </w:p>
  <w:p w:rsidR="002928AC" w:rsidRDefault="002928AC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917896"/>
      <w:docPartObj>
        <w:docPartGallery w:val="Page Numbers (Top of Page)"/>
        <w:docPartUnique/>
      </w:docPartObj>
    </w:sdtPr>
    <w:sdtEndPr/>
    <w:sdtContent>
      <w:p w:rsidR="009D5FE5" w:rsidRDefault="009D5FE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5274">
          <w:rPr>
            <w:noProof/>
          </w:rPr>
          <w:t>1</w:t>
        </w:r>
        <w:r>
          <w:fldChar w:fldCharType="end"/>
        </w:r>
      </w:p>
    </w:sdtContent>
  </w:sdt>
  <w:p w:rsidR="009D5FE5" w:rsidRDefault="009D5FE5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AC" w:rsidRPr="00855659" w:rsidRDefault="002928AC">
    <w:pPr>
      <w:pStyle w:val="a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3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5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1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2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3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15">
    <w:nsid w:val="4181299D"/>
    <w:multiLevelType w:val="multilevel"/>
    <w:tmpl w:val="A1FE1910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6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9">
    <w:nsid w:val="4D2C4583"/>
    <w:multiLevelType w:val="hybridMultilevel"/>
    <w:tmpl w:val="D1A05C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1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26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2"/>
  </w:num>
  <w:num w:numId="4">
    <w:abstractNumId w:val="26"/>
  </w:num>
  <w:num w:numId="5">
    <w:abstractNumId w:val="14"/>
  </w:num>
  <w:num w:numId="6">
    <w:abstractNumId w:val="1"/>
  </w:num>
  <w:num w:numId="7">
    <w:abstractNumId w:val="3"/>
  </w:num>
  <w:num w:numId="8">
    <w:abstractNumId w:val="9"/>
  </w:num>
  <w:num w:numId="9">
    <w:abstractNumId w:val="20"/>
  </w:num>
  <w:num w:numId="10">
    <w:abstractNumId w:val="13"/>
  </w:num>
  <w:num w:numId="11">
    <w:abstractNumId w:val="24"/>
  </w:num>
  <w:num w:numId="12">
    <w:abstractNumId w:val="21"/>
  </w:num>
  <w:num w:numId="13">
    <w:abstractNumId w:val="11"/>
  </w:num>
  <w:num w:numId="14">
    <w:abstractNumId w:val="5"/>
  </w:num>
  <w:num w:numId="15">
    <w:abstractNumId w:val="2"/>
  </w:num>
  <w:num w:numId="16">
    <w:abstractNumId w:val="25"/>
  </w:num>
  <w:num w:numId="17">
    <w:abstractNumId w:val="4"/>
  </w:num>
  <w:num w:numId="18">
    <w:abstractNumId w:val="18"/>
  </w:num>
  <w:num w:numId="19">
    <w:abstractNumId w:val="6"/>
  </w:num>
  <w:num w:numId="20">
    <w:abstractNumId w:val="7"/>
  </w:num>
  <w:num w:numId="21">
    <w:abstractNumId w:val="0"/>
  </w:num>
  <w:num w:numId="22">
    <w:abstractNumId w:val="10"/>
  </w:num>
  <w:num w:numId="23">
    <w:abstractNumId w:val="8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9"/>
  </w:num>
  <w:num w:numId="27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63FE9"/>
    <w:rsid w:val="000A3297"/>
    <w:rsid w:val="000A76C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B7A65"/>
    <w:rsid w:val="001C1D1A"/>
    <w:rsid w:val="001D3C25"/>
    <w:rsid w:val="001D5F9B"/>
    <w:rsid w:val="0020010B"/>
    <w:rsid w:val="002065A9"/>
    <w:rsid w:val="00240910"/>
    <w:rsid w:val="00256650"/>
    <w:rsid w:val="002634FA"/>
    <w:rsid w:val="00265C4A"/>
    <w:rsid w:val="00280824"/>
    <w:rsid w:val="002827E1"/>
    <w:rsid w:val="002928AC"/>
    <w:rsid w:val="00296AB5"/>
    <w:rsid w:val="002C6769"/>
    <w:rsid w:val="002C7832"/>
    <w:rsid w:val="002F0BBD"/>
    <w:rsid w:val="003014B1"/>
    <w:rsid w:val="003127EA"/>
    <w:rsid w:val="003239EB"/>
    <w:rsid w:val="003249A4"/>
    <w:rsid w:val="00360E1D"/>
    <w:rsid w:val="003B682E"/>
    <w:rsid w:val="003C725B"/>
    <w:rsid w:val="003E74DA"/>
    <w:rsid w:val="004120EE"/>
    <w:rsid w:val="00456419"/>
    <w:rsid w:val="00467285"/>
    <w:rsid w:val="00474F8F"/>
    <w:rsid w:val="0048046E"/>
    <w:rsid w:val="004818D1"/>
    <w:rsid w:val="00486B0C"/>
    <w:rsid w:val="004874EB"/>
    <w:rsid w:val="00493A8F"/>
    <w:rsid w:val="004A1271"/>
    <w:rsid w:val="004B4E30"/>
    <w:rsid w:val="004C6B7D"/>
    <w:rsid w:val="004E4244"/>
    <w:rsid w:val="004F4105"/>
    <w:rsid w:val="005048D6"/>
    <w:rsid w:val="005231CA"/>
    <w:rsid w:val="0052579E"/>
    <w:rsid w:val="005416D3"/>
    <w:rsid w:val="00554D7E"/>
    <w:rsid w:val="00565F4A"/>
    <w:rsid w:val="00566DB6"/>
    <w:rsid w:val="00581ED3"/>
    <w:rsid w:val="0059116F"/>
    <w:rsid w:val="005A32D3"/>
    <w:rsid w:val="005B1B15"/>
    <w:rsid w:val="005C302E"/>
    <w:rsid w:val="005C47CB"/>
    <w:rsid w:val="005E075E"/>
    <w:rsid w:val="005E3437"/>
    <w:rsid w:val="005E655C"/>
    <w:rsid w:val="00602C48"/>
    <w:rsid w:val="00612E9F"/>
    <w:rsid w:val="006156EB"/>
    <w:rsid w:val="00616975"/>
    <w:rsid w:val="006241D1"/>
    <w:rsid w:val="0064400A"/>
    <w:rsid w:val="006441DD"/>
    <w:rsid w:val="006532A0"/>
    <w:rsid w:val="00663007"/>
    <w:rsid w:val="00666A02"/>
    <w:rsid w:val="0067280F"/>
    <w:rsid w:val="00673508"/>
    <w:rsid w:val="00692714"/>
    <w:rsid w:val="00697529"/>
    <w:rsid w:val="006A3B2D"/>
    <w:rsid w:val="006A652A"/>
    <w:rsid w:val="006B0B6E"/>
    <w:rsid w:val="006B106D"/>
    <w:rsid w:val="006B67FD"/>
    <w:rsid w:val="006C045F"/>
    <w:rsid w:val="006D2FF1"/>
    <w:rsid w:val="006D53CE"/>
    <w:rsid w:val="006E1591"/>
    <w:rsid w:val="006E6601"/>
    <w:rsid w:val="006F5332"/>
    <w:rsid w:val="0070041A"/>
    <w:rsid w:val="0071092F"/>
    <w:rsid w:val="007148E8"/>
    <w:rsid w:val="00714E32"/>
    <w:rsid w:val="00752FDD"/>
    <w:rsid w:val="007625C9"/>
    <w:rsid w:val="00777EAC"/>
    <w:rsid w:val="007928D5"/>
    <w:rsid w:val="007931BE"/>
    <w:rsid w:val="007946C9"/>
    <w:rsid w:val="0079623C"/>
    <w:rsid w:val="007A18E0"/>
    <w:rsid w:val="007D6C17"/>
    <w:rsid w:val="007E7B50"/>
    <w:rsid w:val="007F126D"/>
    <w:rsid w:val="007F51B8"/>
    <w:rsid w:val="00812424"/>
    <w:rsid w:val="00821040"/>
    <w:rsid w:val="00825EA7"/>
    <w:rsid w:val="00826D89"/>
    <w:rsid w:val="00833BED"/>
    <w:rsid w:val="00842230"/>
    <w:rsid w:val="00845025"/>
    <w:rsid w:val="0085433F"/>
    <w:rsid w:val="008638C2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7672"/>
    <w:rsid w:val="00925D67"/>
    <w:rsid w:val="00927303"/>
    <w:rsid w:val="009536B6"/>
    <w:rsid w:val="009710E0"/>
    <w:rsid w:val="009A03C1"/>
    <w:rsid w:val="009A122B"/>
    <w:rsid w:val="009A16AE"/>
    <w:rsid w:val="009A2A4D"/>
    <w:rsid w:val="009B5421"/>
    <w:rsid w:val="009C6AAF"/>
    <w:rsid w:val="009D348A"/>
    <w:rsid w:val="009D5FE5"/>
    <w:rsid w:val="009E656E"/>
    <w:rsid w:val="009F1D25"/>
    <w:rsid w:val="009F51B1"/>
    <w:rsid w:val="00A11B82"/>
    <w:rsid w:val="00A15A83"/>
    <w:rsid w:val="00A2307E"/>
    <w:rsid w:val="00A23538"/>
    <w:rsid w:val="00A534A3"/>
    <w:rsid w:val="00A5451A"/>
    <w:rsid w:val="00A632DD"/>
    <w:rsid w:val="00AA30D8"/>
    <w:rsid w:val="00AB417B"/>
    <w:rsid w:val="00AB67CE"/>
    <w:rsid w:val="00AB7905"/>
    <w:rsid w:val="00AC13CF"/>
    <w:rsid w:val="00AC775A"/>
    <w:rsid w:val="00AE10A4"/>
    <w:rsid w:val="00AE423E"/>
    <w:rsid w:val="00AF1608"/>
    <w:rsid w:val="00AF648B"/>
    <w:rsid w:val="00B14258"/>
    <w:rsid w:val="00B21AFE"/>
    <w:rsid w:val="00B33EE7"/>
    <w:rsid w:val="00B37B20"/>
    <w:rsid w:val="00B55274"/>
    <w:rsid w:val="00B55335"/>
    <w:rsid w:val="00B6598B"/>
    <w:rsid w:val="00B67B29"/>
    <w:rsid w:val="00B75DB5"/>
    <w:rsid w:val="00B770AD"/>
    <w:rsid w:val="00B8266F"/>
    <w:rsid w:val="00B84CA1"/>
    <w:rsid w:val="00BA0869"/>
    <w:rsid w:val="00BE7079"/>
    <w:rsid w:val="00C066D8"/>
    <w:rsid w:val="00C10BEC"/>
    <w:rsid w:val="00C15246"/>
    <w:rsid w:val="00C22034"/>
    <w:rsid w:val="00C34509"/>
    <w:rsid w:val="00C73FE9"/>
    <w:rsid w:val="00C801E4"/>
    <w:rsid w:val="00C8325A"/>
    <w:rsid w:val="00C923B3"/>
    <w:rsid w:val="00C9519B"/>
    <w:rsid w:val="00C95512"/>
    <w:rsid w:val="00C95E26"/>
    <w:rsid w:val="00CA3BD7"/>
    <w:rsid w:val="00CA5ADC"/>
    <w:rsid w:val="00CD3918"/>
    <w:rsid w:val="00CE324F"/>
    <w:rsid w:val="00CE428B"/>
    <w:rsid w:val="00CE7C4E"/>
    <w:rsid w:val="00D33284"/>
    <w:rsid w:val="00D355A6"/>
    <w:rsid w:val="00D5289B"/>
    <w:rsid w:val="00D707E0"/>
    <w:rsid w:val="00D80E03"/>
    <w:rsid w:val="00D83646"/>
    <w:rsid w:val="00D93BCC"/>
    <w:rsid w:val="00D95943"/>
    <w:rsid w:val="00DA0CF1"/>
    <w:rsid w:val="00DA2576"/>
    <w:rsid w:val="00DB44DB"/>
    <w:rsid w:val="00DD03DF"/>
    <w:rsid w:val="00DD093D"/>
    <w:rsid w:val="00DE6D3B"/>
    <w:rsid w:val="00E15D98"/>
    <w:rsid w:val="00E24EB1"/>
    <w:rsid w:val="00E4334B"/>
    <w:rsid w:val="00E44F73"/>
    <w:rsid w:val="00E52C19"/>
    <w:rsid w:val="00E7253C"/>
    <w:rsid w:val="00E97F33"/>
    <w:rsid w:val="00EA3E8A"/>
    <w:rsid w:val="00EA47A1"/>
    <w:rsid w:val="00EB427C"/>
    <w:rsid w:val="00ED0465"/>
    <w:rsid w:val="00ED4132"/>
    <w:rsid w:val="00EE091B"/>
    <w:rsid w:val="00F051FD"/>
    <w:rsid w:val="00F14CA5"/>
    <w:rsid w:val="00F15EC1"/>
    <w:rsid w:val="00F163B1"/>
    <w:rsid w:val="00F23D56"/>
    <w:rsid w:val="00F27091"/>
    <w:rsid w:val="00F41DFD"/>
    <w:rsid w:val="00F45A5F"/>
    <w:rsid w:val="00F55EFD"/>
    <w:rsid w:val="00F56BE6"/>
    <w:rsid w:val="00F74AB0"/>
    <w:rsid w:val="00FA05B7"/>
    <w:rsid w:val="00FA1C2C"/>
    <w:rsid w:val="00FB12BA"/>
    <w:rsid w:val="00FC2910"/>
    <w:rsid w:val="00FC57B7"/>
    <w:rsid w:val="00FD0ED0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D5F9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D5F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D5F9B"/>
    <w:rPr>
      <w:rFonts w:cs="Times New Roman"/>
      <w:b/>
      <w:bCs/>
    </w:rPr>
  </w:style>
  <w:style w:type="table" w:customStyle="1" w:styleId="17">
    <w:name w:val="Сетка таблицы1"/>
    <w:basedOn w:val="a6"/>
    <w:next w:val="afff0"/>
    <w:uiPriority w:val="59"/>
    <w:rsid w:val="006F5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iPriority w:val="99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  <w:lang w:val="x-none" w:eastAsia="x-none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uiPriority w:val="99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rsid w:val="00EE09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D5F9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D5F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D5F9B"/>
    <w:rPr>
      <w:rFonts w:cs="Times New Roman"/>
      <w:b/>
      <w:bCs/>
    </w:rPr>
  </w:style>
  <w:style w:type="table" w:customStyle="1" w:styleId="17">
    <w:name w:val="Сетка таблицы1"/>
    <w:basedOn w:val="a6"/>
    <w:next w:val="afff0"/>
    <w:uiPriority w:val="59"/>
    <w:rsid w:val="006F5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C1A3C-3CFF-4EA4-B44C-7ED20CF1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2019-02-28T04:39:00Z</cp:lastPrinted>
  <dcterms:created xsi:type="dcterms:W3CDTF">2019-07-16T06:09:00Z</dcterms:created>
  <dcterms:modified xsi:type="dcterms:W3CDTF">2019-07-16T06:09:00Z</dcterms:modified>
</cp:coreProperties>
</file>