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D0" w:rsidRPr="00C5235B" w:rsidRDefault="002670D0" w:rsidP="002670D0">
      <w:pPr>
        <w:tabs>
          <w:tab w:val="left" w:pos="0"/>
        </w:tabs>
        <w:autoSpaceDE w:val="0"/>
        <w:autoSpaceDN w:val="0"/>
        <w:adjustRightInd w:val="0"/>
        <w:jc w:val="right"/>
        <w:rPr>
          <w:bCs/>
          <w:sz w:val="26"/>
          <w:szCs w:val="28"/>
        </w:rPr>
      </w:pPr>
      <w:r>
        <w:rPr>
          <w:bCs/>
          <w:sz w:val="26"/>
          <w:szCs w:val="28"/>
        </w:rPr>
        <w:t>ПРОЕКТ</w:t>
      </w:r>
    </w:p>
    <w:p w:rsidR="002670D0" w:rsidRPr="00C5235B" w:rsidRDefault="002670D0" w:rsidP="002670D0">
      <w:pPr>
        <w:jc w:val="both"/>
        <w:rPr>
          <w:sz w:val="26"/>
          <w:szCs w:val="28"/>
        </w:rPr>
      </w:pPr>
    </w:p>
    <w:p w:rsidR="002670D0" w:rsidRDefault="002670D0" w:rsidP="002670D0">
      <w:pPr>
        <w:jc w:val="center"/>
        <w:rPr>
          <w:sz w:val="26"/>
          <w:szCs w:val="28"/>
        </w:rPr>
      </w:pPr>
    </w:p>
    <w:p w:rsidR="002670D0" w:rsidRDefault="002670D0" w:rsidP="002670D0">
      <w:pPr>
        <w:jc w:val="center"/>
        <w:rPr>
          <w:sz w:val="26"/>
          <w:szCs w:val="28"/>
        </w:rPr>
      </w:pPr>
    </w:p>
    <w:p w:rsidR="002670D0" w:rsidRDefault="002670D0" w:rsidP="006563EB">
      <w:pPr>
        <w:rPr>
          <w:sz w:val="26"/>
          <w:szCs w:val="28"/>
        </w:rPr>
      </w:pPr>
    </w:p>
    <w:p w:rsidR="002670D0" w:rsidRDefault="002670D0" w:rsidP="002670D0">
      <w:pPr>
        <w:jc w:val="center"/>
        <w:rPr>
          <w:sz w:val="26"/>
          <w:szCs w:val="28"/>
        </w:rPr>
      </w:pPr>
    </w:p>
    <w:p w:rsidR="002670D0" w:rsidRDefault="002670D0" w:rsidP="002670D0">
      <w:pPr>
        <w:jc w:val="center"/>
        <w:rPr>
          <w:sz w:val="26"/>
          <w:szCs w:val="28"/>
        </w:rPr>
      </w:pPr>
    </w:p>
    <w:p w:rsidR="002670D0" w:rsidRDefault="002670D0" w:rsidP="002670D0">
      <w:pPr>
        <w:jc w:val="center"/>
        <w:rPr>
          <w:sz w:val="26"/>
          <w:szCs w:val="28"/>
        </w:rPr>
      </w:pPr>
      <w:r w:rsidRPr="00C5235B">
        <w:rPr>
          <w:sz w:val="26"/>
          <w:szCs w:val="28"/>
        </w:rPr>
        <w:t xml:space="preserve">О внесении изменений в </w:t>
      </w:r>
      <w:r>
        <w:rPr>
          <w:sz w:val="26"/>
          <w:szCs w:val="28"/>
        </w:rPr>
        <w:t>постановлени</w:t>
      </w:r>
      <w:r w:rsidR="006563EB">
        <w:rPr>
          <w:sz w:val="26"/>
          <w:szCs w:val="28"/>
        </w:rPr>
        <w:t>е</w:t>
      </w:r>
      <w:r w:rsidRPr="00C5235B">
        <w:rPr>
          <w:sz w:val="26"/>
          <w:szCs w:val="28"/>
        </w:rPr>
        <w:t xml:space="preserve"> администрации </w:t>
      </w:r>
    </w:p>
    <w:p w:rsidR="002670D0" w:rsidRPr="00C5235B" w:rsidRDefault="002670D0" w:rsidP="002670D0">
      <w:pPr>
        <w:jc w:val="center"/>
        <w:rPr>
          <w:sz w:val="26"/>
          <w:szCs w:val="28"/>
        </w:rPr>
      </w:pPr>
      <w:r w:rsidRPr="00C5235B">
        <w:rPr>
          <w:sz w:val="26"/>
          <w:szCs w:val="28"/>
        </w:rPr>
        <w:t>Нефтеюганского</w:t>
      </w:r>
      <w:r>
        <w:rPr>
          <w:sz w:val="26"/>
          <w:szCs w:val="28"/>
        </w:rPr>
        <w:t xml:space="preserve"> </w:t>
      </w:r>
      <w:r w:rsidRPr="00C5235B">
        <w:rPr>
          <w:sz w:val="26"/>
          <w:szCs w:val="28"/>
        </w:rPr>
        <w:t xml:space="preserve">района </w:t>
      </w:r>
      <w:r w:rsidR="003878CE">
        <w:rPr>
          <w:sz w:val="26"/>
          <w:szCs w:val="28"/>
        </w:rPr>
        <w:t>от 15.01.2016 № 26-па-нпа</w:t>
      </w:r>
    </w:p>
    <w:p w:rsidR="002670D0" w:rsidRPr="00C5235B" w:rsidRDefault="002670D0" w:rsidP="002670D0">
      <w:pPr>
        <w:tabs>
          <w:tab w:val="left" w:pos="0"/>
        </w:tabs>
        <w:autoSpaceDE w:val="0"/>
        <w:autoSpaceDN w:val="0"/>
        <w:adjustRightInd w:val="0"/>
        <w:jc w:val="center"/>
        <w:rPr>
          <w:sz w:val="26"/>
          <w:szCs w:val="28"/>
        </w:rPr>
      </w:pPr>
    </w:p>
    <w:p w:rsidR="002670D0" w:rsidRPr="00C5235B" w:rsidRDefault="002670D0" w:rsidP="006563EB">
      <w:pPr>
        <w:tabs>
          <w:tab w:val="left" w:pos="0"/>
        </w:tabs>
        <w:autoSpaceDE w:val="0"/>
        <w:autoSpaceDN w:val="0"/>
        <w:adjustRightInd w:val="0"/>
        <w:ind w:firstLine="709"/>
        <w:jc w:val="center"/>
        <w:rPr>
          <w:sz w:val="26"/>
          <w:szCs w:val="28"/>
        </w:rPr>
      </w:pPr>
    </w:p>
    <w:p w:rsidR="002670D0" w:rsidRPr="00BD0830" w:rsidRDefault="002670D0" w:rsidP="002670D0">
      <w:pPr>
        <w:tabs>
          <w:tab w:val="left" w:pos="2010"/>
        </w:tabs>
        <w:ind w:firstLine="709"/>
        <w:jc w:val="both"/>
        <w:rPr>
          <w:sz w:val="26"/>
          <w:szCs w:val="28"/>
        </w:rPr>
      </w:pPr>
      <w:r w:rsidRPr="00BD0830">
        <w:rPr>
          <w:sz w:val="26"/>
          <w:szCs w:val="28"/>
        </w:rPr>
        <w:t xml:space="preserve">В целях приведения нормативного правового акта в соответствие </w:t>
      </w:r>
      <w:r w:rsidRPr="00BD0830">
        <w:rPr>
          <w:sz w:val="26"/>
          <w:szCs w:val="28"/>
        </w:rPr>
        <w:br/>
      </w:r>
      <w:r w:rsidRPr="00BD0830">
        <w:rPr>
          <w:rFonts w:eastAsia="Calibri"/>
          <w:iCs/>
          <w:sz w:val="26"/>
          <w:szCs w:val="28"/>
          <w:lang w:eastAsia="en-US"/>
        </w:rPr>
        <w:t>с</w:t>
      </w:r>
      <w:r w:rsidRPr="00BD0830">
        <w:rPr>
          <w:sz w:val="26"/>
          <w:szCs w:val="28"/>
        </w:rPr>
        <w:t xml:space="preserve"> Уставом муниципального образования Нефтеюганский район, а также в связи с кадровыми и структурными изменениями</w:t>
      </w:r>
      <w:r w:rsidRPr="00BD0830">
        <w:rPr>
          <w:iCs/>
          <w:sz w:val="26"/>
          <w:szCs w:val="28"/>
          <w:lang w:eastAsia="en-US"/>
        </w:rPr>
        <w:t xml:space="preserve">  </w:t>
      </w:r>
      <w:proofErr w:type="gramStart"/>
      <w:r w:rsidRPr="00BD0830">
        <w:rPr>
          <w:sz w:val="26"/>
          <w:szCs w:val="28"/>
        </w:rPr>
        <w:t>п</w:t>
      </w:r>
      <w:proofErr w:type="gramEnd"/>
      <w:r w:rsidRPr="00BD0830">
        <w:rPr>
          <w:sz w:val="26"/>
          <w:szCs w:val="28"/>
        </w:rPr>
        <w:t xml:space="preserve"> о с т а н о в л я ю:</w:t>
      </w:r>
    </w:p>
    <w:p w:rsidR="002670D0" w:rsidRPr="00BD0830" w:rsidRDefault="002670D0" w:rsidP="002670D0">
      <w:pPr>
        <w:tabs>
          <w:tab w:val="left" w:pos="2010"/>
        </w:tabs>
        <w:ind w:firstLine="709"/>
        <w:jc w:val="both"/>
        <w:rPr>
          <w:sz w:val="26"/>
          <w:szCs w:val="28"/>
        </w:rPr>
      </w:pPr>
    </w:p>
    <w:p w:rsidR="002670D0" w:rsidRPr="00BD0830" w:rsidRDefault="002670D0" w:rsidP="002670D0">
      <w:pPr>
        <w:numPr>
          <w:ilvl w:val="0"/>
          <w:numId w:val="1"/>
        </w:numPr>
        <w:tabs>
          <w:tab w:val="left" w:pos="993"/>
          <w:tab w:val="left" w:pos="2010"/>
        </w:tabs>
        <w:ind w:left="0" w:firstLine="709"/>
        <w:jc w:val="both"/>
        <w:rPr>
          <w:rFonts w:eastAsia="Calibri"/>
          <w:sz w:val="26"/>
          <w:szCs w:val="28"/>
          <w:lang w:bidi="hi-IN"/>
        </w:rPr>
      </w:pPr>
      <w:r w:rsidRPr="00BD0830">
        <w:rPr>
          <w:rFonts w:eastAsia="Calibri"/>
          <w:sz w:val="26"/>
          <w:szCs w:val="28"/>
        </w:rPr>
        <w:t xml:space="preserve">Внести </w:t>
      </w:r>
      <w:r w:rsidRPr="00BD0830">
        <w:rPr>
          <w:sz w:val="26"/>
          <w:szCs w:val="28"/>
        </w:rPr>
        <w:t>в</w:t>
      </w:r>
      <w:r w:rsidR="00385A81" w:rsidRPr="00BD0830">
        <w:rPr>
          <w:sz w:val="26"/>
          <w:szCs w:val="28"/>
        </w:rPr>
        <w:t xml:space="preserve"> приложение к</w:t>
      </w:r>
      <w:r w:rsidRPr="00BD0830">
        <w:rPr>
          <w:sz w:val="26"/>
          <w:szCs w:val="28"/>
        </w:rPr>
        <w:t xml:space="preserve"> постановлени</w:t>
      </w:r>
      <w:r w:rsidR="00385A81" w:rsidRPr="00BD0830">
        <w:rPr>
          <w:sz w:val="26"/>
          <w:szCs w:val="28"/>
        </w:rPr>
        <w:t>ю</w:t>
      </w:r>
      <w:r w:rsidRPr="00BD0830">
        <w:rPr>
          <w:sz w:val="26"/>
          <w:szCs w:val="28"/>
        </w:rPr>
        <w:t xml:space="preserve"> администрации Нефтеюганского района от 15.01.2016 № 26-па-нпа «Об утверждении административного регламента предоставления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r w:rsidRPr="00BD0830">
        <w:rPr>
          <w:rFonts w:eastAsia="Calibri"/>
          <w:sz w:val="26"/>
          <w:szCs w:val="28"/>
          <w:lang w:bidi="hi-IN"/>
        </w:rPr>
        <w:t xml:space="preserve"> следующие изменения:</w:t>
      </w:r>
    </w:p>
    <w:p w:rsidR="002670D0" w:rsidRPr="00BD0830" w:rsidRDefault="002670D0" w:rsidP="002670D0">
      <w:pPr>
        <w:pStyle w:val="a9"/>
        <w:numPr>
          <w:ilvl w:val="1"/>
          <w:numId w:val="1"/>
        </w:numPr>
        <w:tabs>
          <w:tab w:val="left" w:pos="993"/>
          <w:tab w:val="left" w:pos="2010"/>
        </w:tabs>
        <w:jc w:val="both"/>
        <w:rPr>
          <w:rFonts w:eastAsia="Calibri"/>
          <w:sz w:val="26"/>
          <w:szCs w:val="28"/>
          <w:lang w:bidi="hi-IN"/>
        </w:rPr>
      </w:pPr>
      <w:r w:rsidRPr="00BD0830">
        <w:rPr>
          <w:rFonts w:eastAsia="Calibri"/>
          <w:sz w:val="26"/>
          <w:szCs w:val="28"/>
          <w:lang w:bidi="hi-IN"/>
        </w:rPr>
        <w:t>В пункте 3.4 раздела</w:t>
      </w:r>
      <w:r w:rsidR="002C05BF" w:rsidRPr="00BD0830">
        <w:rPr>
          <w:rFonts w:eastAsia="Calibri"/>
          <w:sz w:val="26"/>
          <w:szCs w:val="28"/>
          <w:lang w:bidi="hi-IN"/>
        </w:rPr>
        <w:t xml:space="preserve"> 3:</w:t>
      </w:r>
    </w:p>
    <w:p w:rsidR="002670D0" w:rsidRPr="00BD0830" w:rsidRDefault="002C05BF" w:rsidP="002C05BF">
      <w:pPr>
        <w:tabs>
          <w:tab w:val="left" w:pos="-7655"/>
        </w:tabs>
        <w:jc w:val="both"/>
        <w:rPr>
          <w:rFonts w:eastAsia="Calibri"/>
          <w:sz w:val="26"/>
          <w:szCs w:val="28"/>
          <w:lang w:bidi="hi-IN"/>
        </w:rPr>
      </w:pPr>
      <w:r w:rsidRPr="00BD0830">
        <w:rPr>
          <w:rFonts w:eastAsia="Calibri"/>
          <w:sz w:val="26"/>
          <w:szCs w:val="28"/>
          <w:lang w:bidi="hi-IN"/>
        </w:rPr>
        <w:tab/>
      </w:r>
      <w:r w:rsidR="002670D0" w:rsidRPr="00BD0830">
        <w:rPr>
          <w:rFonts w:eastAsia="Calibri"/>
          <w:sz w:val="26"/>
          <w:szCs w:val="28"/>
          <w:lang w:bidi="hi-IN"/>
        </w:rPr>
        <w:t xml:space="preserve">1.1.1. В абзацах пятом, шестом слова «глава администрации Нефтеюганского района» заменить словами «Глава Нефтеюганского </w:t>
      </w:r>
      <w:r w:rsidRPr="00BD0830">
        <w:rPr>
          <w:rFonts w:eastAsia="Calibri"/>
          <w:sz w:val="26"/>
          <w:szCs w:val="28"/>
          <w:lang w:bidi="hi-IN"/>
        </w:rPr>
        <w:t>района»;</w:t>
      </w:r>
    </w:p>
    <w:p w:rsidR="002670D0" w:rsidRPr="00BD0830" w:rsidRDefault="002670D0" w:rsidP="002670D0">
      <w:pPr>
        <w:tabs>
          <w:tab w:val="left" w:pos="993"/>
          <w:tab w:val="left" w:pos="2010"/>
        </w:tabs>
        <w:jc w:val="both"/>
        <w:rPr>
          <w:rFonts w:eastAsia="Calibri"/>
          <w:sz w:val="26"/>
          <w:szCs w:val="28"/>
          <w:lang w:bidi="hi-IN"/>
        </w:rPr>
      </w:pPr>
      <w:r w:rsidRPr="00BD0830">
        <w:rPr>
          <w:rFonts w:eastAsia="Calibri"/>
          <w:sz w:val="26"/>
          <w:szCs w:val="28"/>
          <w:lang w:bidi="hi-IN"/>
        </w:rPr>
        <w:t xml:space="preserve">            1.1.2. В абзацах девятнадцатом, двадцатом слова «главой администрации Нефтеюганского района» заменить словами «Главой Нефтеюганского района».</w:t>
      </w:r>
    </w:p>
    <w:p w:rsidR="002670D0" w:rsidRPr="00BD0830" w:rsidRDefault="002670D0" w:rsidP="002670D0">
      <w:pPr>
        <w:tabs>
          <w:tab w:val="left" w:pos="993"/>
          <w:tab w:val="left" w:pos="2010"/>
        </w:tabs>
        <w:jc w:val="both"/>
        <w:rPr>
          <w:rFonts w:eastAsia="Calibri"/>
          <w:sz w:val="26"/>
          <w:szCs w:val="28"/>
          <w:lang w:bidi="hi-IN"/>
        </w:rPr>
      </w:pPr>
      <w:r w:rsidRPr="00BD0830">
        <w:rPr>
          <w:rFonts w:eastAsia="Calibri"/>
          <w:sz w:val="26"/>
          <w:szCs w:val="28"/>
          <w:lang w:bidi="hi-IN"/>
        </w:rPr>
        <w:t xml:space="preserve">            1.2. В абзацах первом, втором пункта 4.2 раздела 4 слова «главы администрации Нефтеюганс</w:t>
      </w:r>
      <w:r w:rsidR="002C05BF" w:rsidRPr="00BD0830">
        <w:rPr>
          <w:rFonts w:eastAsia="Calibri"/>
          <w:sz w:val="26"/>
          <w:szCs w:val="28"/>
          <w:lang w:bidi="hi-IN"/>
        </w:rPr>
        <w:t>кого района» заменить словами «Г</w:t>
      </w:r>
      <w:r w:rsidRPr="00BD0830">
        <w:rPr>
          <w:rFonts w:eastAsia="Calibri"/>
          <w:sz w:val="26"/>
          <w:szCs w:val="28"/>
          <w:lang w:bidi="hi-IN"/>
        </w:rPr>
        <w:t>лавы Нефтеюганского района».</w:t>
      </w:r>
    </w:p>
    <w:p w:rsidR="002670D0" w:rsidRPr="00BD0830" w:rsidRDefault="002670D0" w:rsidP="002670D0">
      <w:pPr>
        <w:tabs>
          <w:tab w:val="left" w:pos="993"/>
          <w:tab w:val="left" w:pos="2010"/>
        </w:tabs>
        <w:jc w:val="both"/>
        <w:rPr>
          <w:rFonts w:eastAsia="Calibri"/>
          <w:sz w:val="26"/>
          <w:szCs w:val="28"/>
          <w:lang w:bidi="hi-IN"/>
        </w:rPr>
      </w:pPr>
      <w:r w:rsidRPr="00BD0830">
        <w:rPr>
          <w:rFonts w:eastAsia="Calibri"/>
          <w:sz w:val="26"/>
          <w:szCs w:val="28"/>
          <w:lang w:bidi="hi-IN"/>
        </w:rPr>
        <w:t xml:space="preserve">           1.3.  В разделе 5:</w:t>
      </w:r>
    </w:p>
    <w:p w:rsidR="002670D0" w:rsidRPr="00BD0830" w:rsidRDefault="002670D0" w:rsidP="002670D0">
      <w:pPr>
        <w:tabs>
          <w:tab w:val="left" w:pos="993"/>
          <w:tab w:val="left" w:pos="2010"/>
        </w:tabs>
        <w:jc w:val="both"/>
        <w:rPr>
          <w:rFonts w:eastAsia="Calibri"/>
          <w:sz w:val="26"/>
          <w:szCs w:val="28"/>
          <w:lang w:bidi="hi-IN"/>
        </w:rPr>
      </w:pPr>
      <w:r w:rsidRPr="00BD0830">
        <w:rPr>
          <w:rFonts w:eastAsia="Calibri"/>
          <w:sz w:val="26"/>
          <w:szCs w:val="28"/>
          <w:lang w:bidi="hi-IN"/>
        </w:rPr>
        <w:t xml:space="preserve">            1.3.1. В абзаце третьем пункта 5.3 слова «главе администрации Нефтеюганского района» заменить словами «Главе Нефте</w:t>
      </w:r>
      <w:r w:rsidR="002C05BF" w:rsidRPr="00BD0830">
        <w:rPr>
          <w:rFonts w:eastAsia="Calibri"/>
          <w:sz w:val="26"/>
          <w:szCs w:val="28"/>
          <w:lang w:bidi="hi-IN"/>
        </w:rPr>
        <w:t>юганского района»;</w:t>
      </w:r>
    </w:p>
    <w:p w:rsidR="002670D0" w:rsidRPr="00BD0830" w:rsidRDefault="002670D0" w:rsidP="002670D0">
      <w:pPr>
        <w:tabs>
          <w:tab w:val="left" w:pos="993"/>
          <w:tab w:val="left" w:pos="2010"/>
        </w:tabs>
        <w:jc w:val="both"/>
        <w:rPr>
          <w:rFonts w:eastAsia="Calibri"/>
          <w:sz w:val="26"/>
          <w:szCs w:val="28"/>
          <w:lang w:bidi="hi-IN"/>
        </w:rPr>
      </w:pPr>
      <w:r w:rsidRPr="00BD0830">
        <w:rPr>
          <w:rFonts w:eastAsia="Calibri"/>
          <w:sz w:val="26"/>
          <w:szCs w:val="28"/>
          <w:lang w:bidi="hi-IN"/>
        </w:rPr>
        <w:t xml:space="preserve">            1.3.2. В абзаце третьем</w:t>
      </w:r>
      <w:r w:rsidR="006563EB" w:rsidRPr="00BD0830">
        <w:rPr>
          <w:rFonts w:eastAsia="Calibri"/>
          <w:sz w:val="26"/>
          <w:szCs w:val="28"/>
          <w:lang w:bidi="hi-IN"/>
        </w:rPr>
        <w:t xml:space="preserve"> пункта 5.6</w:t>
      </w:r>
      <w:r w:rsidRPr="00BD0830">
        <w:rPr>
          <w:rFonts w:eastAsia="Calibri"/>
          <w:sz w:val="26"/>
          <w:szCs w:val="28"/>
          <w:lang w:bidi="hi-IN"/>
        </w:rPr>
        <w:t xml:space="preserve"> слова «главе администрации Нефтеюганского района» заменить словами «Главе Нефтеюганского района».</w:t>
      </w:r>
    </w:p>
    <w:p w:rsidR="002670D0" w:rsidRPr="00BD0830" w:rsidRDefault="006563EB" w:rsidP="006563EB">
      <w:pPr>
        <w:tabs>
          <w:tab w:val="left" w:pos="993"/>
          <w:tab w:val="left" w:pos="2010"/>
        </w:tabs>
        <w:jc w:val="both"/>
        <w:rPr>
          <w:rFonts w:eastAsia="Calibri"/>
          <w:sz w:val="26"/>
          <w:szCs w:val="28"/>
          <w:lang w:bidi="hi-IN"/>
        </w:rPr>
      </w:pPr>
      <w:r w:rsidRPr="00BD0830">
        <w:rPr>
          <w:rFonts w:eastAsia="Calibri"/>
          <w:sz w:val="26"/>
          <w:szCs w:val="28"/>
          <w:lang w:bidi="hi-IN"/>
        </w:rPr>
        <w:t xml:space="preserve">            2. </w:t>
      </w:r>
      <w:r w:rsidR="002670D0" w:rsidRPr="00BD0830">
        <w:rPr>
          <w:rFonts w:eastAsia="Calibri"/>
          <w:sz w:val="26"/>
          <w:szCs w:val="28"/>
          <w:lang w:eastAsia="en-US" w:bidi="hi-IN"/>
        </w:rPr>
        <w:t xml:space="preserve">Настоящее постановление подлежит официальному опубликованию в </w:t>
      </w:r>
      <w:r w:rsidR="002670D0" w:rsidRPr="00BD0830">
        <w:rPr>
          <w:rFonts w:eastAsia="SimSun"/>
          <w:sz w:val="26"/>
          <w:szCs w:val="28"/>
          <w:lang w:bidi="hi-IN"/>
        </w:rPr>
        <w:t xml:space="preserve">газете «Югорское обозрение» </w:t>
      </w:r>
      <w:r w:rsidR="002670D0" w:rsidRPr="00BD0830">
        <w:rPr>
          <w:rFonts w:eastAsia="Calibri"/>
          <w:sz w:val="26"/>
          <w:szCs w:val="28"/>
          <w:lang w:bidi="hi-IN"/>
        </w:rPr>
        <w:t>и размещению на официальном сайте органов местного самоуправления Нефтеюганского района.</w:t>
      </w:r>
      <w:r w:rsidR="002670D0" w:rsidRPr="00BD0830">
        <w:rPr>
          <w:rFonts w:eastAsia="Calibri"/>
          <w:iCs/>
          <w:sz w:val="26"/>
          <w:szCs w:val="28"/>
          <w:lang w:eastAsia="en-US" w:bidi="hi-IN"/>
        </w:rPr>
        <w:t xml:space="preserve"> </w:t>
      </w:r>
    </w:p>
    <w:p w:rsidR="006563EB" w:rsidRPr="00BD0830" w:rsidRDefault="006563EB" w:rsidP="006563EB">
      <w:pPr>
        <w:tabs>
          <w:tab w:val="left" w:pos="993"/>
          <w:tab w:val="left" w:pos="2010"/>
        </w:tabs>
        <w:jc w:val="both"/>
        <w:rPr>
          <w:rFonts w:eastAsia="Calibri"/>
          <w:sz w:val="26"/>
          <w:szCs w:val="28"/>
          <w:lang w:eastAsia="en-US" w:bidi="hi-IN"/>
        </w:rPr>
      </w:pPr>
      <w:r w:rsidRPr="00BD0830">
        <w:rPr>
          <w:rFonts w:eastAsia="Calibri"/>
          <w:sz w:val="26"/>
          <w:szCs w:val="28"/>
          <w:lang w:eastAsia="en-US" w:bidi="hi-IN"/>
        </w:rPr>
        <w:t xml:space="preserve">            3. </w:t>
      </w:r>
      <w:r w:rsidR="002670D0" w:rsidRPr="00BD0830">
        <w:rPr>
          <w:rFonts w:eastAsia="Calibri"/>
          <w:sz w:val="26"/>
          <w:szCs w:val="28"/>
          <w:lang w:eastAsia="en-US" w:bidi="hi-IN"/>
        </w:rPr>
        <w:t>Настоящее постановление вст</w:t>
      </w:r>
      <w:r w:rsidRPr="00BD0830">
        <w:rPr>
          <w:rFonts w:eastAsia="Calibri"/>
          <w:sz w:val="26"/>
          <w:szCs w:val="28"/>
          <w:lang w:eastAsia="en-US" w:bidi="hi-IN"/>
        </w:rPr>
        <w:t xml:space="preserve">упает в силу после официального </w:t>
      </w:r>
      <w:r w:rsidR="002670D0" w:rsidRPr="00BD0830">
        <w:rPr>
          <w:rFonts w:eastAsia="Calibri"/>
          <w:sz w:val="26"/>
          <w:szCs w:val="28"/>
          <w:lang w:eastAsia="en-US" w:bidi="hi-IN"/>
        </w:rPr>
        <w:t xml:space="preserve">опубликования. </w:t>
      </w:r>
    </w:p>
    <w:p w:rsidR="002670D0" w:rsidRPr="006563EB" w:rsidRDefault="00441AC3" w:rsidP="006563EB">
      <w:pPr>
        <w:tabs>
          <w:tab w:val="left" w:pos="993"/>
          <w:tab w:val="left" w:pos="2010"/>
        </w:tabs>
        <w:jc w:val="both"/>
        <w:rPr>
          <w:rFonts w:eastAsia="Calibri"/>
          <w:sz w:val="26"/>
          <w:szCs w:val="28"/>
          <w:lang w:eastAsia="en-US" w:bidi="hi-IN"/>
        </w:rPr>
      </w:pPr>
      <w:r w:rsidRPr="00BD0830">
        <w:rPr>
          <w:rFonts w:eastAsia="Calibri"/>
          <w:sz w:val="26"/>
          <w:szCs w:val="28"/>
          <w:lang w:eastAsia="en-US" w:bidi="hi-IN"/>
        </w:rPr>
        <w:t xml:space="preserve">            </w:t>
      </w:r>
      <w:r w:rsidR="006563EB" w:rsidRPr="00BD0830">
        <w:rPr>
          <w:rFonts w:eastAsia="Calibri"/>
          <w:sz w:val="26"/>
          <w:szCs w:val="28"/>
          <w:lang w:eastAsia="en-US" w:bidi="hi-IN"/>
        </w:rPr>
        <w:t xml:space="preserve">4. </w:t>
      </w:r>
      <w:proofErr w:type="gramStart"/>
      <w:r w:rsidR="002670D0" w:rsidRPr="00BD0830">
        <w:rPr>
          <w:rFonts w:eastAsia="Calibri"/>
          <w:sz w:val="26"/>
          <w:szCs w:val="26"/>
          <w:lang w:eastAsia="en-US" w:bidi="hi-IN"/>
        </w:rPr>
        <w:t>Контроль за</w:t>
      </w:r>
      <w:proofErr w:type="gramEnd"/>
      <w:r w:rsidR="002670D0" w:rsidRPr="00BD0830">
        <w:rPr>
          <w:rFonts w:eastAsia="Calibri"/>
          <w:sz w:val="26"/>
          <w:szCs w:val="26"/>
          <w:lang w:eastAsia="en-US" w:bidi="hi-IN"/>
        </w:rPr>
        <w:t xml:space="preserve"> выполнением постановления возложить на директора </w:t>
      </w:r>
      <w:r w:rsidR="002670D0" w:rsidRPr="00BD0830">
        <w:rPr>
          <w:rFonts w:eastAsia="Calibri"/>
          <w:sz w:val="26"/>
          <w:szCs w:val="26"/>
          <w:lang w:eastAsia="en-US" w:bidi="hi-IN"/>
        </w:rPr>
        <w:br/>
        <w:t xml:space="preserve">департамента имущественных отношений – заместителя главы Нефтеюганского </w:t>
      </w:r>
      <w:r w:rsidR="002670D0" w:rsidRPr="00BD0830">
        <w:rPr>
          <w:rFonts w:eastAsia="Calibri"/>
          <w:sz w:val="26"/>
          <w:szCs w:val="26"/>
          <w:lang w:eastAsia="en-US" w:bidi="hi-IN"/>
        </w:rPr>
        <w:br/>
        <w:t xml:space="preserve">района </w:t>
      </w:r>
      <w:proofErr w:type="spellStart"/>
      <w:r w:rsidR="002670D0" w:rsidRPr="00BD0830">
        <w:rPr>
          <w:rFonts w:eastAsia="Calibri"/>
          <w:sz w:val="26"/>
          <w:szCs w:val="26"/>
          <w:lang w:eastAsia="en-US" w:bidi="hi-IN"/>
        </w:rPr>
        <w:t>Ю.Ю.Копыльца</w:t>
      </w:r>
      <w:proofErr w:type="spellEnd"/>
      <w:r w:rsidR="002670D0" w:rsidRPr="00BD0830">
        <w:rPr>
          <w:rFonts w:eastAsia="Calibri"/>
          <w:sz w:val="26"/>
          <w:szCs w:val="26"/>
          <w:lang w:eastAsia="en-US" w:bidi="hi-IN"/>
        </w:rPr>
        <w:t>.</w:t>
      </w:r>
      <w:bookmarkStart w:id="0" w:name="_GoBack"/>
      <w:bookmarkEnd w:id="0"/>
    </w:p>
    <w:p w:rsidR="002670D0" w:rsidRDefault="002670D0" w:rsidP="002670D0">
      <w:pPr>
        <w:tabs>
          <w:tab w:val="left" w:pos="969"/>
        </w:tabs>
        <w:ind w:firstLine="684"/>
        <w:jc w:val="both"/>
        <w:rPr>
          <w:sz w:val="26"/>
          <w:szCs w:val="28"/>
        </w:rPr>
      </w:pPr>
    </w:p>
    <w:p w:rsidR="006563EB" w:rsidRPr="00C5235B" w:rsidRDefault="006563EB" w:rsidP="002670D0">
      <w:pPr>
        <w:tabs>
          <w:tab w:val="left" w:pos="969"/>
        </w:tabs>
        <w:ind w:firstLine="684"/>
        <w:jc w:val="both"/>
        <w:rPr>
          <w:sz w:val="26"/>
          <w:szCs w:val="28"/>
        </w:rPr>
      </w:pPr>
    </w:p>
    <w:p w:rsidR="002670D0" w:rsidRPr="00C5235B" w:rsidRDefault="002670D0" w:rsidP="002670D0">
      <w:pPr>
        <w:rPr>
          <w:sz w:val="26"/>
          <w:szCs w:val="28"/>
        </w:rPr>
      </w:pPr>
    </w:p>
    <w:p w:rsidR="002670D0" w:rsidRPr="00C5235B" w:rsidRDefault="002670D0" w:rsidP="002670D0">
      <w:pPr>
        <w:rPr>
          <w:sz w:val="26"/>
          <w:szCs w:val="28"/>
        </w:rPr>
      </w:pPr>
    </w:p>
    <w:p w:rsidR="002670D0" w:rsidRPr="006E07F5" w:rsidRDefault="002670D0" w:rsidP="002670D0">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Г.В.Лапковская</w:t>
      </w:r>
      <w:proofErr w:type="spellEnd"/>
    </w:p>
    <w:p w:rsidR="006563EB" w:rsidRDefault="006563EB" w:rsidP="002670D0">
      <w:pPr>
        <w:rPr>
          <w:sz w:val="26"/>
          <w:szCs w:val="26"/>
        </w:rPr>
      </w:pPr>
    </w:p>
    <w:p w:rsidR="002670D0" w:rsidRPr="00A11FB2" w:rsidRDefault="002670D0" w:rsidP="002670D0">
      <w:pPr>
        <w:rPr>
          <w:sz w:val="26"/>
          <w:szCs w:val="26"/>
        </w:rPr>
      </w:pPr>
      <w:r w:rsidRPr="00A11FB2">
        <w:rPr>
          <w:sz w:val="26"/>
          <w:szCs w:val="26"/>
        </w:rPr>
        <w:t>СОГЛАСОВАНО:</w:t>
      </w:r>
    </w:p>
    <w:tbl>
      <w:tblPr>
        <w:tblW w:w="974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653"/>
        <w:gridCol w:w="2907"/>
        <w:gridCol w:w="1647"/>
      </w:tblGrid>
      <w:tr w:rsidR="002670D0" w:rsidRPr="00A11FB2" w:rsidTr="00202405">
        <w:tc>
          <w:tcPr>
            <w:tcW w:w="3541" w:type="dxa"/>
            <w:tcBorders>
              <w:top w:val="single" w:sz="4" w:space="0" w:color="auto"/>
              <w:left w:val="single" w:sz="4" w:space="0" w:color="auto"/>
              <w:bottom w:val="single" w:sz="4" w:space="0" w:color="auto"/>
              <w:right w:val="single" w:sz="4" w:space="0" w:color="auto"/>
            </w:tcBorders>
            <w:vAlign w:val="center"/>
            <w:hideMark/>
          </w:tcPr>
          <w:p w:rsidR="002670D0" w:rsidRPr="00A11FB2" w:rsidRDefault="002670D0" w:rsidP="00202405">
            <w:pPr>
              <w:tabs>
                <w:tab w:val="left" w:pos="730"/>
              </w:tabs>
              <w:autoSpaceDE w:val="0"/>
              <w:autoSpaceDN w:val="0"/>
              <w:adjustRightInd w:val="0"/>
              <w:jc w:val="center"/>
              <w:rPr>
                <w:sz w:val="26"/>
                <w:szCs w:val="26"/>
                <w:lang w:eastAsia="en-US"/>
              </w:rPr>
            </w:pPr>
            <w:r w:rsidRPr="00A11FB2">
              <w:rPr>
                <w:sz w:val="26"/>
                <w:szCs w:val="26"/>
              </w:rPr>
              <w:t xml:space="preserve">Фамилия, имя, отчество, </w:t>
            </w:r>
          </w:p>
          <w:p w:rsidR="002670D0" w:rsidRPr="00A11FB2" w:rsidRDefault="002670D0" w:rsidP="00202405">
            <w:pPr>
              <w:tabs>
                <w:tab w:val="left" w:pos="730"/>
              </w:tabs>
              <w:autoSpaceDE w:val="0"/>
              <w:autoSpaceDN w:val="0"/>
              <w:adjustRightInd w:val="0"/>
              <w:jc w:val="center"/>
              <w:rPr>
                <w:sz w:val="26"/>
                <w:szCs w:val="26"/>
                <w:lang w:eastAsia="en-US"/>
              </w:rPr>
            </w:pPr>
            <w:r w:rsidRPr="00A11FB2">
              <w:rPr>
                <w:sz w:val="26"/>
                <w:szCs w:val="26"/>
              </w:rPr>
              <w:t>должность</w:t>
            </w:r>
          </w:p>
        </w:tc>
        <w:tc>
          <w:tcPr>
            <w:tcW w:w="1653" w:type="dxa"/>
            <w:tcBorders>
              <w:top w:val="single" w:sz="4" w:space="0" w:color="auto"/>
              <w:left w:val="single" w:sz="4" w:space="0" w:color="auto"/>
              <w:bottom w:val="single" w:sz="4" w:space="0" w:color="auto"/>
              <w:right w:val="single" w:sz="4" w:space="0" w:color="auto"/>
            </w:tcBorders>
            <w:vAlign w:val="center"/>
            <w:hideMark/>
          </w:tcPr>
          <w:p w:rsidR="002670D0" w:rsidRPr="00A11FB2" w:rsidRDefault="002670D0" w:rsidP="00202405">
            <w:pPr>
              <w:tabs>
                <w:tab w:val="left" w:pos="730"/>
              </w:tabs>
              <w:autoSpaceDE w:val="0"/>
              <w:autoSpaceDN w:val="0"/>
              <w:adjustRightInd w:val="0"/>
              <w:jc w:val="center"/>
              <w:rPr>
                <w:sz w:val="26"/>
                <w:szCs w:val="26"/>
                <w:lang w:eastAsia="en-US"/>
              </w:rPr>
            </w:pPr>
            <w:r w:rsidRPr="00A11FB2">
              <w:rPr>
                <w:sz w:val="26"/>
                <w:szCs w:val="26"/>
              </w:rPr>
              <w:t>Дата</w:t>
            </w:r>
          </w:p>
          <w:p w:rsidR="002670D0" w:rsidRPr="00A11FB2" w:rsidRDefault="002670D0" w:rsidP="00202405">
            <w:pPr>
              <w:tabs>
                <w:tab w:val="left" w:pos="730"/>
              </w:tabs>
              <w:autoSpaceDE w:val="0"/>
              <w:autoSpaceDN w:val="0"/>
              <w:adjustRightInd w:val="0"/>
              <w:jc w:val="center"/>
              <w:rPr>
                <w:sz w:val="26"/>
                <w:szCs w:val="26"/>
                <w:lang w:eastAsia="en-US"/>
              </w:rPr>
            </w:pPr>
            <w:r w:rsidRPr="00A11FB2">
              <w:rPr>
                <w:sz w:val="26"/>
                <w:szCs w:val="26"/>
              </w:rPr>
              <w:t>поступления</w:t>
            </w:r>
          </w:p>
        </w:tc>
        <w:tc>
          <w:tcPr>
            <w:tcW w:w="2907" w:type="dxa"/>
            <w:tcBorders>
              <w:top w:val="single" w:sz="4" w:space="0" w:color="auto"/>
              <w:left w:val="single" w:sz="4" w:space="0" w:color="auto"/>
              <w:bottom w:val="single" w:sz="4" w:space="0" w:color="auto"/>
              <w:right w:val="single" w:sz="4" w:space="0" w:color="auto"/>
            </w:tcBorders>
            <w:vAlign w:val="center"/>
            <w:hideMark/>
          </w:tcPr>
          <w:p w:rsidR="002670D0" w:rsidRPr="00A11FB2" w:rsidRDefault="002670D0" w:rsidP="00202405">
            <w:pPr>
              <w:tabs>
                <w:tab w:val="left" w:pos="730"/>
              </w:tabs>
              <w:autoSpaceDE w:val="0"/>
              <w:autoSpaceDN w:val="0"/>
              <w:adjustRightInd w:val="0"/>
              <w:jc w:val="center"/>
              <w:rPr>
                <w:sz w:val="26"/>
                <w:szCs w:val="26"/>
                <w:lang w:eastAsia="en-US"/>
              </w:rPr>
            </w:pPr>
            <w:r w:rsidRPr="00A11FB2">
              <w:rPr>
                <w:sz w:val="26"/>
                <w:szCs w:val="26"/>
              </w:rPr>
              <w:t>Замечания</w:t>
            </w:r>
          </w:p>
        </w:tc>
        <w:tc>
          <w:tcPr>
            <w:tcW w:w="1647" w:type="dxa"/>
            <w:tcBorders>
              <w:top w:val="single" w:sz="4" w:space="0" w:color="auto"/>
              <w:left w:val="single" w:sz="4" w:space="0" w:color="auto"/>
              <w:bottom w:val="single" w:sz="4" w:space="0" w:color="auto"/>
              <w:right w:val="single" w:sz="4" w:space="0" w:color="auto"/>
            </w:tcBorders>
            <w:vAlign w:val="center"/>
            <w:hideMark/>
          </w:tcPr>
          <w:p w:rsidR="002670D0" w:rsidRPr="00A11FB2" w:rsidRDefault="002670D0" w:rsidP="00202405">
            <w:pPr>
              <w:tabs>
                <w:tab w:val="left" w:pos="730"/>
              </w:tabs>
              <w:autoSpaceDE w:val="0"/>
              <w:autoSpaceDN w:val="0"/>
              <w:adjustRightInd w:val="0"/>
              <w:jc w:val="center"/>
              <w:rPr>
                <w:sz w:val="26"/>
                <w:szCs w:val="26"/>
                <w:lang w:eastAsia="en-US"/>
              </w:rPr>
            </w:pPr>
            <w:r w:rsidRPr="00A11FB2">
              <w:rPr>
                <w:sz w:val="26"/>
                <w:szCs w:val="26"/>
              </w:rPr>
              <w:t xml:space="preserve">Подпись, </w:t>
            </w:r>
          </w:p>
          <w:p w:rsidR="002670D0" w:rsidRPr="00A11FB2" w:rsidRDefault="002670D0" w:rsidP="00202405">
            <w:pPr>
              <w:tabs>
                <w:tab w:val="left" w:pos="730"/>
              </w:tabs>
              <w:autoSpaceDE w:val="0"/>
              <w:autoSpaceDN w:val="0"/>
              <w:adjustRightInd w:val="0"/>
              <w:jc w:val="center"/>
              <w:rPr>
                <w:sz w:val="26"/>
                <w:szCs w:val="26"/>
                <w:lang w:eastAsia="en-US"/>
              </w:rPr>
            </w:pPr>
            <w:r w:rsidRPr="00A11FB2">
              <w:rPr>
                <w:sz w:val="26"/>
                <w:szCs w:val="26"/>
              </w:rPr>
              <w:t>дата выдачи</w:t>
            </w:r>
          </w:p>
        </w:tc>
      </w:tr>
      <w:tr w:rsidR="002670D0" w:rsidRPr="00A11FB2" w:rsidTr="00202405">
        <w:tc>
          <w:tcPr>
            <w:tcW w:w="3541"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rPr>
                <w:sz w:val="26"/>
                <w:szCs w:val="26"/>
              </w:rPr>
            </w:pPr>
            <w:proofErr w:type="spellStart"/>
            <w:r>
              <w:rPr>
                <w:sz w:val="26"/>
                <w:szCs w:val="26"/>
              </w:rPr>
              <w:t>Копылец</w:t>
            </w:r>
            <w:proofErr w:type="spellEnd"/>
            <w:r>
              <w:rPr>
                <w:sz w:val="26"/>
                <w:szCs w:val="26"/>
              </w:rPr>
              <w:t xml:space="preserve"> Ю.Ю</w:t>
            </w:r>
            <w:r w:rsidRPr="00A11FB2">
              <w:rPr>
                <w:sz w:val="26"/>
                <w:szCs w:val="26"/>
              </w:rPr>
              <w:t>.,</w:t>
            </w:r>
          </w:p>
          <w:p w:rsidR="002670D0" w:rsidRPr="00A11FB2" w:rsidRDefault="002670D0" w:rsidP="00202405">
            <w:pPr>
              <w:tabs>
                <w:tab w:val="left" w:pos="730"/>
              </w:tabs>
              <w:autoSpaceDE w:val="0"/>
              <w:autoSpaceDN w:val="0"/>
              <w:adjustRightInd w:val="0"/>
              <w:rPr>
                <w:sz w:val="26"/>
                <w:szCs w:val="26"/>
              </w:rPr>
            </w:pPr>
            <w:r w:rsidRPr="00A11FB2">
              <w:rPr>
                <w:sz w:val="26"/>
                <w:szCs w:val="26"/>
              </w:rPr>
              <w:t xml:space="preserve">директор департамента </w:t>
            </w:r>
            <w:r>
              <w:rPr>
                <w:sz w:val="26"/>
                <w:szCs w:val="26"/>
              </w:rPr>
              <w:t>имущественных отношени</w:t>
            </w:r>
            <w:proofErr w:type="gramStart"/>
            <w:r>
              <w:rPr>
                <w:sz w:val="26"/>
                <w:szCs w:val="26"/>
              </w:rPr>
              <w:t>й-</w:t>
            </w:r>
            <w:proofErr w:type="gramEnd"/>
            <w:r>
              <w:rPr>
                <w:sz w:val="26"/>
                <w:szCs w:val="26"/>
              </w:rPr>
              <w:t xml:space="preserve"> заместитель главы Нефтеюганского района</w:t>
            </w:r>
          </w:p>
        </w:tc>
        <w:tc>
          <w:tcPr>
            <w:tcW w:w="1653"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jc w:val="center"/>
              <w:rPr>
                <w:sz w:val="26"/>
                <w:szCs w:val="26"/>
              </w:rPr>
            </w:pPr>
          </w:p>
        </w:tc>
        <w:tc>
          <w:tcPr>
            <w:tcW w:w="2907"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jc w:val="center"/>
              <w:rPr>
                <w:sz w:val="26"/>
                <w:szCs w:val="26"/>
              </w:rPr>
            </w:pPr>
          </w:p>
        </w:tc>
        <w:tc>
          <w:tcPr>
            <w:tcW w:w="1647"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jc w:val="center"/>
              <w:rPr>
                <w:sz w:val="26"/>
                <w:szCs w:val="26"/>
              </w:rPr>
            </w:pPr>
          </w:p>
        </w:tc>
      </w:tr>
      <w:tr w:rsidR="002670D0" w:rsidRPr="00A11FB2" w:rsidTr="00202405">
        <w:tc>
          <w:tcPr>
            <w:tcW w:w="3541"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rPr>
                <w:sz w:val="26"/>
                <w:szCs w:val="26"/>
              </w:rPr>
            </w:pPr>
            <w:r w:rsidRPr="00A11FB2">
              <w:rPr>
                <w:sz w:val="26"/>
                <w:szCs w:val="26"/>
              </w:rPr>
              <w:t>Кузьмина Н.В., председатель юридического комитета администрации района</w:t>
            </w:r>
          </w:p>
        </w:tc>
        <w:tc>
          <w:tcPr>
            <w:tcW w:w="1653"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jc w:val="center"/>
              <w:rPr>
                <w:sz w:val="26"/>
                <w:szCs w:val="26"/>
              </w:rPr>
            </w:pPr>
          </w:p>
        </w:tc>
        <w:tc>
          <w:tcPr>
            <w:tcW w:w="2907"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jc w:val="center"/>
              <w:rPr>
                <w:sz w:val="26"/>
                <w:szCs w:val="26"/>
              </w:rPr>
            </w:pPr>
          </w:p>
        </w:tc>
        <w:tc>
          <w:tcPr>
            <w:tcW w:w="1647" w:type="dxa"/>
            <w:tcBorders>
              <w:top w:val="single" w:sz="4" w:space="0" w:color="auto"/>
              <w:left w:val="single" w:sz="4" w:space="0" w:color="auto"/>
              <w:bottom w:val="single" w:sz="4" w:space="0" w:color="auto"/>
              <w:right w:val="single" w:sz="4" w:space="0" w:color="auto"/>
            </w:tcBorders>
            <w:vAlign w:val="center"/>
          </w:tcPr>
          <w:p w:rsidR="002670D0" w:rsidRPr="00A11FB2" w:rsidRDefault="002670D0" w:rsidP="00202405">
            <w:pPr>
              <w:tabs>
                <w:tab w:val="left" w:pos="730"/>
              </w:tabs>
              <w:autoSpaceDE w:val="0"/>
              <w:autoSpaceDN w:val="0"/>
              <w:adjustRightInd w:val="0"/>
              <w:jc w:val="center"/>
              <w:rPr>
                <w:sz w:val="26"/>
                <w:szCs w:val="26"/>
              </w:rPr>
            </w:pPr>
          </w:p>
        </w:tc>
      </w:tr>
      <w:tr w:rsidR="002670D0" w:rsidRPr="00A11FB2" w:rsidTr="00202405">
        <w:trPr>
          <w:trHeight w:val="1193"/>
        </w:trPr>
        <w:tc>
          <w:tcPr>
            <w:tcW w:w="3541" w:type="dxa"/>
            <w:tcBorders>
              <w:top w:val="single" w:sz="4" w:space="0" w:color="auto"/>
              <w:left w:val="single" w:sz="4" w:space="0" w:color="auto"/>
              <w:bottom w:val="single" w:sz="4" w:space="0" w:color="auto"/>
              <w:right w:val="single" w:sz="4" w:space="0" w:color="auto"/>
            </w:tcBorders>
            <w:hideMark/>
          </w:tcPr>
          <w:p w:rsidR="002670D0" w:rsidRPr="00A11FB2" w:rsidRDefault="002670D0" w:rsidP="00202405">
            <w:pPr>
              <w:widowControl w:val="0"/>
              <w:tabs>
                <w:tab w:val="left" w:pos="730"/>
              </w:tabs>
              <w:autoSpaceDE w:val="0"/>
              <w:autoSpaceDN w:val="0"/>
              <w:adjustRightInd w:val="0"/>
              <w:rPr>
                <w:color w:val="000000"/>
                <w:sz w:val="26"/>
                <w:szCs w:val="26"/>
                <w:lang w:eastAsia="en-US"/>
              </w:rPr>
            </w:pPr>
            <w:r w:rsidRPr="00A11FB2">
              <w:rPr>
                <w:color w:val="000000"/>
                <w:sz w:val="26"/>
                <w:szCs w:val="26"/>
              </w:rPr>
              <w:t>Суетина Н.Н.,</w:t>
            </w:r>
          </w:p>
          <w:p w:rsidR="002670D0" w:rsidRPr="00A11FB2" w:rsidRDefault="002670D0" w:rsidP="00202405">
            <w:pPr>
              <w:widowControl w:val="0"/>
              <w:tabs>
                <w:tab w:val="left" w:pos="730"/>
              </w:tabs>
              <w:autoSpaceDE w:val="0"/>
              <w:autoSpaceDN w:val="0"/>
              <w:adjustRightInd w:val="0"/>
              <w:rPr>
                <w:sz w:val="26"/>
                <w:szCs w:val="26"/>
                <w:lang w:eastAsia="en-US"/>
              </w:rPr>
            </w:pPr>
            <w:r w:rsidRPr="00A11FB2">
              <w:rPr>
                <w:color w:val="000000"/>
                <w:sz w:val="26"/>
                <w:szCs w:val="26"/>
              </w:rPr>
              <w:t xml:space="preserve">председатель комитета по </w:t>
            </w:r>
            <w:r w:rsidRPr="00A11FB2">
              <w:rPr>
                <w:sz w:val="26"/>
                <w:szCs w:val="26"/>
              </w:rPr>
              <w:t xml:space="preserve">градостроительству департамента градостроительства и землепользования </w:t>
            </w:r>
          </w:p>
        </w:tc>
        <w:tc>
          <w:tcPr>
            <w:tcW w:w="1653" w:type="dxa"/>
            <w:tcBorders>
              <w:top w:val="single" w:sz="4" w:space="0" w:color="auto"/>
              <w:left w:val="single" w:sz="4" w:space="0" w:color="auto"/>
              <w:bottom w:val="single" w:sz="4" w:space="0" w:color="auto"/>
              <w:right w:val="single" w:sz="4" w:space="0" w:color="auto"/>
            </w:tcBorders>
          </w:tcPr>
          <w:p w:rsidR="002670D0" w:rsidRPr="00A11FB2" w:rsidRDefault="002670D0" w:rsidP="00202405">
            <w:pPr>
              <w:widowControl w:val="0"/>
              <w:tabs>
                <w:tab w:val="left" w:pos="730"/>
              </w:tabs>
              <w:autoSpaceDE w:val="0"/>
              <w:autoSpaceDN w:val="0"/>
              <w:adjustRightInd w:val="0"/>
              <w:jc w:val="both"/>
              <w:rPr>
                <w:sz w:val="26"/>
                <w:szCs w:val="26"/>
                <w:lang w:eastAsia="en-US"/>
              </w:rPr>
            </w:pPr>
          </w:p>
        </w:tc>
        <w:tc>
          <w:tcPr>
            <w:tcW w:w="2907" w:type="dxa"/>
            <w:tcBorders>
              <w:top w:val="single" w:sz="4" w:space="0" w:color="auto"/>
              <w:left w:val="single" w:sz="4" w:space="0" w:color="auto"/>
              <w:bottom w:val="single" w:sz="4" w:space="0" w:color="auto"/>
              <w:right w:val="single" w:sz="4" w:space="0" w:color="auto"/>
            </w:tcBorders>
          </w:tcPr>
          <w:p w:rsidR="002670D0" w:rsidRPr="00A11FB2" w:rsidRDefault="002670D0" w:rsidP="00202405">
            <w:pPr>
              <w:widowControl w:val="0"/>
              <w:tabs>
                <w:tab w:val="left" w:pos="730"/>
              </w:tabs>
              <w:autoSpaceDE w:val="0"/>
              <w:autoSpaceDN w:val="0"/>
              <w:adjustRightInd w:val="0"/>
              <w:jc w:val="both"/>
              <w:rPr>
                <w:sz w:val="26"/>
                <w:szCs w:val="26"/>
                <w:lang w:eastAsia="en-US"/>
              </w:rPr>
            </w:pPr>
          </w:p>
        </w:tc>
        <w:tc>
          <w:tcPr>
            <w:tcW w:w="1647" w:type="dxa"/>
            <w:tcBorders>
              <w:top w:val="single" w:sz="4" w:space="0" w:color="auto"/>
              <w:left w:val="single" w:sz="4" w:space="0" w:color="auto"/>
              <w:bottom w:val="single" w:sz="4" w:space="0" w:color="auto"/>
              <w:right w:val="single" w:sz="4" w:space="0" w:color="auto"/>
            </w:tcBorders>
          </w:tcPr>
          <w:p w:rsidR="002670D0" w:rsidRPr="00A11FB2" w:rsidRDefault="002670D0" w:rsidP="00202405">
            <w:pPr>
              <w:widowControl w:val="0"/>
              <w:tabs>
                <w:tab w:val="left" w:pos="730"/>
              </w:tabs>
              <w:autoSpaceDE w:val="0"/>
              <w:autoSpaceDN w:val="0"/>
              <w:adjustRightInd w:val="0"/>
              <w:jc w:val="both"/>
              <w:rPr>
                <w:sz w:val="26"/>
                <w:szCs w:val="26"/>
                <w:lang w:eastAsia="en-US"/>
              </w:rPr>
            </w:pPr>
          </w:p>
        </w:tc>
      </w:tr>
    </w:tbl>
    <w:p w:rsidR="002670D0" w:rsidRPr="00A11FB2" w:rsidRDefault="002670D0" w:rsidP="002670D0">
      <w:pPr>
        <w:shd w:val="clear" w:color="auto" w:fill="FFFFFF"/>
        <w:tabs>
          <w:tab w:val="left" w:pos="730"/>
        </w:tabs>
        <w:jc w:val="both"/>
        <w:rPr>
          <w:sz w:val="26"/>
          <w:szCs w:val="26"/>
          <w:lang w:eastAsia="en-US"/>
        </w:rPr>
      </w:pPr>
    </w:p>
    <w:p w:rsidR="002670D0" w:rsidRPr="00A11FB2" w:rsidRDefault="002670D0" w:rsidP="002670D0">
      <w:pPr>
        <w:rPr>
          <w:sz w:val="26"/>
          <w:szCs w:val="26"/>
        </w:rPr>
      </w:pPr>
      <w:r w:rsidRPr="00A11FB2">
        <w:rPr>
          <w:sz w:val="26"/>
          <w:szCs w:val="26"/>
        </w:rPr>
        <w:t>РАССЫЛКА:</w:t>
      </w:r>
    </w:p>
    <w:tbl>
      <w:tblPr>
        <w:tblStyle w:val="a8"/>
        <w:tblW w:w="0" w:type="auto"/>
        <w:tblLook w:val="04A0" w:firstRow="1" w:lastRow="0" w:firstColumn="1" w:lastColumn="0" w:noHBand="0" w:noVBand="1"/>
      </w:tblPr>
      <w:tblGrid>
        <w:gridCol w:w="3254"/>
        <w:gridCol w:w="3154"/>
        <w:gridCol w:w="3163"/>
      </w:tblGrid>
      <w:tr w:rsidR="002670D0" w:rsidRPr="00A11FB2" w:rsidTr="00202405">
        <w:tc>
          <w:tcPr>
            <w:tcW w:w="3254" w:type="dxa"/>
          </w:tcPr>
          <w:p w:rsidR="002670D0" w:rsidRPr="00A11FB2" w:rsidRDefault="002670D0" w:rsidP="00202405">
            <w:pPr>
              <w:jc w:val="center"/>
              <w:rPr>
                <w:sz w:val="26"/>
                <w:szCs w:val="26"/>
              </w:rPr>
            </w:pPr>
            <w:r w:rsidRPr="00A11FB2">
              <w:rPr>
                <w:sz w:val="26"/>
                <w:szCs w:val="26"/>
              </w:rPr>
              <w:t>Подразделение, должностное лицо</w:t>
            </w:r>
          </w:p>
        </w:tc>
        <w:tc>
          <w:tcPr>
            <w:tcW w:w="3154" w:type="dxa"/>
          </w:tcPr>
          <w:p w:rsidR="002670D0" w:rsidRPr="00A11FB2" w:rsidRDefault="002670D0" w:rsidP="00202405">
            <w:pPr>
              <w:jc w:val="center"/>
              <w:rPr>
                <w:sz w:val="26"/>
                <w:szCs w:val="26"/>
              </w:rPr>
            </w:pPr>
            <w:r w:rsidRPr="00A11FB2">
              <w:rPr>
                <w:sz w:val="26"/>
                <w:szCs w:val="26"/>
              </w:rPr>
              <w:t>Количество копий на бумажном носителе</w:t>
            </w:r>
          </w:p>
        </w:tc>
        <w:tc>
          <w:tcPr>
            <w:tcW w:w="3163" w:type="dxa"/>
          </w:tcPr>
          <w:p w:rsidR="002670D0" w:rsidRPr="00A11FB2" w:rsidRDefault="002670D0" w:rsidP="00202405">
            <w:pPr>
              <w:jc w:val="center"/>
              <w:rPr>
                <w:sz w:val="26"/>
                <w:szCs w:val="26"/>
              </w:rPr>
            </w:pPr>
            <w:r w:rsidRPr="00A11FB2">
              <w:rPr>
                <w:sz w:val="26"/>
                <w:szCs w:val="26"/>
              </w:rPr>
              <w:t>Электронная рассылка</w:t>
            </w:r>
          </w:p>
        </w:tc>
      </w:tr>
      <w:tr w:rsidR="002670D0" w:rsidRPr="00A11FB2" w:rsidTr="00202405">
        <w:tc>
          <w:tcPr>
            <w:tcW w:w="3254" w:type="dxa"/>
          </w:tcPr>
          <w:p w:rsidR="002670D0" w:rsidRPr="00A11FB2" w:rsidRDefault="002670D0" w:rsidP="00202405">
            <w:pPr>
              <w:rPr>
                <w:sz w:val="26"/>
                <w:szCs w:val="26"/>
              </w:rPr>
            </w:pPr>
            <w:r w:rsidRPr="00A11FB2">
              <w:rPr>
                <w:sz w:val="26"/>
                <w:szCs w:val="26"/>
              </w:rPr>
              <w:t>Административное управление</w:t>
            </w:r>
          </w:p>
        </w:tc>
        <w:tc>
          <w:tcPr>
            <w:tcW w:w="3154" w:type="dxa"/>
          </w:tcPr>
          <w:p w:rsidR="002670D0" w:rsidRPr="00A11FB2" w:rsidRDefault="002670D0" w:rsidP="00202405">
            <w:pPr>
              <w:jc w:val="center"/>
              <w:rPr>
                <w:sz w:val="26"/>
                <w:szCs w:val="26"/>
              </w:rPr>
            </w:pPr>
            <w:r w:rsidRPr="00A11FB2">
              <w:rPr>
                <w:sz w:val="26"/>
                <w:szCs w:val="26"/>
              </w:rPr>
              <w:t>2</w:t>
            </w:r>
          </w:p>
        </w:tc>
        <w:tc>
          <w:tcPr>
            <w:tcW w:w="3163" w:type="dxa"/>
          </w:tcPr>
          <w:p w:rsidR="002670D0" w:rsidRPr="00A11FB2" w:rsidRDefault="002670D0" w:rsidP="00202405">
            <w:pPr>
              <w:jc w:val="center"/>
              <w:rPr>
                <w:sz w:val="26"/>
                <w:szCs w:val="26"/>
              </w:rPr>
            </w:pPr>
            <w:r w:rsidRPr="00A11FB2">
              <w:rPr>
                <w:sz w:val="26"/>
                <w:szCs w:val="26"/>
              </w:rPr>
              <w:t>1</w:t>
            </w:r>
          </w:p>
        </w:tc>
      </w:tr>
      <w:tr w:rsidR="002670D0" w:rsidRPr="00A11FB2" w:rsidTr="00202405">
        <w:tc>
          <w:tcPr>
            <w:tcW w:w="3254" w:type="dxa"/>
          </w:tcPr>
          <w:p w:rsidR="002670D0" w:rsidRPr="00A11FB2" w:rsidRDefault="002670D0" w:rsidP="00202405">
            <w:pPr>
              <w:rPr>
                <w:sz w:val="26"/>
                <w:szCs w:val="26"/>
              </w:rPr>
            </w:pPr>
            <w:r>
              <w:rPr>
                <w:sz w:val="26"/>
                <w:szCs w:val="26"/>
              </w:rPr>
              <w:t>МКУ «</w:t>
            </w:r>
            <w:r w:rsidRPr="00A11FB2">
              <w:rPr>
                <w:sz w:val="26"/>
                <w:szCs w:val="26"/>
              </w:rPr>
              <w:t xml:space="preserve">Управление по </w:t>
            </w:r>
            <w:r>
              <w:rPr>
                <w:sz w:val="26"/>
                <w:szCs w:val="26"/>
              </w:rPr>
              <w:t>делам администрации Нефтеюганского района»</w:t>
            </w:r>
          </w:p>
        </w:tc>
        <w:tc>
          <w:tcPr>
            <w:tcW w:w="3154" w:type="dxa"/>
          </w:tcPr>
          <w:p w:rsidR="002670D0" w:rsidRPr="00A11FB2" w:rsidRDefault="002670D0" w:rsidP="00202405">
            <w:pPr>
              <w:jc w:val="center"/>
              <w:rPr>
                <w:sz w:val="26"/>
                <w:szCs w:val="26"/>
              </w:rPr>
            </w:pPr>
            <w:r w:rsidRPr="00A11FB2">
              <w:rPr>
                <w:sz w:val="26"/>
                <w:szCs w:val="26"/>
              </w:rPr>
              <w:t>1</w:t>
            </w:r>
          </w:p>
        </w:tc>
        <w:tc>
          <w:tcPr>
            <w:tcW w:w="3163" w:type="dxa"/>
          </w:tcPr>
          <w:p w:rsidR="002670D0" w:rsidRPr="00A11FB2" w:rsidRDefault="002670D0" w:rsidP="00202405">
            <w:pPr>
              <w:jc w:val="center"/>
              <w:rPr>
                <w:sz w:val="26"/>
                <w:szCs w:val="26"/>
              </w:rPr>
            </w:pPr>
            <w:r w:rsidRPr="00A11FB2">
              <w:rPr>
                <w:sz w:val="26"/>
                <w:szCs w:val="26"/>
              </w:rPr>
              <w:t>1</w:t>
            </w:r>
          </w:p>
        </w:tc>
      </w:tr>
      <w:tr w:rsidR="002670D0" w:rsidRPr="00A11FB2" w:rsidTr="00202405">
        <w:tc>
          <w:tcPr>
            <w:tcW w:w="3254" w:type="dxa"/>
          </w:tcPr>
          <w:p w:rsidR="002670D0" w:rsidRPr="00A11FB2" w:rsidRDefault="002670D0" w:rsidP="00202405">
            <w:pPr>
              <w:rPr>
                <w:sz w:val="26"/>
                <w:szCs w:val="26"/>
              </w:rPr>
            </w:pPr>
            <w:r w:rsidRPr="00A11FB2">
              <w:rPr>
                <w:sz w:val="26"/>
                <w:szCs w:val="26"/>
              </w:rPr>
              <w:t xml:space="preserve">Комитет </w:t>
            </w:r>
            <w:r w:rsidRPr="00A11FB2">
              <w:rPr>
                <w:color w:val="000000"/>
                <w:sz w:val="26"/>
                <w:szCs w:val="26"/>
              </w:rPr>
              <w:t xml:space="preserve">по </w:t>
            </w:r>
            <w:r w:rsidRPr="00A11FB2">
              <w:rPr>
                <w:sz w:val="26"/>
                <w:szCs w:val="26"/>
              </w:rPr>
              <w:t>градостроительству департамента градостроительства и землепользования</w:t>
            </w:r>
          </w:p>
        </w:tc>
        <w:tc>
          <w:tcPr>
            <w:tcW w:w="3154" w:type="dxa"/>
          </w:tcPr>
          <w:p w:rsidR="002670D0" w:rsidRPr="00A11FB2" w:rsidRDefault="002670D0" w:rsidP="00202405">
            <w:pPr>
              <w:jc w:val="center"/>
              <w:rPr>
                <w:sz w:val="26"/>
                <w:szCs w:val="26"/>
              </w:rPr>
            </w:pPr>
            <w:r w:rsidRPr="00A11FB2">
              <w:rPr>
                <w:sz w:val="26"/>
                <w:szCs w:val="26"/>
              </w:rPr>
              <w:t>2</w:t>
            </w:r>
          </w:p>
        </w:tc>
        <w:tc>
          <w:tcPr>
            <w:tcW w:w="3163" w:type="dxa"/>
          </w:tcPr>
          <w:p w:rsidR="002670D0" w:rsidRPr="00A11FB2" w:rsidRDefault="002670D0" w:rsidP="00202405">
            <w:pPr>
              <w:jc w:val="center"/>
              <w:rPr>
                <w:sz w:val="26"/>
                <w:szCs w:val="26"/>
              </w:rPr>
            </w:pPr>
            <w:r>
              <w:rPr>
                <w:sz w:val="26"/>
                <w:szCs w:val="26"/>
              </w:rPr>
              <w:t>1</w:t>
            </w:r>
          </w:p>
        </w:tc>
      </w:tr>
      <w:tr w:rsidR="002670D0" w:rsidRPr="00A11FB2" w:rsidTr="00202405">
        <w:tc>
          <w:tcPr>
            <w:tcW w:w="3254" w:type="dxa"/>
          </w:tcPr>
          <w:p w:rsidR="002670D0" w:rsidRPr="00A11FB2" w:rsidRDefault="002670D0" w:rsidP="00202405">
            <w:pPr>
              <w:rPr>
                <w:sz w:val="26"/>
                <w:szCs w:val="26"/>
              </w:rPr>
            </w:pPr>
            <w:r w:rsidRPr="00A11FB2">
              <w:rPr>
                <w:sz w:val="26"/>
                <w:szCs w:val="26"/>
              </w:rPr>
              <w:t>всего</w:t>
            </w:r>
          </w:p>
        </w:tc>
        <w:tc>
          <w:tcPr>
            <w:tcW w:w="3154" w:type="dxa"/>
          </w:tcPr>
          <w:p w:rsidR="002670D0" w:rsidRPr="00A11FB2" w:rsidRDefault="002670D0" w:rsidP="00202405">
            <w:pPr>
              <w:jc w:val="center"/>
              <w:rPr>
                <w:sz w:val="26"/>
                <w:szCs w:val="26"/>
              </w:rPr>
            </w:pPr>
            <w:r>
              <w:rPr>
                <w:sz w:val="26"/>
                <w:szCs w:val="26"/>
              </w:rPr>
              <w:t>5</w:t>
            </w:r>
          </w:p>
        </w:tc>
        <w:tc>
          <w:tcPr>
            <w:tcW w:w="3163" w:type="dxa"/>
          </w:tcPr>
          <w:p w:rsidR="002670D0" w:rsidRPr="00A11FB2" w:rsidRDefault="002670D0" w:rsidP="00202405">
            <w:pPr>
              <w:jc w:val="center"/>
              <w:rPr>
                <w:sz w:val="26"/>
                <w:szCs w:val="26"/>
              </w:rPr>
            </w:pPr>
            <w:r>
              <w:rPr>
                <w:sz w:val="26"/>
                <w:szCs w:val="26"/>
              </w:rPr>
              <w:t>3</w:t>
            </w:r>
          </w:p>
        </w:tc>
      </w:tr>
    </w:tbl>
    <w:p w:rsidR="002670D0" w:rsidRDefault="002670D0" w:rsidP="002670D0">
      <w:pPr>
        <w:rPr>
          <w:sz w:val="22"/>
          <w:szCs w:val="22"/>
        </w:rPr>
      </w:pPr>
    </w:p>
    <w:p w:rsidR="002670D0" w:rsidRDefault="002670D0" w:rsidP="002670D0"/>
    <w:p w:rsidR="002670D0" w:rsidRDefault="002670D0" w:rsidP="002670D0"/>
    <w:p w:rsidR="002670D0" w:rsidRDefault="002670D0" w:rsidP="002670D0"/>
    <w:p w:rsidR="002670D0" w:rsidRDefault="002670D0" w:rsidP="002670D0"/>
    <w:p w:rsidR="002670D0" w:rsidRDefault="002670D0" w:rsidP="002670D0"/>
    <w:p w:rsidR="002670D0" w:rsidRDefault="002670D0" w:rsidP="002670D0"/>
    <w:p w:rsidR="002670D0" w:rsidRDefault="002670D0" w:rsidP="002670D0"/>
    <w:p w:rsidR="002670D0" w:rsidRDefault="002670D0" w:rsidP="002670D0"/>
    <w:p w:rsidR="006563EB" w:rsidRDefault="006563EB" w:rsidP="002670D0"/>
    <w:p w:rsidR="006563EB" w:rsidRDefault="006563EB" w:rsidP="002670D0"/>
    <w:p w:rsidR="002670D0" w:rsidRDefault="002670D0" w:rsidP="002670D0"/>
    <w:p w:rsidR="002670D0" w:rsidRDefault="002670D0" w:rsidP="002670D0"/>
    <w:p w:rsidR="002670D0" w:rsidRDefault="002670D0" w:rsidP="002670D0"/>
    <w:p w:rsidR="002670D0" w:rsidRPr="00A11FB2" w:rsidRDefault="002670D0" w:rsidP="002670D0">
      <w:r>
        <w:t>И.И. Тарханова</w:t>
      </w:r>
    </w:p>
    <w:p w:rsidR="00231FEE" w:rsidRDefault="002670D0">
      <w:r>
        <w:t>(3463)290052</w:t>
      </w:r>
    </w:p>
    <w:sectPr w:rsidR="00231FEE" w:rsidSect="00FD44F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64" w:rsidRDefault="00942E64">
      <w:r>
        <w:separator/>
      </w:r>
    </w:p>
  </w:endnote>
  <w:endnote w:type="continuationSeparator" w:id="0">
    <w:p w:rsidR="00942E64" w:rsidRDefault="0094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A" w:rsidRDefault="00942E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A" w:rsidRDefault="00942E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A" w:rsidRDefault="00942E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64" w:rsidRDefault="00942E64">
      <w:r>
        <w:separator/>
      </w:r>
    </w:p>
  </w:footnote>
  <w:footnote w:type="continuationSeparator" w:id="0">
    <w:p w:rsidR="00942E64" w:rsidRDefault="0094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A" w:rsidRDefault="006563EB" w:rsidP="0068106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135A" w:rsidRDefault="00942E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A" w:rsidRDefault="006563EB" w:rsidP="0068106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0830">
      <w:rPr>
        <w:rStyle w:val="a7"/>
        <w:noProof/>
      </w:rPr>
      <w:t>2</w:t>
    </w:r>
    <w:r>
      <w:rPr>
        <w:rStyle w:val="a7"/>
      </w:rPr>
      <w:fldChar w:fldCharType="end"/>
    </w:r>
  </w:p>
  <w:p w:rsidR="00E6135A" w:rsidRDefault="00942E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A" w:rsidRDefault="00942E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902"/>
    <w:multiLevelType w:val="multilevel"/>
    <w:tmpl w:val="E41A52F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09C592B"/>
    <w:multiLevelType w:val="multilevel"/>
    <w:tmpl w:val="439E6FAE"/>
    <w:lvl w:ilvl="0">
      <w:start w:val="1"/>
      <w:numFmt w:val="decimal"/>
      <w:lvlText w:val="%1."/>
      <w:lvlJc w:val="left"/>
      <w:pPr>
        <w:ind w:left="1714" w:hanging="1005"/>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4D5F03BA"/>
    <w:multiLevelType w:val="multilevel"/>
    <w:tmpl w:val="4F54A89C"/>
    <w:lvl w:ilvl="0">
      <w:start w:val="5"/>
      <w:numFmt w:val="decimal"/>
      <w:lvlText w:val="%1."/>
      <w:lvlJc w:val="left"/>
      <w:pPr>
        <w:ind w:left="780" w:hanging="780"/>
      </w:pPr>
      <w:rPr>
        <w:rFonts w:hint="default"/>
      </w:rPr>
    </w:lvl>
    <w:lvl w:ilvl="1">
      <w:start w:val="1"/>
      <w:numFmt w:val="decimal"/>
      <w:lvlText w:val="%1.%2."/>
      <w:lvlJc w:val="left"/>
      <w:pPr>
        <w:ind w:left="860" w:hanging="780"/>
      </w:pPr>
      <w:rPr>
        <w:rFonts w:hint="default"/>
      </w:rPr>
    </w:lvl>
    <w:lvl w:ilvl="2">
      <w:start w:val="1"/>
      <w:numFmt w:val="decimal"/>
      <w:lvlText w:val="%1.%2.%3."/>
      <w:lvlJc w:val="left"/>
      <w:pPr>
        <w:ind w:left="940" w:hanging="780"/>
      </w:pPr>
      <w:rPr>
        <w:rFonts w:hint="default"/>
      </w:rPr>
    </w:lvl>
    <w:lvl w:ilvl="3">
      <w:start w:val="2"/>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abstractNum w:abstractNumId="3">
    <w:nsid w:val="542436BD"/>
    <w:multiLevelType w:val="hybridMultilevel"/>
    <w:tmpl w:val="7AE88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54AB8"/>
    <w:multiLevelType w:val="multilevel"/>
    <w:tmpl w:val="8F727DA6"/>
    <w:lvl w:ilvl="0">
      <w:start w:val="5"/>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5">
    <w:nsid w:val="7DB27271"/>
    <w:multiLevelType w:val="multilevel"/>
    <w:tmpl w:val="3940B77E"/>
    <w:lvl w:ilvl="0">
      <w:start w:val="5"/>
      <w:numFmt w:val="decimal"/>
      <w:lvlText w:val="%1."/>
      <w:lvlJc w:val="left"/>
      <w:pPr>
        <w:ind w:left="780" w:hanging="780"/>
      </w:pPr>
      <w:rPr>
        <w:rFonts w:ascii="Times New Roman" w:hAnsi="Times New Roman" w:cs="Times New Roman" w:hint="default"/>
      </w:rPr>
    </w:lvl>
    <w:lvl w:ilvl="1">
      <w:start w:val="2"/>
      <w:numFmt w:val="decimal"/>
      <w:lvlText w:val="%1.%2."/>
      <w:lvlJc w:val="left"/>
      <w:pPr>
        <w:ind w:left="780" w:hanging="780"/>
      </w:pPr>
      <w:rPr>
        <w:rFonts w:ascii="Times New Roman" w:hAnsi="Times New Roman" w:cs="Times New Roman" w:hint="default"/>
      </w:rPr>
    </w:lvl>
    <w:lvl w:ilvl="2">
      <w:start w:val="1"/>
      <w:numFmt w:val="decimal"/>
      <w:lvlText w:val="%1.%2.%3."/>
      <w:lvlJc w:val="left"/>
      <w:pPr>
        <w:ind w:left="780" w:hanging="78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D0"/>
    <w:rsid w:val="000F3EB9"/>
    <w:rsid w:val="0017641D"/>
    <w:rsid w:val="00231FEE"/>
    <w:rsid w:val="002670D0"/>
    <w:rsid w:val="002C05BF"/>
    <w:rsid w:val="00385A81"/>
    <w:rsid w:val="003878CE"/>
    <w:rsid w:val="003D0E59"/>
    <w:rsid w:val="00441AC3"/>
    <w:rsid w:val="006563EB"/>
    <w:rsid w:val="006E5EA1"/>
    <w:rsid w:val="008E4491"/>
    <w:rsid w:val="00942E64"/>
    <w:rsid w:val="00BD0830"/>
    <w:rsid w:val="00BD7842"/>
    <w:rsid w:val="00D446C8"/>
    <w:rsid w:val="00DA3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0D0"/>
    <w:pPr>
      <w:tabs>
        <w:tab w:val="center" w:pos="4677"/>
        <w:tab w:val="right" w:pos="9355"/>
      </w:tabs>
    </w:pPr>
  </w:style>
  <w:style w:type="character" w:customStyle="1" w:styleId="a4">
    <w:name w:val="Верхний колонтитул Знак"/>
    <w:basedOn w:val="a0"/>
    <w:link w:val="a3"/>
    <w:rsid w:val="002670D0"/>
    <w:rPr>
      <w:rFonts w:ascii="Times New Roman" w:eastAsia="Times New Roman" w:hAnsi="Times New Roman" w:cs="Times New Roman"/>
      <w:sz w:val="24"/>
      <w:szCs w:val="24"/>
      <w:lang w:eastAsia="ru-RU"/>
    </w:rPr>
  </w:style>
  <w:style w:type="paragraph" w:styleId="a5">
    <w:name w:val="footer"/>
    <w:basedOn w:val="a"/>
    <w:link w:val="a6"/>
    <w:rsid w:val="002670D0"/>
    <w:pPr>
      <w:tabs>
        <w:tab w:val="center" w:pos="4677"/>
        <w:tab w:val="right" w:pos="9355"/>
      </w:tabs>
    </w:pPr>
  </w:style>
  <w:style w:type="character" w:customStyle="1" w:styleId="a6">
    <w:name w:val="Нижний колонтитул Знак"/>
    <w:basedOn w:val="a0"/>
    <w:link w:val="a5"/>
    <w:rsid w:val="002670D0"/>
    <w:rPr>
      <w:rFonts w:ascii="Times New Roman" w:eastAsia="Times New Roman" w:hAnsi="Times New Roman" w:cs="Times New Roman"/>
      <w:sz w:val="24"/>
      <w:szCs w:val="24"/>
      <w:lang w:eastAsia="ru-RU"/>
    </w:rPr>
  </w:style>
  <w:style w:type="character" w:styleId="a7">
    <w:name w:val="page number"/>
    <w:basedOn w:val="a0"/>
    <w:rsid w:val="002670D0"/>
  </w:style>
  <w:style w:type="table" w:styleId="a8">
    <w:name w:val="Table Grid"/>
    <w:basedOn w:val="a1"/>
    <w:uiPriority w:val="59"/>
    <w:rsid w:val="0026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670D0"/>
    <w:pPr>
      <w:ind w:left="720"/>
      <w:contextualSpacing/>
    </w:pPr>
  </w:style>
  <w:style w:type="paragraph" w:styleId="aa">
    <w:name w:val="Balloon Text"/>
    <w:basedOn w:val="a"/>
    <w:link w:val="ab"/>
    <w:uiPriority w:val="99"/>
    <w:semiHidden/>
    <w:unhideWhenUsed/>
    <w:rsid w:val="00BD0830"/>
    <w:rPr>
      <w:rFonts w:ascii="Tahoma" w:hAnsi="Tahoma" w:cs="Tahoma"/>
      <w:sz w:val="16"/>
      <w:szCs w:val="16"/>
    </w:rPr>
  </w:style>
  <w:style w:type="character" w:customStyle="1" w:styleId="ab">
    <w:name w:val="Текст выноски Знак"/>
    <w:basedOn w:val="a0"/>
    <w:link w:val="aa"/>
    <w:uiPriority w:val="99"/>
    <w:semiHidden/>
    <w:rsid w:val="00BD08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0D0"/>
    <w:pPr>
      <w:tabs>
        <w:tab w:val="center" w:pos="4677"/>
        <w:tab w:val="right" w:pos="9355"/>
      </w:tabs>
    </w:pPr>
  </w:style>
  <w:style w:type="character" w:customStyle="1" w:styleId="a4">
    <w:name w:val="Верхний колонтитул Знак"/>
    <w:basedOn w:val="a0"/>
    <w:link w:val="a3"/>
    <w:rsid w:val="002670D0"/>
    <w:rPr>
      <w:rFonts w:ascii="Times New Roman" w:eastAsia="Times New Roman" w:hAnsi="Times New Roman" w:cs="Times New Roman"/>
      <w:sz w:val="24"/>
      <w:szCs w:val="24"/>
      <w:lang w:eastAsia="ru-RU"/>
    </w:rPr>
  </w:style>
  <w:style w:type="paragraph" w:styleId="a5">
    <w:name w:val="footer"/>
    <w:basedOn w:val="a"/>
    <w:link w:val="a6"/>
    <w:rsid w:val="002670D0"/>
    <w:pPr>
      <w:tabs>
        <w:tab w:val="center" w:pos="4677"/>
        <w:tab w:val="right" w:pos="9355"/>
      </w:tabs>
    </w:pPr>
  </w:style>
  <w:style w:type="character" w:customStyle="1" w:styleId="a6">
    <w:name w:val="Нижний колонтитул Знак"/>
    <w:basedOn w:val="a0"/>
    <w:link w:val="a5"/>
    <w:rsid w:val="002670D0"/>
    <w:rPr>
      <w:rFonts w:ascii="Times New Roman" w:eastAsia="Times New Roman" w:hAnsi="Times New Roman" w:cs="Times New Roman"/>
      <w:sz w:val="24"/>
      <w:szCs w:val="24"/>
      <w:lang w:eastAsia="ru-RU"/>
    </w:rPr>
  </w:style>
  <w:style w:type="character" w:styleId="a7">
    <w:name w:val="page number"/>
    <w:basedOn w:val="a0"/>
    <w:rsid w:val="002670D0"/>
  </w:style>
  <w:style w:type="table" w:styleId="a8">
    <w:name w:val="Table Grid"/>
    <w:basedOn w:val="a1"/>
    <w:uiPriority w:val="59"/>
    <w:rsid w:val="0026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670D0"/>
    <w:pPr>
      <w:ind w:left="720"/>
      <w:contextualSpacing/>
    </w:pPr>
  </w:style>
  <w:style w:type="paragraph" w:styleId="aa">
    <w:name w:val="Balloon Text"/>
    <w:basedOn w:val="a"/>
    <w:link w:val="ab"/>
    <w:uiPriority w:val="99"/>
    <w:semiHidden/>
    <w:unhideWhenUsed/>
    <w:rsid w:val="00BD0830"/>
    <w:rPr>
      <w:rFonts w:ascii="Tahoma" w:hAnsi="Tahoma" w:cs="Tahoma"/>
      <w:sz w:val="16"/>
      <w:szCs w:val="16"/>
    </w:rPr>
  </w:style>
  <w:style w:type="character" w:customStyle="1" w:styleId="ab">
    <w:name w:val="Текст выноски Знак"/>
    <w:basedOn w:val="a0"/>
    <w:link w:val="aa"/>
    <w:uiPriority w:val="99"/>
    <w:semiHidden/>
    <w:rsid w:val="00BD08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9C23-FF6B-4EBC-8A17-502AD936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Тарханова Ирина Ирековна</dc:creator>
  <cp:lastModifiedBy>Тарханова Ирина Ирековна</cp:lastModifiedBy>
  <cp:revision>7</cp:revision>
  <cp:lastPrinted>2016-12-13T12:13:00Z</cp:lastPrinted>
  <dcterms:created xsi:type="dcterms:W3CDTF">2016-12-13T11:21:00Z</dcterms:created>
  <dcterms:modified xsi:type="dcterms:W3CDTF">2016-12-13T12:13:00Z</dcterms:modified>
</cp:coreProperties>
</file>