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30" w:rsidRPr="007C31FD" w:rsidRDefault="007D1B30" w:rsidP="001D56DC">
      <w:pPr>
        <w:jc w:val="center"/>
        <w:rPr>
          <w:sz w:val="26"/>
          <w:szCs w:val="26"/>
        </w:rPr>
      </w:pPr>
      <w:proofErr w:type="spellStart"/>
      <w:r w:rsidRPr="007C31FD">
        <w:rPr>
          <w:sz w:val="26"/>
          <w:szCs w:val="26"/>
        </w:rPr>
        <w:t>Расп</w:t>
      </w:r>
      <w:proofErr w:type="spellEnd"/>
      <w:r w:rsidRPr="007C31FD">
        <w:rPr>
          <w:sz w:val="26"/>
          <w:szCs w:val="26"/>
        </w:rPr>
        <w:t xml:space="preserve">. от </w:t>
      </w:r>
      <w:r>
        <w:rPr>
          <w:sz w:val="26"/>
          <w:szCs w:val="26"/>
        </w:rPr>
        <w:t>30</w:t>
      </w:r>
      <w:r w:rsidRPr="007C31FD">
        <w:rPr>
          <w:sz w:val="26"/>
          <w:szCs w:val="26"/>
        </w:rPr>
        <w:t>.05.2016 № 2</w:t>
      </w:r>
      <w:r w:rsidRPr="007C31FD">
        <w:rPr>
          <w:szCs w:val="26"/>
        </w:rPr>
        <w:t>5</w:t>
      </w:r>
      <w:r>
        <w:rPr>
          <w:szCs w:val="26"/>
        </w:rPr>
        <w:t>9</w:t>
      </w:r>
      <w:r w:rsidRPr="007C31FD">
        <w:rPr>
          <w:sz w:val="26"/>
          <w:szCs w:val="26"/>
        </w:rPr>
        <w:t>-ра</w:t>
      </w:r>
    </w:p>
    <w:p w:rsidR="004D13E6" w:rsidRPr="00D05FBC" w:rsidRDefault="004D13E6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4D44F8" w:rsidRPr="00D05FBC" w:rsidRDefault="004D44F8" w:rsidP="00D05FBC">
      <w:pPr>
        <w:rPr>
          <w:sz w:val="26"/>
        </w:rPr>
      </w:pPr>
    </w:p>
    <w:p w:rsidR="006B419A" w:rsidRPr="00D05FBC" w:rsidRDefault="006B419A" w:rsidP="00D05FBC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D05FBC" w:rsidRDefault="00D05FBC" w:rsidP="00D05FBC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D05FBC" w:rsidRDefault="00D05FBC" w:rsidP="00D05FBC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D05FBC" w:rsidRDefault="00D05FBC" w:rsidP="00D05FBC">
      <w:pPr>
        <w:pStyle w:val="1"/>
        <w:keepNext w:val="0"/>
        <w:jc w:val="center"/>
        <w:rPr>
          <w:b w:val="0"/>
          <w:bCs/>
          <w:sz w:val="26"/>
          <w:szCs w:val="26"/>
        </w:rPr>
      </w:pPr>
    </w:p>
    <w:p w:rsidR="00D05FBC" w:rsidRDefault="006B419A" w:rsidP="00D05FBC">
      <w:pPr>
        <w:pStyle w:val="1"/>
        <w:keepNext w:val="0"/>
        <w:jc w:val="center"/>
        <w:rPr>
          <w:b w:val="0"/>
          <w:bCs/>
          <w:sz w:val="26"/>
          <w:szCs w:val="26"/>
        </w:rPr>
      </w:pPr>
      <w:r w:rsidRPr="00D05FBC">
        <w:rPr>
          <w:b w:val="0"/>
          <w:bCs/>
          <w:sz w:val="26"/>
          <w:szCs w:val="26"/>
        </w:rPr>
        <w:t xml:space="preserve">О внесении изменений в распоряжение администрации </w:t>
      </w:r>
    </w:p>
    <w:p w:rsidR="006B419A" w:rsidRPr="00D05FBC" w:rsidRDefault="006B419A" w:rsidP="00D05FBC">
      <w:pPr>
        <w:pStyle w:val="1"/>
        <w:keepNext w:val="0"/>
        <w:jc w:val="center"/>
        <w:rPr>
          <w:bCs/>
          <w:sz w:val="26"/>
          <w:szCs w:val="26"/>
        </w:rPr>
      </w:pPr>
      <w:r w:rsidRPr="00D05FBC">
        <w:rPr>
          <w:b w:val="0"/>
          <w:bCs/>
          <w:sz w:val="26"/>
          <w:szCs w:val="26"/>
        </w:rPr>
        <w:t>Нефтеюганского района от 23.03.2012 № 350-ра</w:t>
      </w:r>
    </w:p>
    <w:p w:rsidR="006B419A" w:rsidRPr="00D05FBC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6B419A" w:rsidRPr="00D05FBC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6B419A" w:rsidRPr="00D05FBC" w:rsidRDefault="00D05FBC" w:rsidP="00682575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B419A" w:rsidRPr="00D05FBC">
        <w:rPr>
          <w:sz w:val="26"/>
          <w:szCs w:val="26"/>
        </w:rPr>
        <w:t xml:space="preserve">В соответствии с Бюджетным кодексом Российской Федерации, в целях </w:t>
      </w:r>
      <w:proofErr w:type="gramStart"/>
      <w:r w:rsidR="006B419A" w:rsidRPr="00D05FBC">
        <w:rPr>
          <w:sz w:val="26"/>
          <w:szCs w:val="26"/>
        </w:rPr>
        <w:t>повышения эффективности использования средств бюджета</w:t>
      </w:r>
      <w:proofErr w:type="gramEnd"/>
      <w:r w:rsidR="006B419A" w:rsidRPr="00D05FBC">
        <w:rPr>
          <w:sz w:val="26"/>
          <w:szCs w:val="26"/>
        </w:rPr>
        <w:t xml:space="preserve"> Нефтеюганского района и качества управления средствами бюджета Нефтеюганского района </w:t>
      </w:r>
      <w:r w:rsidR="008238AE" w:rsidRPr="00D05FBC">
        <w:rPr>
          <w:sz w:val="26"/>
          <w:szCs w:val="26"/>
        </w:rPr>
        <w:t xml:space="preserve">главными распорядителями средств бюджета, </w:t>
      </w:r>
      <w:r w:rsidR="006B419A" w:rsidRPr="00D05FBC">
        <w:rPr>
          <w:sz w:val="26"/>
          <w:szCs w:val="26"/>
        </w:rPr>
        <w:t>главными администраторами доходов бюджета Нефтеюганского района:</w:t>
      </w:r>
    </w:p>
    <w:p w:rsidR="006B419A" w:rsidRPr="00D05FBC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419A" w:rsidRPr="00D05FBC" w:rsidRDefault="006B419A" w:rsidP="009C6410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5FBC">
        <w:rPr>
          <w:sz w:val="26"/>
          <w:szCs w:val="26"/>
        </w:rPr>
        <w:t xml:space="preserve">Внести </w:t>
      </w:r>
      <w:r w:rsidR="00182C52" w:rsidRPr="00D05FBC">
        <w:rPr>
          <w:sz w:val="26"/>
          <w:szCs w:val="26"/>
        </w:rPr>
        <w:t xml:space="preserve">в </w:t>
      </w:r>
      <w:r w:rsidR="009C6410" w:rsidRPr="00D05FBC">
        <w:rPr>
          <w:sz w:val="26"/>
          <w:szCs w:val="26"/>
        </w:rPr>
        <w:t>приложени</w:t>
      </w:r>
      <w:r w:rsidR="009C6410">
        <w:rPr>
          <w:sz w:val="26"/>
          <w:szCs w:val="26"/>
        </w:rPr>
        <w:t>е к</w:t>
      </w:r>
      <w:r w:rsidR="009C6410" w:rsidRPr="00D05FBC">
        <w:rPr>
          <w:sz w:val="26"/>
          <w:szCs w:val="26"/>
        </w:rPr>
        <w:t xml:space="preserve"> </w:t>
      </w:r>
      <w:r w:rsidR="00182C52" w:rsidRPr="00D05FBC">
        <w:rPr>
          <w:sz w:val="26"/>
          <w:szCs w:val="26"/>
        </w:rPr>
        <w:t>распоряжени</w:t>
      </w:r>
      <w:r w:rsidR="009C6410">
        <w:rPr>
          <w:sz w:val="26"/>
          <w:szCs w:val="26"/>
        </w:rPr>
        <w:t>ю</w:t>
      </w:r>
      <w:r w:rsidR="00182C52" w:rsidRPr="00D05FBC">
        <w:rPr>
          <w:sz w:val="26"/>
          <w:szCs w:val="26"/>
        </w:rPr>
        <w:t xml:space="preserve"> администрации Нефтеюганского района</w:t>
      </w:r>
      <w:r w:rsid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>от 23.03.2012 № 350-ра «Об утверждении порядка проведения и оценки результатов 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муниципального образования Нефтеюганский район»</w:t>
      </w:r>
      <w:r w:rsidR="005558BD" w:rsidRPr="00D05FBC">
        <w:rPr>
          <w:sz w:val="26"/>
          <w:szCs w:val="26"/>
        </w:rPr>
        <w:t xml:space="preserve"> (в ред</w:t>
      </w:r>
      <w:r w:rsidR="005B696F" w:rsidRPr="00D05FBC">
        <w:rPr>
          <w:sz w:val="26"/>
          <w:szCs w:val="26"/>
        </w:rPr>
        <w:t>акции</w:t>
      </w:r>
      <w:r w:rsidR="005558BD" w:rsidRPr="00D05FBC">
        <w:rPr>
          <w:sz w:val="26"/>
          <w:szCs w:val="26"/>
        </w:rPr>
        <w:t xml:space="preserve"> от 30.12.2014 № 777</w:t>
      </w:r>
      <w:r w:rsidR="004D44F8" w:rsidRPr="00D05FBC">
        <w:rPr>
          <w:sz w:val="26"/>
          <w:szCs w:val="26"/>
        </w:rPr>
        <w:t>-ра</w:t>
      </w:r>
      <w:r w:rsidR="005558BD" w:rsidRPr="00D05FBC">
        <w:rPr>
          <w:sz w:val="26"/>
          <w:szCs w:val="26"/>
        </w:rPr>
        <w:t>)</w:t>
      </w:r>
      <w:r w:rsidRPr="00D05FBC">
        <w:rPr>
          <w:sz w:val="26"/>
          <w:szCs w:val="26"/>
        </w:rPr>
        <w:t xml:space="preserve"> </w:t>
      </w:r>
      <w:r w:rsidR="00182C52" w:rsidRPr="00D05FBC">
        <w:rPr>
          <w:sz w:val="26"/>
          <w:szCs w:val="26"/>
        </w:rPr>
        <w:t>следующие изменения:</w:t>
      </w:r>
      <w:r w:rsidR="00803F48" w:rsidRPr="00D05FBC">
        <w:rPr>
          <w:sz w:val="26"/>
          <w:szCs w:val="26"/>
        </w:rPr>
        <w:t xml:space="preserve"> </w:t>
      </w:r>
    </w:p>
    <w:p w:rsidR="00182C52" w:rsidRPr="00D05FBC" w:rsidRDefault="005B696F" w:rsidP="009C6410">
      <w:pPr>
        <w:pStyle w:val="af"/>
        <w:numPr>
          <w:ilvl w:val="2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5FBC">
        <w:rPr>
          <w:sz w:val="26"/>
          <w:szCs w:val="26"/>
        </w:rPr>
        <w:t xml:space="preserve">Абзац </w:t>
      </w:r>
      <w:r w:rsidR="009C6410">
        <w:rPr>
          <w:sz w:val="26"/>
          <w:szCs w:val="26"/>
        </w:rPr>
        <w:t>второй</w:t>
      </w:r>
      <w:r w:rsidRPr="00D05FBC">
        <w:rPr>
          <w:sz w:val="26"/>
          <w:szCs w:val="26"/>
        </w:rPr>
        <w:t xml:space="preserve"> п</w:t>
      </w:r>
      <w:r w:rsidR="00182C52" w:rsidRPr="00D05FBC">
        <w:rPr>
          <w:sz w:val="26"/>
          <w:szCs w:val="26"/>
        </w:rPr>
        <w:t>ункт</w:t>
      </w:r>
      <w:r w:rsidR="009C6410">
        <w:rPr>
          <w:sz w:val="26"/>
          <w:szCs w:val="26"/>
        </w:rPr>
        <w:t>а</w:t>
      </w:r>
      <w:r w:rsidR="00182C52" w:rsidRPr="00D05FBC">
        <w:rPr>
          <w:sz w:val="26"/>
          <w:szCs w:val="26"/>
        </w:rPr>
        <w:t xml:space="preserve"> 2 изложить в редакции: </w:t>
      </w:r>
    </w:p>
    <w:p w:rsidR="00182C52" w:rsidRPr="00D05FBC" w:rsidRDefault="00182C52" w:rsidP="009C6410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5FBC">
        <w:rPr>
          <w:sz w:val="26"/>
          <w:szCs w:val="26"/>
        </w:rPr>
        <w:t xml:space="preserve">«ГРБС представляют в департамент финансов в срок до 19 апреля года, следующего </w:t>
      </w:r>
      <w:proofErr w:type="gramStart"/>
      <w:r w:rsidRPr="00D05FBC">
        <w:rPr>
          <w:sz w:val="26"/>
          <w:szCs w:val="26"/>
        </w:rPr>
        <w:t>за</w:t>
      </w:r>
      <w:proofErr w:type="gramEnd"/>
      <w:r w:rsidRPr="00D05FBC">
        <w:rPr>
          <w:sz w:val="26"/>
          <w:szCs w:val="26"/>
        </w:rPr>
        <w:t xml:space="preserve"> </w:t>
      </w:r>
      <w:proofErr w:type="gramStart"/>
      <w:r w:rsidRPr="00D05FBC">
        <w:rPr>
          <w:sz w:val="26"/>
          <w:szCs w:val="26"/>
        </w:rPr>
        <w:t>отчётным</w:t>
      </w:r>
      <w:proofErr w:type="gramEnd"/>
      <w:r w:rsidRPr="00D05FBC">
        <w:rPr>
          <w:sz w:val="26"/>
          <w:szCs w:val="26"/>
        </w:rPr>
        <w:t>,</w:t>
      </w:r>
      <w:r w:rsid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>информацию по пунктам 1.1, 2.7, 3.1, 3.2, 3.3, 3.4,</w:t>
      </w:r>
      <w:r w:rsidR="009C6410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>4.1, 5.1, 5.2, 5.3, 5.4,</w:t>
      </w:r>
      <w:r w:rsid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>5.6,</w:t>
      </w:r>
      <w:r w:rsidR="009C6410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 xml:space="preserve">6.1, 6.2, 6.3, 6.4, 7.1 </w:t>
      </w:r>
      <w:r w:rsidR="009C6410">
        <w:rPr>
          <w:sz w:val="26"/>
          <w:szCs w:val="26"/>
        </w:rPr>
        <w:t>п</w:t>
      </w:r>
      <w:r w:rsidRPr="00D05FBC">
        <w:rPr>
          <w:sz w:val="26"/>
          <w:szCs w:val="26"/>
        </w:rPr>
        <w:t>риложения</w:t>
      </w:r>
      <w:r w:rsidR="009C6410">
        <w:rPr>
          <w:sz w:val="26"/>
          <w:szCs w:val="26"/>
        </w:rPr>
        <w:t xml:space="preserve"> №</w:t>
      </w:r>
      <w:r w:rsidRPr="00D05FBC">
        <w:rPr>
          <w:sz w:val="26"/>
          <w:szCs w:val="26"/>
        </w:rPr>
        <w:t xml:space="preserve"> 1,</w:t>
      </w:r>
      <w:r w:rsid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 xml:space="preserve">пунктам 1.1, 2.3, 2.4, 3.1 </w:t>
      </w:r>
      <w:r w:rsidR="009C6410">
        <w:rPr>
          <w:sz w:val="26"/>
          <w:szCs w:val="26"/>
        </w:rPr>
        <w:t>п</w:t>
      </w:r>
      <w:r w:rsidRPr="00D05FBC">
        <w:rPr>
          <w:sz w:val="26"/>
          <w:szCs w:val="26"/>
        </w:rPr>
        <w:t>риложения</w:t>
      </w:r>
      <w:r w:rsidR="009C6410">
        <w:rPr>
          <w:sz w:val="26"/>
          <w:szCs w:val="26"/>
        </w:rPr>
        <w:t xml:space="preserve"> №</w:t>
      </w:r>
      <w:r w:rsidRPr="00D05FBC">
        <w:rPr>
          <w:sz w:val="26"/>
          <w:szCs w:val="26"/>
        </w:rPr>
        <w:t xml:space="preserve"> 2,</w:t>
      </w:r>
      <w:r w:rsidR="00D05FBC">
        <w:rPr>
          <w:sz w:val="26"/>
          <w:szCs w:val="26"/>
        </w:rPr>
        <w:t xml:space="preserve"> </w:t>
      </w:r>
      <w:r w:rsidR="009C6410">
        <w:rPr>
          <w:sz w:val="26"/>
          <w:szCs w:val="26"/>
        </w:rPr>
        <w:t>п</w:t>
      </w:r>
      <w:r w:rsidRPr="00D05FBC">
        <w:rPr>
          <w:sz w:val="26"/>
          <w:szCs w:val="26"/>
        </w:rPr>
        <w:t>риложение</w:t>
      </w:r>
      <w:r w:rsidR="009C6410">
        <w:rPr>
          <w:sz w:val="26"/>
          <w:szCs w:val="26"/>
        </w:rPr>
        <w:t xml:space="preserve"> №</w:t>
      </w:r>
      <w:r w:rsidRPr="00D05FBC">
        <w:rPr>
          <w:sz w:val="26"/>
          <w:szCs w:val="26"/>
        </w:rPr>
        <w:t xml:space="preserve"> 3 к Порядку».</w:t>
      </w:r>
    </w:p>
    <w:p w:rsidR="00182C52" w:rsidRPr="00D05FBC" w:rsidRDefault="005B696F" w:rsidP="00C6079B">
      <w:pPr>
        <w:pStyle w:val="af"/>
        <w:numPr>
          <w:ilvl w:val="2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5FBC">
        <w:rPr>
          <w:sz w:val="26"/>
          <w:szCs w:val="26"/>
        </w:rPr>
        <w:t>В абзаце</w:t>
      </w:r>
      <w:r w:rsidR="00C6079B">
        <w:rPr>
          <w:sz w:val="26"/>
          <w:szCs w:val="26"/>
        </w:rPr>
        <w:t xml:space="preserve"> третьем</w:t>
      </w:r>
      <w:r w:rsidRPr="00D05FBC">
        <w:rPr>
          <w:sz w:val="26"/>
          <w:szCs w:val="26"/>
        </w:rPr>
        <w:t xml:space="preserve"> п</w:t>
      </w:r>
      <w:r w:rsidR="00182C52" w:rsidRPr="00D05FBC">
        <w:rPr>
          <w:sz w:val="26"/>
          <w:szCs w:val="26"/>
        </w:rPr>
        <w:t>ункт</w:t>
      </w:r>
      <w:r w:rsidRPr="00D05FBC">
        <w:rPr>
          <w:sz w:val="26"/>
          <w:szCs w:val="26"/>
        </w:rPr>
        <w:t>а</w:t>
      </w:r>
      <w:r w:rsidR="006C2A95" w:rsidRPr="00D05FBC">
        <w:rPr>
          <w:sz w:val="26"/>
          <w:szCs w:val="26"/>
        </w:rPr>
        <w:t xml:space="preserve"> 2 слова «по пункту 2.6» заменить словами </w:t>
      </w:r>
      <w:r w:rsidR="00C6079B">
        <w:rPr>
          <w:sz w:val="26"/>
          <w:szCs w:val="26"/>
        </w:rPr>
        <w:br/>
      </w:r>
      <w:r w:rsidR="006C2A95" w:rsidRPr="00D05FBC">
        <w:rPr>
          <w:sz w:val="26"/>
          <w:szCs w:val="26"/>
        </w:rPr>
        <w:t>«по пункту 5.3».</w:t>
      </w:r>
    </w:p>
    <w:p w:rsidR="006C2A95" w:rsidRPr="00D05FBC" w:rsidRDefault="004D44F8" w:rsidP="00C6079B">
      <w:pPr>
        <w:pStyle w:val="af"/>
        <w:numPr>
          <w:ilvl w:val="2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5FBC">
        <w:rPr>
          <w:sz w:val="26"/>
          <w:szCs w:val="26"/>
        </w:rPr>
        <w:t>П</w:t>
      </w:r>
      <w:r w:rsidR="00A34429" w:rsidRPr="00D05FBC">
        <w:rPr>
          <w:sz w:val="26"/>
          <w:szCs w:val="26"/>
        </w:rPr>
        <w:t>риложение</w:t>
      </w:r>
      <w:r w:rsidR="005B696F" w:rsidRPr="00D05FBC">
        <w:rPr>
          <w:sz w:val="26"/>
          <w:szCs w:val="26"/>
        </w:rPr>
        <w:t xml:space="preserve"> №</w:t>
      </w:r>
      <w:r w:rsidR="00A34429" w:rsidRPr="00D05FBC">
        <w:rPr>
          <w:sz w:val="26"/>
          <w:szCs w:val="26"/>
        </w:rPr>
        <w:t xml:space="preserve"> 1 к Порядку проведения и оценки результатов</w:t>
      </w:r>
      <w:r w:rsidR="00D05FBC">
        <w:rPr>
          <w:sz w:val="26"/>
          <w:szCs w:val="26"/>
        </w:rPr>
        <w:t xml:space="preserve"> </w:t>
      </w:r>
      <w:r w:rsidR="00A34429" w:rsidRPr="00D05FBC">
        <w:rPr>
          <w:sz w:val="26"/>
          <w:szCs w:val="26"/>
        </w:rPr>
        <w:t>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Нефтеюганского района</w:t>
      </w:r>
      <w:r w:rsidR="005329BD" w:rsidRPr="00D05FBC">
        <w:rPr>
          <w:sz w:val="26"/>
          <w:szCs w:val="26"/>
        </w:rPr>
        <w:t>,</w:t>
      </w:r>
      <w:r w:rsidR="00A34429" w:rsidRPr="00D05FBC">
        <w:rPr>
          <w:sz w:val="26"/>
          <w:szCs w:val="26"/>
        </w:rPr>
        <w:t xml:space="preserve"> изложить в редакции</w:t>
      </w:r>
      <w:r w:rsidR="00202100" w:rsidRPr="00D05FBC">
        <w:rPr>
          <w:sz w:val="26"/>
          <w:szCs w:val="26"/>
        </w:rPr>
        <w:t xml:space="preserve"> согласно прил</w:t>
      </w:r>
      <w:r w:rsidRPr="00D05FBC">
        <w:rPr>
          <w:sz w:val="26"/>
          <w:szCs w:val="26"/>
        </w:rPr>
        <w:t>ожению к настоящему распоряжению.</w:t>
      </w:r>
    </w:p>
    <w:p w:rsidR="004D44F8" w:rsidRPr="00D05FBC" w:rsidRDefault="004D44F8" w:rsidP="004A6B37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5FBC">
        <w:rPr>
          <w:sz w:val="26"/>
          <w:szCs w:val="26"/>
        </w:rPr>
        <w:t xml:space="preserve">Настоящее распоряжение </w:t>
      </w:r>
      <w:proofErr w:type="gramStart"/>
      <w:r w:rsidRPr="00D05FBC">
        <w:rPr>
          <w:sz w:val="26"/>
          <w:szCs w:val="26"/>
        </w:rPr>
        <w:t xml:space="preserve">вступает в силу с момента его подписания </w:t>
      </w:r>
      <w:r w:rsidR="00A343E9">
        <w:rPr>
          <w:sz w:val="26"/>
          <w:szCs w:val="26"/>
        </w:rPr>
        <w:br/>
      </w:r>
      <w:r w:rsidRPr="00D05FBC">
        <w:rPr>
          <w:sz w:val="26"/>
          <w:szCs w:val="26"/>
        </w:rPr>
        <w:t>и распространяет</w:t>
      </w:r>
      <w:proofErr w:type="gramEnd"/>
      <w:r w:rsidRPr="00D05FBC">
        <w:rPr>
          <w:sz w:val="26"/>
          <w:szCs w:val="26"/>
        </w:rPr>
        <w:t xml:space="preserve"> свое действие на правоотношения, возникшие с </w:t>
      </w:r>
      <w:r w:rsidR="00A343E9">
        <w:rPr>
          <w:sz w:val="26"/>
          <w:szCs w:val="26"/>
        </w:rPr>
        <w:t>0</w:t>
      </w:r>
      <w:r w:rsidRPr="00D05FBC">
        <w:rPr>
          <w:sz w:val="26"/>
          <w:szCs w:val="26"/>
        </w:rPr>
        <w:t>1</w:t>
      </w:r>
      <w:r w:rsidR="00A343E9">
        <w:rPr>
          <w:sz w:val="26"/>
          <w:szCs w:val="26"/>
        </w:rPr>
        <w:t>.01.</w:t>
      </w:r>
      <w:r w:rsidRPr="00D05FBC">
        <w:rPr>
          <w:sz w:val="26"/>
          <w:szCs w:val="26"/>
        </w:rPr>
        <w:t>2016,</w:t>
      </w:r>
      <w:r w:rsidR="00D05FBC">
        <w:rPr>
          <w:sz w:val="26"/>
          <w:szCs w:val="26"/>
        </w:rPr>
        <w:t xml:space="preserve"> </w:t>
      </w:r>
      <w:r w:rsidR="00A343E9">
        <w:rPr>
          <w:sz w:val="26"/>
          <w:szCs w:val="26"/>
        </w:rPr>
        <w:br/>
      </w:r>
      <w:r w:rsidRPr="00D05FBC">
        <w:rPr>
          <w:sz w:val="26"/>
          <w:szCs w:val="26"/>
        </w:rPr>
        <w:t>и не применяется в части проведения годового мониторинга качества финансового менеджмента, осуществляемого главными распорядителями средств бюджета Нефтеюганского района, главными администраторами</w:t>
      </w:r>
      <w:r w:rsid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>доходов Нефтеюганского района, по итогам 2015 года.</w:t>
      </w:r>
    </w:p>
    <w:p w:rsidR="004D44F8" w:rsidRPr="00D05FBC" w:rsidRDefault="004D44F8" w:rsidP="004A6B37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5FBC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58199D" w:rsidRPr="00D05FBC" w:rsidRDefault="0058199D" w:rsidP="004A6B37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D05FBC">
        <w:rPr>
          <w:sz w:val="26"/>
          <w:szCs w:val="26"/>
        </w:rPr>
        <w:t>Контроль за</w:t>
      </w:r>
      <w:proofErr w:type="gramEnd"/>
      <w:r w:rsidRPr="00D05FBC">
        <w:rPr>
          <w:sz w:val="26"/>
          <w:szCs w:val="26"/>
        </w:rPr>
        <w:t xml:space="preserve"> выполнением распоряжения возложить на директора департамента финансов</w:t>
      </w:r>
      <w:r w:rsidR="00134408" w:rsidRP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>-</w:t>
      </w:r>
      <w:r w:rsidR="00134408" w:rsidRP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>заместителя главы администрации</w:t>
      </w:r>
      <w:r w:rsidR="00D05FBC">
        <w:rPr>
          <w:sz w:val="26"/>
          <w:szCs w:val="26"/>
        </w:rPr>
        <w:t xml:space="preserve"> </w:t>
      </w:r>
      <w:r w:rsidRPr="00D05FBC">
        <w:rPr>
          <w:sz w:val="26"/>
          <w:szCs w:val="26"/>
        </w:rPr>
        <w:t xml:space="preserve">Нефтеюганского района </w:t>
      </w:r>
      <w:proofErr w:type="spellStart"/>
      <w:r w:rsidRPr="00D05FBC">
        <w:rPr>
          <w:sz w:val="26"/>
          <w:szCs w:val="26"/>
        </w:rPr>
        <w:t>М.Ф.Бузунову</w:t>
      </w:r>
      <w:proofErr w:type="spellEnd"/>
      <w:r w:rsidRPr="00D05FBC">
        <w:rPr>
          <w:sz w:val="26"/>
          <w:szCs w:val="26"/>
        </w:rPr>
        <w:t>.</w:t>
      </w:r>
    </w:p>
    <w:p w:rsidR="004D44F8" w:rsidRPr="00D05FBC" w:rsidRDefault="004D44F8" w:rsidP="00D05FBC">
      <w:pPr>
        <w:jc w:val="both"/>
        <w:rPr>
          <w:sz w:val="26"/>
          <w:szCs w:val="26"/>
        </w:rPr>
      </w:pPr>
    </w:p>
    <w:p w:rsidR="004D44F8" w:rsidRPr="00D05FBC" w:rsidRDefault="004D44F8" w:rsidP="00D05FBC">
      <w:pPr>
        <w:jc w:val="both"/>
        <w:rPr>
          <w:sz w:val="26"/>
          <w:szCs w:val="26"/>
        </w:rPr>
      </w:pPr>
    </w:p>
    <w:p w:rsidR="004D44F8" w:rsidRPr="00D05FBC" w:rsidRDefault="004D44F8" w:rsidP="00D05FBC">
      <w:pPr>
        <w:jc w:val="both"/>
        <w:rPr>
          <w:sz w:val="26"/>
          <w:szCs w:val="26"/>
        </w:rPr>
      </w:pPr>
    </w:p>
    <w:p w:rsidR="00682575" w:rsidRPr="00AE26CA" w:rsidRDefault="00682575" w:rsidP="00AE26CA">
      <w:pPr>
        <w:jc w:val="both"/>
        <w:rPr>
          <w:sz w:val="26"/>
          <w:szCs w:val="26"/>
        </w:rPr>
      </w:pPr>
      <w:proofErr w:type="gramStart"/>
      <w:r w:rsidRPr="00AE26CA">
        <w:rPr>
          <w:sz w:val="26"/>
          <w:szCs w:val="26"/>
        </w:rPr>
        <w:t>Исполняющий</w:t>
      </w:r>
      <w:proofErr w:type="gramEnd"/>
      <w:r w:rsidRPr="00AE26CA">
        <w:rPr>
          <w:sz w:val="26"/>
          <w:szCs w:val="26"/>
        </w:rPr>
        <w:t xml:space="preserve"> обязанности</w:t>
      </w:r>
    </w:p>
    <w:p w:rsidR="00682575" w:rsidRPr="00AE26CA" w:rsidRDefault="00682575" w:rsidP="00AE26CA">
      <w:pPr>
        <w:jc w:val="both"/>
        <w:rPr>
          <w:sz w:val="26"/>
          <w:szCs w:val="26"/>
        </w:rPr>
      </w:pPr>
      <w:r w:rsidRPr="00AE26CA">
        <w:rPr>
          <w:sz w:val="26"/>
          <w:szCs w:val="26"/>
        </w:rPr>
        <w:t>главы администрации района</w:t>
      </w:r>
      <w:r w:rsidRPr="00AE26CA">
        <w:rPr>
          <w:sz w:val="26"/>
          <w:szCs w:val="26"/>
        </w:rPr>
        <w:tab/>
      </w:r>
      <w:r w:rsidRPr="00AE26CA">
        <w:rPr>
          <w:sz w:val="26"/>
          <w:szCs w:val="26"/>
        </w:rPr>
        <w:tab/>
      </w:r>
      <w:r w:rsidRPr="00AE26CA">
        <w:rPr>
          <w:sz w:val="26"/>
          <w:szCs w:val="26"/>
        </w:rPr>
        <w:tab/>
      </w:r>
      <w:r w:rsidRPr="00AE26CA">
        <w:rPr>
          <w:sz w:val="26"/>
          <w:szCs w:val="26"/>
        </w:rPr>
        <w:tab/>
      </w:r>
      <w:r w:rsidRPr="00AE26CA">
        <w:rPr>
          <w:sz w:val="26"/>
          <w:szCs w:val="26"/>
        </w:rPr>
        <w:tab/>
      </w:r>
      <w:proofErr w:type="spellStart"/>
      <w:r w:rsidRPr="00AE26CA">
        <w:rPr>
          <w:sz w:val="26"/>
          <w:szCs w:val="26"/>
        </w:rPr>
        <w:t>С.А.Кудашкин</w:t>
      </w:r>
      <w:proofErr w:type="spellEnd"/>
    </w:p>
    <w:p w:rsidR="004D44F8" w:rsidRPr="00D05FBC" w:rsidRDefault="004D44F8" w:rsidP="00D05FBC">
      <w:pPr>
        <w:jc w:val="both"/>
        <w:rPr>
          <w:sz w:val="26"/>
          <w:szCs w:val="26"/>
        </w:rPr>
      </w:pPr>
    </w:p>
    <w:p w:rsidR="004D44F8" w:rsidRPr="00D05FBC" w:rsidRDefault="004D44F8" w:rsidP="00D05FBC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6B419A" w:rsidRPr="00D05FBC" w:rsidRDefault="006B419A" w:rsidP="00D05FBC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8"/>
        </w:rPr>
      </w:pPr>
    </w:p>
    <w:p w:rsidR="006B419A" w:rsidRPr="00D05FBC" w:rsidRDefault="006B419A" w:rsidP="00D05FBC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8"/>
        </w:rPr>
      </w:pPr>
    </w:p>
    <w:p w:rsidR="006B419A" w:rsidRPr="00D05FBC" w:rsidRDefault="006B419A" w:rsidP="00D05FBC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8"/>
        </w:rPr>
      </w:pPr>
    </w:p>
    <w:p w:rsidR="006B419A" w:rsidRPr="00D05FBC" w:rsidRDefault="006B419A" w:rsidP="00D05FBC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8"/>
        </w:rPr>
      </w:pPr>
    </w:p>
    <w:p w:rsidR="00805F80" w:rsidRPr="00D05FBC" w:rsidRDefault="00805F80" w:rsidP="00D05FBC">
      <w:pPr>
        <w:jc w:val="both"/>
        <w:rPr>
          <w:sz w:val="26"/>
          <w:szCs w:val="26"/>
        </w:rPr>
      </w:pPr>
    </w:p>
    <w:p w:rsidR="00805F80" w:rsidRPr="00D05FBC" w:rsidRDefault="00805F80" w:rsidP="00D05FBC">
      <w:pPr>
        <w:jc w:val="both"/>
        <w:rPr>
          <w:sz w:val="26"/>
          <w:szCs w:val="26"/>
        </w:rPr>
      </w:pPr>
    </w:p>
    <w:p w:rsidR="00AE54C4" w:rsidRPr="00D05FBC" w:rsidRDefault="00AE54C4" w:rsidP="00D05FBC">
      <w:pPr>
        <w:jc w:val="both"/>
        <w:rPr>
          <w:sz w:val="26"/>
          <w:szCs w:val="26"/>
        </w:rPr>
        <w:sectPr w:rsidR="00AE54C4" w:rsidRPr="00D05FBC" w:rsidSect="00F546A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245F" w:rsidRPr="00455920" w:rsidRDefault="0004245F" w:rsidP="0004245F">
      <w:pPr>
        <w:ind w:left="10348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</w:p>
    <w:p w:rsidR="0004245F" w:rsidRPr="00455920" w:rsidRDefault="0004245F" w:rsidP="0004245F">
      <w:pPr>
        <w:ind w:left="10348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04245F" w:rsidRPr="00455920" w:rsidRDefault="0004245F" w:rsidP="0004245F">
      <w:pPr>
        <w:ind w:left="10348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216259">
        <w:rPr>
          <w:sz w:val="26"/>
          <w:szCs w:val="26"/>
        </w:rPr>
        <w:t xml:space="preserve"> </w:t>
      </w:r>
      <w:r w:rsidR="00216259">
        <w:rPr>
          <w:sz w:val="26"/>
          <w:szCs w:val="26"/>
        </w:rPr>
        <w:t>30</w:t>
      </w:r>
      <w:r w:rsidR="00216259" w:rsidRPr="007C31FD">
        <w:rPr>
          <w:sz w:val="26"/>
          <w:szCs w:val="26"/>
        </w:rPr>
        <w:t>.05.2016 № 2</w:t>
      </w:r>
      <w:r w:rsidR="00216259" w:rsidRPr="007C31FD">
        <w:rPr>
          <w:szCs w:val="26"/>
        </w:rPr>
        <w:t>5</w:t>
      </w:r>
      <w:r w:rsidR="00216259">
        <w:rPr>
          <w:szCs w:val="26"/>
        </w:rPr>
        <w:t>9</w:t>
      </w:r>
      <w:r w:rsidR="00216259" w:rsidRPr="007C31FD">
        <w:rPr>
          <w:sz w:val="26"/>
          <w:szCs w:val="26"/>
        </w:rPr>
        <w:t>-ра</w:t>
      </w:r>
    </w:p>
    <w:p w:rsidR="00A34429" w:rsidRPr="00D05FBC" w:rsidRDefault="00A34429" w:rsidP="0095283B">
      <w:pPr>
        <w:rPr>
          <w:sz w:val="26"/>
          <w:szCs w:val="24"/>
        </w:rPr>
      </w:pPr>
    </w:p>
    <w:p w:rsidR="0095283B" w:rsidRDefault="0095283B" w:rsidP="0095283B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Default="0095283B" w:rsidP="0095283B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5283B">
        <w:rPr>
          <w:sz w:val="26"/>
          <w:szCs w:val="26"/>
        </w:rPr>
        <w:t>Показатели годового мониторинга качества финансового менеджмента, осуществляемого главными</w:t>
      </w:r>
      <w:r>
        <w:rPr>
          <w:sz w:val="26"/>
          <w:szCs w:val="26"/>
        </w:rPr>
        <w:t xml:space="preserve"> </w:t>
      </w:r>
      <w:r w:rsidRPr="0095283B">
        <w:rPr>
          <w:sz w:val="26"/>
          <w:szCs w:val="26"/>
        </w:rPr>
        <w:t xml:space="preserve">распорядителями </w:t>
      </w:r>
    </w:p>
    <w:p w:rsidR="0095283B" w:rsidRPr="0095283B" w:rsidRDefault="0095283B" w:rsidP="0095283B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5283B">
        <w:rPr>
          <w:sz w:val="26"/>
          <w:szCs w:val="26"/>
        </w:rPr>
        <w:t>средств бюджета Нефтеюганского района, главными администраторами доходов Нефтеюганского района</w:t>
      </w:r>
    </w:p>
    <w:p w:rsidR="0095283B" w:rsidRPr="00A34429" w:rsidRDefault="0095283B" w:rsidP="0095283B">
      <w:pPr>
        <w:ind w:right="-30"/>
        <w:rPr>
          <w:b/>
          <w:szCs w:val="24"/>
        </w:rPr>
      </w:pPr>
    </w:p>
    <w:tbl>
      <w:tblPr>
        <w:tblW w:w="527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3"/>
        <w:gridCol w:w="2744"/>
        <w:gridCol w:w="890"/>
        <w:gridCol w:w="1086"/>
        <w:gridCol w:w="3250"/>
        <w:gridCol w:w="3593"/>
        <w:gridCol w:w="1732"/>
      </w:tblGrid>
      <w:tr w:rsidR="0095283B" w:rsidRPr="00A34429" w:rsidTr="0095283B">
        <w:trPr>
          <w:trHeight w:val="489"/>
        </w:trPr>
        <w:tc>
          <w:tcPr>
            <w:tcW w:w="741" w:type="pct"/>
            <w:vAlign w:val="center"/>
          </w:tcPr>
          <w:p w:rsidR="0095283B" w:rsidRPr="00A34429" w:rsidRDefault="0095283B" w:rsidP="0095283B">
            <w:pPr>
              <w:jc w:val="center"/>
              <w:rPr>
                <w:sz w:val="20"/>
                <w:szCs w:val="24"/>
              </w:rPr>
            </w:pPr>
            <w:r w:rsidRPr="00A34429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79" w:type="pct"/>
            <w:vAlign w:val="center"/>
          </w:tcPr>
          <w:p w:rsidR="0095283B" w:rsidRPr="00A34429" w:rsidRDefault="0095283B" w:rsidP="0095283B">
            <w:pPr>
              <w:jc w:val="center"/>
              <w:rPr>
                <w:sz w:val="20"/>
                <w:szCs w:val="24"/>
              </w:rPr>
            </w:pPr>
            <w:r w:rsidRPr="00A34429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285" w:type="pct"/>
            <w:vAlign w:val="center"/>
          </w:tcPr>
          <w:p w:rsidR="0095283B" w:rsidRPr="00A34429" w:rsidRDefault="0095283B" w:rsidP="0095283B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A34429">
              <w:rPr>
                <w:sz w:val="20"/>
                <w:szCs w:val="24"/>
              </w:rPr>
              <w:t xml:space="preserve">Единица </w:t>
            </w:r>
            <w:proofErr w:type="spellStart"/>
            <w:proofErr w:type="gramStart"/>
            <w:r w:rsidRPr="00A34429">
              <w:rPr>
                <w:sz w:val="20"/>
                <w:szCs w:val="24"/>
              </w:rPr>
              <w:t>изме</w:t>
            </w:r>
            <w:proofErr w:type="spellEnd"/>
            <w:r w:rsidRPr="00A34429">
              <w:rPr>
                <w:sz w:val="20"/>
                <w:szCs w:val="24"/>
                <w:lang w:val="en-US"/>
              </w:rPr>
              <w:t>-</w:t>
            </w:r>
            <w:r w:rsidRPr="00A34429">
              <w:rPr>
                <w:sz w:val="20"/>
                <w:szCs w:val="24"/>
              </w:rPr>
              <w:t>рения</w:t>
            </w:r>
            <w:proofErr w:type="gramEnd"/>
          </w:p>
        </w:tc>
        <w:tc>
          <w:tcPr>
            <w:tcW w:w="348" w:type="pct"/>
            <w:vAlign w:val="center"/>
          </w:tcPr>
          <w:p w:rsidR="0095283B" w:rsidRPr="00A34429" w:rsidRDefault="0095283B" w:rsidP="0095283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A34429">
              <w:rPr>
                <w:sz w:val="20"/>
                <w:szCs w:val="24"/>
              </w:rPr>
              <w:t>Вес группы в оценке показателя в группе (</w:t>
            </w:r>
            <w:proofErr w:type="gramStart"/>
            <w:r w:rsidRPr="00A34429">
              <w:rPr>
                <w:sz w:val="20"/>
                <w:szCs w:val="24"/>
              </w:rPr>
              <w:t>в</w:t>
            </w:r>
            <w:proofErr w:type="gramEnd"/>
            <w:r w:rsidRPr="00A34429">
              <w:rPr>
                <w:sz w:val="20"/>
                <w:szCs w:val="24"/>
              </w:rPr>
              <w:t xml:space="preserve"> %)</w:t>
            </w:r>
          </w:p>
        </w:tc>
        <w:tc>
          <w:tcPr>
            <w:tcW w:w="1041" w:type="pct"/>
            <w:vAlign w:val="center"/>
          </w:tcPr>
          <w:p w:rsidR="0095283B" w:rsidRPr="00A34429" w:rsidRDefault="0095283B" w:rsidP="0095283B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A34429">
              <w:rPr>
                <w:sz w:val="20"/>
                <w:szCs w:val="24"/>
              </w:rPr>
              <w:t>Оценка</w:t>
            </w:r>
          </w:p>
        </w:tc>
        <w:tc>
          <w:tcPr>
            <w:tcW w:w="1151" w:type="pct"/>
            <w:vAlign w:val="center"/>
          </w:tcPr>
          <w:p w:rsidR="0095283B" w:rsidRPr="00A34429" w:rsidRDefault="0095283B" w:rsidP="0095283B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A34429">
              <w:rPr>
                <w:sz w:val="20"/>
                <w:szCs w:val="24"/>
              </w:rPr>
              <w:t>Комментарий</w:t>
            </w:r>
          </w:p>
        </w:tc>
        <w:tc>
          <w:tcPr>
            <w:tcW w:w="555" w:type="pct"/>
            <w:vAlign w:val="center"/>
          </w:tcPr>
          <w:p w:rsidR="0095283B" w:rsidRPr="00A34429" w:rsidRDefault="0095283B" w:rsidP="0095283B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A34429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A34429" w:rsidTr="001E5B9F">
        <w:trPr>
          <w:trHeight w:val="144"/>
        </w:trPr>
        <w:tc>
          <w:tcPr>
            <w:tcW w:w="741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3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4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5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6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7</w:t>
            </w:r>
          </w:p>
        </w:tc>
      </w:tr>
      <w:tr w:rsidR="0095283B" w:rsidRPr="00A34429" w:rsidTr="001E5B9F">
        <w:trPr>
          <w:trHeight w:val="441"/>
        </w:trPr>
        <w:tc>
          <w:tcPr>
            <w:tcW w:w="741" w:type="pct"/>
          </w:tcPr>
          <w:p w:rsidR="0095283B" w:rsidRPr="00A34429" w:rsidRDefault="0095283B" w:rsidP="001E5B9F">
            <w:pPr>
              <w:ind w:right="-108"/>
              <w:rPr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</w:tr>
      <w:tr w:rsidR="0095283B" w:rsidRPr="00A34429" w:rsidTr="001E5B9F">
        <w:trPr>
          <w:trHeight w:val="695"/>
        </w:trPr>
        <w:tc>
          <w:tcPr>
            <w:tcW w:w="74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 xml:space="preserve">1.1. Наличие правовых актов ГРБС, применяемых при подготовке бюджетных проектировок на очередной финансовый год и плановый период </w:t>
            </w:r>
          </w:p>
          <w:p w:rsidR="0095283B" w:rsidRPr="00776AB3" w:rsidRDefault="0095283B" w:rsidP="001E5B9F">
            <w:pPr>
              <w:ind w:right="-16"/>
              <w:rPr>
                <w:szCs w:val="24"/>
              </w:rPr>
            </w:pPr>
          </w:p>
        </w:tc>
        <w:tc>
          <w:tcPr>
            <w:tcW w:w="879" w:type="pct"/>
          </w:tcPr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Cs w:val="24"/>
              </w:rPr>
              <w:t>Наличие правовых актов ГРБС, применяемых при подготовке бюджетных проектировок на очередной финансовый год и плановый период в части: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Cs w:val="24"/>
              </w:rPr>
              <w:t>1) реестра расходных обязательств ГРБС;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Cs w:val="24"/>
              </w:rPr>
              <w:t>2) утверждения: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Cs w:val="24"/>
              </w:rPr>
              <w:t>- значения нормативных затрат на оказание услуг (выполнение работ);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Cs w:val="24"/>
              </w:rPr>
              <w:t>- базовых нормативов затрат на оказание муниципальных услуг;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Cs w:val="24"/>
              </w:rPr>
              <w:t xml:space="preserve">- отраслевых корректирующих коэффициентов к базовым нормативам затрат на оказание муниципальных услуг; 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Cs w:val="24"/>
              </w:rPr>
              <w:t>- территориальных корректирующих коэффициентов к базовым нормативам затрат на оказание муниципальных услуг.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ind w:right="-109"/>
              <w:jc w:val="center"/>
              <w:rPr>
                <w:szCs w:val="24"/>
                <w:highlight w:val="green"/>
              </w:rPr>
            </w:pPr>
          </w:p>
        </w:tc>
        <w:tc>
          <w:tcPr>
            <w:tcW w:w="348" w:type="pct"/>
          </w:tcPr>
          <w:p w:rsidR="0095283B" w:rsidRPr="00776AB3" w:rsidRDefault="0095283B" w:rsidP="001E5B9F">
            <w:pPr>
              <w:ind w:right="-109"/>
              <w:jc w:val="center"/>
              <w:rPr>
                <w:szCs w:val="24"/>
              </w:rPr>
            </w:pPr>
            <w:r w:rsidRPr="00776AB3">
              <w:rPr>
                <w:szCs w:val="24"/>
              </w:rPr>
              <w:t>30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ind w:left="-42"/>
              <w:rPr>
                <w:szCs w:val="24"/>
              </w:rPr>
            </w:pPr>
            <w:proofErr w:type="gramStart"/>
            <w:r w:rsidRPr="00776AB3">
              <w:rPr>
                <w:szCs w:val="24"/>
              </w:rPr>
              <w:t>Е(</w:t>
            </w:r>
            <w:proofErr w:type="gramEnd"/>
            <w:r w:rsidRPr="00776AB3">
              <w:rPr>
                <w:szCs w:val="24"/>
              </w:rPr>
              <w:t>Р) = 0, если правовые акты ГРБС отсутствуют, или не соответствуют указанным требованиям;</w:t>
            </w:r>
          </w:p>
          <w:p w:rsidR="0095283B" w:rsidRPr="00776AB3" w:rsidRDefault="0095283B" w:rsidP="001E5B9F">
            <w:pPr>
              <w:ind w:left="-42"/>
              <w:rPr>
                <w:szCs w:val="24"/>
              </w:rPr>
            </w:pPr>
          </w:p>
          <w:p w:rsidR="0095283B" w:rsidRPr="00776AB3" w:rsidRDefault="0095283B" w:rsidP="001E5B9F">
            <w:pPr>
              <w:ind w:left="-42"/>
              <w:rPr>
                <w:szCs w:val="24"/>
              </w:rPr>
            </w:pPr>
            <w:proofErr w:type="gramStart"/>
            <w:r w:rsidRPr="00776AB3">
              <w:rPr>
                <w:szCs w:val="24"/>
              </w:rPr>
              <w:t>Е(</w:t>
            </w:r>
            <w:proofErr w:type="gramEnd"/>
            <w:r w:rsidRPr="00776AB3">
              <w:rPr>
                <w:szCs w:val="24"/>
              </w:rPr>
              <w:t>Р) = 0,25 , если правовые акты ГРБС соответствуют требованию пункта 1;</w:t>
            </w:r>
          </w:p>
          <w:p w:rsidR="0095283B" w:rsidRPr="00776AB3" w:rsidRDefault="0095283B" w:rsidP="001E5B9F">
            <w:pPr>
              <w:ind w:left="-42"/>
              <w:rPr>
                <w:szCs w:val="24"/>
              </w:rPr>
            </w:pPr>
          </w:p>
          <w:p w:rsidR="0095283B" w:rsidRPr="00776AB3" w:rsidRDefault="0095283B" w:rsidP="001E5B9F">
            <w:pPr>
              <w:ind w:left="-42"/>
              <w:rPr>
                <w:szCs w:val="24"/>
              </w:rPr>
            </w:pPr>
            <w:proofErr w:type="gramStart"/>
            <w:r w:rsidRPr="00776AB3">
              <w:rPr>
                <w:szCs w:val="24"/>
              </w:rPr>
              <w:t>Е(</w:t>
            </w:r>
            <w:proofErr w:type="gramEnd"/>
            <w:r w:rsidRPr="00776AB3">
              <w:rPr>
                <w:szCs w:val="24"/>
              </w:rPr>
              <w:t>Р) = 0,75, если правовые акты ГРБС соответствуют требованию пункта 2;</w:t>
            </w:r>
          </w:p>
          <w:p w:rsidR="0095283B" w:rsidRPr="00776AB3" w:rsidRDefault="0095283B" w:rsidP="001E5B9F">
            <w:pPr>
              <w:ind w:left="-42"/>
              <w:rPr>
                <w:szCs w:val="24"/>
              </w:rPr>
            </w:pPr>
          </w:p>
          <w:p w:rsidR="0095283B" w:rsidRPr="00776AB3" w:rsidRDefault="0095283B" w:rsidP="001E5B9F">
            <w:pPr>
              <w:ind w:left="-42"/>
              <w:rPr>
                <w:szCs w:val="24"/>
              </w:rPr>
            </w:pPr>
            <w:proofErr w:type="gramStart"/>
            <w:r w:rsidRPr="00776AB3">
              <w:rPr>
                <w:szCs w:val="24"/>
              </w:rPr>
              <w:t>Е(</w:t>
            </w:r>
            <w:proofErr w:type="gramEnd"/>
            <w:r w:rsidRPr="00776AB3">
              <w:rPr>
                <w:szCs w:val="24"/>
              </w:rPr>
              <w:t>Р) = 1, если правовые акты ГРБС соответ</w:t>
            </w:r>
            <w:r>
              <w:rPr>
                <w:szCs w:val="24"/>
              </w:rPr>
              <w:t>ствуют требованию пунктов 1 и 2</w:t>
            </w:r>
          </w:p>
          <w:p w:rsidR="0095283B" w:rsidRPr="00776AB3" w:rsidRDefault="0095283B" w:rsidP="001E5B9F">
            <w:pPr>
              <w:ind w:left="-42"/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Качество финансового менеджмента напрямую зависит от наличия правовых актов ГРБС, применяемых при подготовке бюджетных проектировок на очередной финансовый год и плановый период.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Показатель рассчитывается  ежегодно.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Cs w:val="24"/>
              </w:rPr>
              <w:t>ГРБС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ind w:right="-16"/>
              <w:rPr>
                <w:szCs w:val="24"/>
              </w:rPr>
            </w:pPr>
            <w:r w:rsidRPr="00776AB3">
              <w:rPr>
                <w:sz w:val="22"/>
                <w:szCs w:val="22"/>
              </w:rPr>
              <w:t xml:space="preserve">1.2. Качество планирования расходов: количество справок об изменениях, вносимых в связи с перераспределением годовых назначений в разрезе </w:t>
            </w:r>
            <w:proofErr w:type="gramStart"/>
            <w:r w:rsidRPr="00776AB3">
              <w:rPr>
                <w:sz w:val="22"/>
                <w:szCs w:val="22"/>
              </w:rPr>
              <w:t>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879" w:type="pct"/>
          </w:tcPr>
          <w:p w:rsidR="0095283B" w:rsidRPr="00776AB3" w:rsidRDefault="0095283B" w:rsidP="001E5B9F">
            <w:pPr>
              <w:rPr>
                <w:szCs w:val="24"/>
              </w:rPr>
            </w:pPr>
            <w:proofErr w:type="gramStart"/>
            <w:r w:rsidRPr="00776AB3">
              <w:rPr>
                <w:sz w:val="22"/>
                <w:szCs w:val="22"/>
              </w:rPr>
              <w:t>Р</w:t>
            </w:r>
            <w:proofErr w:type="gramEnd"/>
            <w:r w:rsidRPr="00776AB3">
              <w:rPr>
                <w:sz w:val="22"/>
                <w:szCs w:val="22"/>
              </w:rPr>
              <w:t xml:space="preserve"> – количество справок об изменении сводной бюджетной росписи бюджета Нефтеюганского района в отчетном периоде в случае увеличения бюджетных ассигнований по справкам с кодами вида изменений 02070 в разрезе кодов видов расходов классификации расходов бюджета за счет перераспределения ассигнований внутри ГРБС </w:t>
            </w:r>
          </w:p>
        </w:tc>
        <w:tc>
          <w:tcPr>
            <w:tcW w:w="285" w:type="pct"/>
          </w:tcPr>
          <w:p w:rsidR="0095283B" w:rsidRPr="00776AB3" w:rsidRDefault="0095283B" w:rsidP="001E5B9F">
            <w:pPr>
              <w:ind w:right="-109"/>
              <w:jc w:val="center"/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шт.</w:t>
            </w:r>
          </w:p>
        </w:tc>
        <w:tc>
          <w:tcPr>
            <w:tcW w:w="348" w:type="pct"/>
          </w:tcPr>
          <w:p w:rsidR="0095283B" w:rsidRPr="00776AB3" w:rsidRDefault="0095283B" w:rsidP="001E5B9F">
            <w:pPr>
              <w:ind w:right="-109"/>
              <w:jc w:val="center"/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contextualSpacing/>
              <w:rPr>
                <w:snapToGrid w:val="0"/>
                <w:color w:val="000000"/>
                <w:szCs w:val="22"/>
              </w:rPr>
            </w:pPr>
            <w:r w:rsidRPr="00776AB3">
              <w:rPr>
                <w:snapToGrid w:val="0"/>
                <w:color w:val="000000"/>
                <w:sz w:val="22"/>
                <w:szCs w:val="22"/>
              </w:rPr>
              <w:t>в случае</w:t>
            </w:r>
            <w:proofErr w:type="gramStart"/>
            <w:r w:rsidRPr="00776AB3">
              <w:rPr>
                <w:snapToGrid w:val="0"/>
                <w:color w:val="000000"/>
                <w:sz w:val="22"/>
                <w:szCs w:val="22"/>
              </w:rPr>
              <w:t>,</w:t>
            </w:r>
            <w:proofErr w:type="gramEnd"/>
            <w:r w:rsidRPr="00776AB3">
              <w:rPr>
                <w:snapToGrid w:val="0"/>
                <w:color w:val="000000"/>
                <w:sz w:val="22"/>
                <w:szCs w:val="22"/>
              </w:rPr>
              <w:t xml:space="preserve"> если </w:t>
            </w:r>
            <w:proofErr w:type="spellStart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>Кму</w:t>
            </w:r>
            <w:proofErr w:type="spellEnd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>&gt;</w:t>
            </w:r>
            <w:proofErr w:type="spellStart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>Кср</w:t>
            </w:r>
            <w:proofErr w:type="spellEnd"/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Pr="00776AB3"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color w:val="000000"/>
                <w:sz w:val="22"/>
                <w:szCs w:val="22"/>
              </w:rPr>
              <w:t>) =</w:t>
            </w:r>
            <w:r w:rsidRPr="00776AB3">
              <w:rPr>
                <w:snapToGrid w:val="0"/>
                <w:color w:val="000000"/>
                <w:position w:val="-50"/>
                <w:sz w:val="22"/>
                <w:szCs w:val="22"/>
                <w:lang w:val="en-US"/>
              </w:rPr>
              <w:object w:dxaOrig="288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57pt" o:ole="" fillcolor="window">
                  <v:imagedata r:id="rId10" o:title=""/>
                </v:shape>
                <o:OLEObject Type="Embed" ProgID="Equation.3" ShapeID="_x0000_i1025" DrawAspect="Content" ObjectID="_1526297438" r:id="rId11"/>
              </w:objec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 w:val="22"/>
                <w:szCs w:val="22"/>
              </w:rPr>
              <w:t xml:space="preserve">где </w:t>
            </w:r>
            <w:r w:rsidRPr="00776AB3">
              <w:rPr>
                <w:snapToGrid w:val="0"/>
                <w:color w:val="000000"/>
                <w:position w:val="-6"/>
                <w:sz w:val="22"/>
                <w:szCs w:val="22"/>
                <w:lang w:val="en-US"/>
              </w:rPr>
              <w:object w:dxaOrig="920" w:dyaOrig="279">
                <v:shape id="_x0000_i1026" type="#_x0000_t75" style="width:45.75pt;height:13.5pt" o:ole="" fillcolor="window">
                  <v:imagedata r:id="rId12" o:title=""/>
                </v:shape>
                <o:OLEObject Type="Embed" ProgID="Equation.3" ShapeID="_x0000_i1026" DrawAspect="Content" ObjectID="_1526297439" r:id="rId13"/>
              </w:object>
            </w:r>
            <w:r w:rsidRPr="00776AB3">
              <w:rPr>
                <w:snapToGrid w:val="0"/>
                <w:color w:val="000000"/>
                <w:sz w:val="22"/>
                <w:szCs w:val="22"/>
              </w:rPr>
              <w:t>,</w: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proofErr w:type="spellStart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>Кср</w:t>
            </w:r>
            <w:proofErr w:type="spellEnd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 xml:space="preserve"> – </w:t>
            </w:r>
            <w:r w:rsidRPr="00776AB3">
              <w:rPr>
                <w:snapToGrid w:val="0"/>
                <w:color w:val="000000"/>
                <w:sz w:val="22"/>
                <w:szCs w:val="22"/>
              </w:rPr>
              <w:t>количество МУ</w:t>
            </w:r>
            <w:proofErr w:type="gramStart"/>
            <w:r w:rsidRPr="00776AB3">
              <w:rPr>
                <w:snapToGrid w:val="0"/>
                <w:color w:val="000000"/>
                <w:sz w:val="20"/>
                <w:szCs w:val="22"/>
                <w:vertAlign w:val="superscript"/>
              </w:rPr>
              <w:t>2</w:t>
            </w:r>
            <w:proofErr w:type="gramEnd"/>
            <w:r w:rsidRPr="00776AB3">
              <w:rPr>
                <w:snapToGrid w:val="0"/>
                <w:color w:val="000000"/>
                <w:sz w:val="22"/>
                <w:szCs w:val="22"/>
              </w:rPr>
              <w:t xml:space="preserve"> , в среднем приходящееся на одного ГРБС;</w: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proofErr w:type="spellStart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>Км</w:t>
            </w:r>
            <w:proofErr w:type="gramStart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>у</w:t>
            </w:r>
            <w:proofErr w:type="spellEnd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>–</w:t>
            </w:r>
            <w:proofErr w:type="gramEnd"/>
            <w:r w:rsidRPr="00776AB3">
              <w:rPr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76AB3">
              <w:rPr>
                <w:snapToGrid w:val="0"/>
                <w:color w:val="000000"/>
                <w:sz w:val="22"/>
                <w:szCs w:val="22"/>
              </w:rPr>
              <w:t>количество МУ  данного ГРБС</w:t>
            </w:r>
          </w:p>
          <w:p w:rsidR="0095283B" w:rsidRPr="00776AB3" w:rsidRDefault="0095283B" w:rsidP="001E5B9F">
            <w:pPr>
              <w:numPr>
                <w:ilvl w:val="0"/>
                <w:numId w:val="4"/>
              </w:numPr>
              <w:ind w:left="0" w:firstLine="0"/>
              <w:contextualSpacing/>
              <w:rPr>
                <w:snapToGrid w:val="0"/>
                <w:color w:val="000000"/>
                <w:szCs w:val="22"/>
              </w:rPr>
            </w:pPr>
            <w:r w:rsidRPr="00776AB3">
              <w:rPr>
                <w:snapToGrid w:val="0"/>
                <w:color w:val="000000"/>
                <w:sz w:val="22"/>
                <w:szCs w:val="22"/>
              </w:rPr>
              <w:t>в  остальных  случаях</w:t>
            </w:r>
          </w:p>
          <w:p w:rsidR="0095283B" w:rsidRPr="00776AB3" w:rsidRDefault="0095283B" w:rsidP="001E5B9F">
            <w:pPr>
              <w:contextualSpacing/>
              <w:rPr>
                <w:snapToGrid w:val="0"/>
                <w:color w:val="000000"/>
                <w:position w:val="-46"/>
                <w:szCs w:val="22"/>
              </w:rPr>
            </w:pPr>
            <w:r w:rsidRPr="00776AB3">
              <w:rPr>
                <w:snapToGrid w:val="0"/>
                <w:color w:val="00000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color w:val="000000"/>
                <w:sz w:val="22"/>
                <w:szCs w:val="22"/>
              </w:rPr>
              <w:t>(</w:t>
            </w:r>
            <w:r w:rsidRPr="00776AB3"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color w:val="000000"/>
                <w:sz w:val="22"/>
                <w:szCs w:val="22"/>
              </w:rPr>
              <w:t>)=</w:t>
            </w:r>
            <w:r w:rsidRPr="00776AB3">
              <w:rPr>
                <w:snapToGrid w:val="0"/>
                <w:color w:val="000000"/>
                <w:position w:val="-46"/>
                <w:sz w:val="22"/>
                <w:szCs w:val="22"/>
                <w:lang w:val="en-US"/>
              </w:rPr>
              <w:object w:dxaOrig="2240" w:dyaOrig="1040">
                <v:shape id="_x0000_i1027" type="#_x0000_t75" style="width:111.75pt;height:52.5pt" o:ole="" fillcolor="window">
                  <v:imagedata r:id="rId14" o:title=""/>
                </v:shape>
                <o:OLEObject Type="Embed" ProgID="Equation.3" ShapeID="_x0000_i1027" DrawAspect="Content" ObjectID="_1526297440" r:id="rId15"/>
              </w:objec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 w:val="22"/>
                <w:szCs w:val="22"/>
              </w:rPr>
              <w:t>где,</w:t>
            </w:r>
            <w:r w:rsidRPr="00776AB3">
              <w:rPr>
                <w:snapToGrid w:val="0"/>
                <w:color w:val="000000"/>
                <w:position w:val="-24"/>
                <w:sz w:val="22"/>
                <w:szCs w:val="22"/>
                <w:lang w:val="en-US"/>
              </w:rPr>
              <w:t xml:space="preserve"> </w:t>
            </w:r>
            <w:r w:rsidRPr="00776AB3">
              <w:rPr>
                <w:snapToGrid w:val="0"/>
                <w:color w:val="000000"/>
                <w:position w:val="-6"/>
                <w:sz w:val="22"/>
                <w:szCs w:val="22"/>
                <w:lang w:val="en-US"/>
              </w:rPr>
              <w:object w:dxaOrig="920" w:dyaOrig="279">
                <v:shape id="_x0000_i1028" type="#_x0000_t75" style="width:45.75pt;height:13.5pt" o:ole="" fillcolor="window">
                  <v:imagedata r:id="rId12" o:title=""/>
                </v:shape>
                <o:OLEObject Type="Embed" ProgID="Equation.3" ShapeID="_x0000_i1028" DrawAspect="Content" ObjectID="_1526297441" r:id="rId16"/>
              </w:objec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</w:t>
            </w:r>
            <w:proofErr w:type="gramStart"/>
            <w:r w:rsidRPr="00776AB3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76AB3">
              <w:rPr>
                <w:sz w:val="22"/>
                <w:szCs w:val="22"/>
              </w:rPr>
              <w:t xml:space="preserve"> за счет  перераспределения ассигнований внутри главного распорядителя средств бюджета Нефтеюганского района свидетельствует о низком качестве работы ГРБС по финансовому планированию.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 xml:space="preserve">Целевым ориентиром для ГРБС является отсутствие справок об изменении сводной бюджетной росписи бюджета Нефтеюганского района в случае увеличения бюджетных ассигнований в разрезе </w:t>
            </w:r>
            <w:proofErr w:type="gramStart"/>
            <w:r w:rsidRPr="00776AB3">
              <w:rPr>
                <w:sz w:val="22"/>
                <w:szCs w:val="22"/>
              </w:rPr>
              <w:t>кодов классификации операций сектора государственного управления</w:t>
            </w:r>
            <w:proofErr w:type="gramEnd"/>
            <w:r w:rsidRPr="00776AB3">
              <w:rPr>
                <w:sz w:val="22"/>
                <w:szCs w:val="22"/>
              </w:rPr>
              <w:t xml:space="preserve"> за счет перераспределения ассигнований внутри ГРБС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z w:val="22"/>
                <w:szCs w:val="22"/>
              </w:rPr>
              <w:t>Показатель рассчитывается и ежегодно с учетом отраслевых особенностей, влияющих на показатели к</w:t>
            </w:r>
            <w:r w:rsidR="00CB7005">
              <w:rPr>
                <w:sz w:val="22"/>
                <w:szCs w:val="22"/>
              </w:rPr>
              <w:t>ачества финансового менеджмента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776AB3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ind w:right="-16"/>
              <w:rPr>
                <w:szCs w:val="24"/>
              </w:rPr>
            </w:pPr>
            <w:r w:rsidRPr="00776AB3">
              <w:rPr>
                <w:szCs w:val="24"/>
              </w:rPr>
              <w:t>1.3. Качество планирования расходов: доля суммы изменений в сводную бюджетную роспись бюджета Нефтеюганского района за счет перераспределения ассигнований внутри ГРБС</w:t>
            </w:r>
          </w:p>
        </w:tc>
        <w:tc>
          <w:tcPr>
            <w:tcW w:w="879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  <w:lang w:val="en-US"/>
              </w:rPr>
              <w:t>P</w:t>
            </w:r>
            <w:r w:rsidRPr="00776AB3">
              <w:rPr>
                <w:sz w:val="22"/>
                <w:szCs w:val="22"/>
              </w:rPr>
              <w:t xml:space="preserve"> = 100 ×</w:t>
            </w:r>
            <w:r w:rsidRPr="00776AB3">
              <w:rPr>
                <w:szCs w:val="24"/>
              </w:rPr>
              <w:fldChar w:fldCharType="begin"/>
            </w:r>
            <w:r w:rsidRPr="00776AB3">
              <w:rPr>
                <w:szCs w:val="24"/>
              </w:rPr>
              <w:instrText xml:space="preserve"> QUOTE </w:instrText>
            </w:r>
            <w:r w:rsidR="007D1B30">
              <w:rPr>
                <w:position w:val="-15"/>
                <w:szCs w:val="24"/>
              </w:rPr>
              <w:pict>
                <v:shape id="_x0000_i1029" type="#_x0000_t75" style="width:13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A3002&quot;/&gt;&lt;wsp:rsid wsp:val=&quot;009E00DB&quot;/&gt;&lt;wsp:rsid wsp:val=&quot;009F211F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3150F&quot;/&gt;&lt;wsp:rsid wsp:val=&quot;00BA4A89&quot;/&gt;&lt;wsp:rsid wsp:val=&quot;00BD0011&quot;/&gt;&lt;wsp:rsid wsp:val=&quot;00BE7BE3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66C0&quot;/&gt;&lt;wsp:rsid wsp:val=&quot;00E74566&quot;/&gt;&lt;wsp:rsid wsp:val=&quot;00EF40F7&quot;/&gt;&lt;wsp:rsid wsp:val=&quot;00F31B6E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9F211F&quot; wsp:rsidP=&quot;009F211F&quot;&gt;&lt;m:oMathPara&gt;&lt;m:oMath&gt;&lt;m:r&gt;&lt;w:rPr&gt;&lt;w:rFonts w:ascii=&quot;Cambria Math&quot; w:h-ansi=&quot;Cambria Math&quot;/&gt;&lt;wx:font wx:val=&quot;Cambria Math&quot;/&gt;&lt;w:i/&gt;&lt;w:sz w:val=&quot;28&quot;/&gt;&lt;w:sz-cs w:val=&quot;22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2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2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2&quot;/&gt;&lt;/w:rPr&gt;&lt;m:t&gt;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776AB3">
              <w:rPr>
                <w:szCs w:val="24"/>
              </w:rPr>
              <w:instrText xml:space="preserve"> </w:instrText>
            </w:r>
            <w:r w:rsidRPr="00776AB3">
              <w:rPr>
                <w:szCs w:val="24"/>
              </w:rPr>
              <w:fldChar w:fldCharType="separate"/>
            </w:r>
            <w:r w:rsidR="007D1B30">
              <w:rPr>
                <w:position w:val="-15"/>
                <w:szCs w:val="24"/>
              </w:rPr>
              <w:pict>
                <v:shape id="_x0000_i1030" type="#_x0000_t75" style="width:13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A3002&quot;/&gt;&lt;wsp:rsid wsp:val=&quot;009E00DB&quot;/&gt;&lt;wsp:rsid wsp:val=&quot;009F211F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3150F&quot;/&gt;&lt;wsp:rsid wsp:val=&quot;00BA4A89&quot;/&gt;&lt;wsp:rsid wsp:val=&quot;00BD0011&quot;/&gt;&lt;wsp:rsid wsp:val=&quot;00BE7BE3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66C0&quot;/&gt;&lt;wsp:rsid wsp:val=&quot;00E74566&quot;/&gt;&lt;wsp:rsid wsp:val=&quot;00EF40F7&quot;/&gt;&lt;wsp:rsid wsp:val=&quot;00F31B6E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9F211F&quot; wsp:rsidP=&quot;009F211F&quot;&gt;&lt;m:oMathPara&gt;&lt;m:oMath&gt;&lt;m:r&gt;&lt;w:rPr&gt;&lt;w:rFonts w:ascii=&quot;Cambria Math&quot; w:h-ansi=&quot;Cambria Math&quot;/&gt;&lt;wx:font wx:val=&quot;Cambria Math&quot;/&gt;&lt;w:i/&gt;&lt;w:sz w:val=&quot;28&quot;/&gt;&lt;w:sz-cs w:val=&quot;22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2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2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2&quot;/&gt;&lt;/w:rPr&gt;&lt;m:t&gt;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776AB3">
              <w:rPr>
                <w:szCs w:val="24"/>
              </w:rPr>
              <w:fldChar w:fldCharType="end"/>
            </w:r>
            <w:r w:rsidRPr="00776AB3">
              <w:rPr>
                <w:szCs w:val="24"/>
              </w:rPr>
              <w:t>, где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 xml:space="preserve">  </w:t>
            </w:r>
            <w:r w:rsidRPr="00776AB3">
              <w:rPr>
                <w:szCs w:val="24"/>
                <w:lang w:val="en-US"/>
              </w:rPr>
              <w:t>S</w:t>
            </w:r>
            <w:r w:rsidRPr="00776AB3">
              <w:rPr>
                <w:szCs w:val="24"/>
                <w:vertAlign w:val="subscript"/>
              </w:rPr>
              <w:t>1</w:t>
            </w:r>
            <w:r w:rsidRPr="00776AB3">
              <w:rPr>
                <w:szCs w:val="24"/>
              </w:rPr>
              <w:t>– годовая сумма положительных изменений сводной бюджетной росписи бюджета  Нефтеюганского района  в случае увеличения бюджетных ассигнований по справкам с кодами вида изменений 02070 в разрезе кодов видов расходов классификации расходов бюджета за счет перераспределения ассигнований внутри ГРБС;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b – годовой объем бюджетных ассигнований ГРБС согласно сводной бюджетной росписи бюджета Нефтеюганского района с учетом внесенных в нее изменений по состо</w:t>
            </w:r>
            <w:r>
              <w:rPr>
                <w:szCs w:val="24"/>
              </w:rPr>
              <w:t>янию на конец отчетного периода</w:t>
            </w:r>
          </w:p>
        </w:tc>
        <w:tc>
          <w:tcPr>
            <w:tcW w:w="285" w:type="pct"/>
          </w:tcPr>
          <w:p w:rsidR="0095283B" w:rsidRPr="00776AB3" w:rsidRDefault="0095283B" w:rsidP="001E5B9F">
            <w:pPr>
              <w:ind w:right="-109"/>
              <w:jc w:val="center"/>
              <w:rPr>
                <w:szCs w:val="24"/>
              </w:rPr>
            </w:pPr>
            <w:r w:rsidRPr="00776AB3">
              <w:rPr>
                <w:szCs w:val="24"/>
              </w:rPr>
              <w:t>%</w:t>
            </w:r>
          </w:p>
        </w:tc>
        <w:tc>
          <w:tcPr>
            <w:tcW w:w="348" w:type="pct"/>
          </w:tcPr>
          <w:p w:rsidR="0095283B" w:rsidRPr="00776AB3" w:rsidRDefault="0095283B" w:rsidP="001E5B9F">
            <w:pPr>
              <w:ind w:right="-109"/>
              <w:jc w:val="center"/>
              <w:rPr>
                <w:szCs w:val="24"/>
              </w:rPr>
            </w:pPr>
            <w:r w:rsidRPr="00776AB3">
              <w:rPr>
                <w:szCs w:val="24"/>
              </w:rPr>
              <w:t>15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 xml:space="preserve">E (P) =  </w:t>
            </w:r>
            <w:r w:rsidRPr="00776AB3">
              <w:rPr>
                <w:snapToGrid w:val="0"/>
                <w:color w:val="000000"/>
                <w:position w:val="-50"/>
                <w:sz w:val="22"/>
                <w:szCs w:val="22"/>
                <w:lang w:val="en-US"/>
              </w:rPr>
              <w:object w:dxaOrig="2640" w:dyaOrig="1120">
                <v:shape id="_x0000_i1031" type="#_x0000_t75" style="width:113.25pt;height:48.75pt" o:ole="" fillcolor="window">
                  <v:imagedata r:id="rId18" o:title=""/>
                </v:shape>
                <o:OLEObject Type="Embed" ProgID="Equation.3" ShapeID="_x0000_i1031" DrawAspect="Content" ObjectID="_1526297442" r:id="rId19"/>
              </w:objec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Cs w:val="24"/>
              </w:rPr>
              <w:t xml:space="preserve"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</w:t>
            </w:r>
            <w:proofErr w:type="gramStart"/>
            <w:r w:rsidRPr="00776AB3">
              <w:rPr>
                <w:snapToGrid w:val="0"/>
                <w:color w:val="000000"/>
                <w:szCs w:val="24"/>
              </w:rPr>
              <w:t>кодов видов расходов классификации расходов бюджета</w:t>
            </w:r>
            <w:proofErr w:type="gramEnd"/>
            <w:r w:rsidRPr="00776AB3">
              <w:rPr>
                <w:snapToGrid w:val="0"/>
                <w:color w:val="000000"/>
                <w:szCs w:val="24"/>
              </w:rPr>
              <w:t xml:space="preserve"> в отчетном финансовом году (отчетном периоде текущего финансового года) свидетельствует о низком качестве работы ГРБС по финансовому планированию.</w: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Cs w:val="24"/>
              </w:rPr>
              <w:t>Целевым ориентиром для ГРБС является значение показателя, равное нулю.</w: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Cs w:val="24"/>
              </w:rPr>
              <w:t>Показатель рассчитывается ежеквартально и ежегодно с</w:t>
            </w:r>
            <w:r w:rsidR="00CB7005">
              <w:rPr>
                <w:snapToGrid w:val="0"/>
                <w:color w:val="000000"/>
                <w:szCs w:val="24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Cs w:val="24"/>
              </w:rPr>
              <w:t>отдел сводного бюджетного планирования и анализа</w:t>
            </w:r>
          </w:p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Cs w:val="24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ind w:right="-16"/>
              <w:rPr>
                <w:szCs w:val="24"/>
              </w:rPr>
            </w:pPr>
            <w:r w:rsidRPr="00776AB3">
              <w:rPr>
                <w:szCs w:val="24"/>
              </w:rPr>
              <w:t>1.4.Своевременность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879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  <w:lang w:val="en-US"/>
              </w:rPr>
              <w:t>P</w:t>
            </w:r>
            <w:r w:rsidRPr="00776AB3">
              <w:rPr>
                <w:szCs w:val="24"/>
              </w:rPr>
              <w:t xml:space="preserve">= </w:t>
            </w:r>
            <w:r w:rsidRPr="00776AB3">
              <w:rPr>
                <w:szCs w:val="24"/>
              </w:rPr>
              <w:fldChar w:fldCharType="begin"/>
            </w:r>
            <w:r w:rsidRPr="00776AB3">
              <w:rPr>
                <w:szCs w:val="24"/>
              </w:rPr>
              <w:instrText xml:space="preserve"> QUOTE </w:instrText>
            </w:r>
            <w:r w:rsidR="007D1B30">
              <w:rPr>
                <w:position w:val="-15"/>
                <w:szCs w:val="24"/>
              </w:rPr>
              <w:pict>
                <v:shape id="_x0000_i1032" type="#_x0000_t75" style="width:8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C3BA0&quot;/&gt;&lt;wsp:rsid wsp:val=&quot;002075C1&quot;/&gt;&lt;wsp:rsid wsp:val=&quot;002154E9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41272&quot;/&gt;&lt;wsp:rsid wsp:val=&quot;00477671&quot;/&gt;&lt;wsp:rsid wsp:val=&quot;004C3F83&quot;/&gt;&lt;wsp:rsid wsp:val=&quot;0053367C&quot;/&gt;&lt;wsp:rsid wsp:val=&quot;00550E77&quot;/&gt;&lt;wsp:rsid wsp:val=&quot;00555EB7&quot;/&gt;&lt;wsp:rsid wsp:val=&quot;00557F1C&quot;/&gt;&lt;wsp:rsid wsp:val=&quot;005F4001&quot;/&gt;&lt;wsp:rsid wsp:val=&quot;00651DC4&quot;/&gt;&lt;wsp:rsid wsp:val=&quot;00680BEC&quot;/&gt;&lt;wsp:rsid wsp:val=&quot;006B14DF&quot;/&gt;&lt;wsp:rsid wsp:val=&quot;00704DC4&quot;/&gt;&lt;wsp:rsid wsp:val=&quot;00761BE4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E00DB&quot;/&gt;&lt;wsp:rsid wsp:val=&quot;00A15CBD&quot;/&gt;&lt;wsp:rsid wsp:val=&quot;00A27BCB&quot;/&gt;&lt;wsp:rsid wsp:val=&quot;00A4563F&quot;/&gt;&lt;wsp:rsid wsp:val=&quot;00A7069E&quot;/&gt;&lt;wsp:rsid wsp:val=&quot;00A862DD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3150F&quot;/&gt;&lt;wsp:rsid wsp:val=&quot;00BA4A89&quot;/&gt;&lt;wsp:rsid wsp:val=&quot;00BD0011&quot;/&gt;&lt;wsp:rsid wsp:val=&quot;00BE7BE3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F2F77&quot;/&gt;&lt;wsp:rsid wsp:val=&quot;00E066C0&quot;/&gt;&lt;wsp:rsid wsp:val=&quot;00E74566&quot;/&gt;&lt;wsp:rsid wsp:val=&quot;00EF40F7&quot;/&gt;&lt;wsp:rsid wsp:val=&quot;00F31B6E&quot;/&gt;&lt;wsp:rsid wsp:val=&quot;00FC09CC&quot;/&gt;&lt;wsp:rsid wsp:val=&quot;00FE0D70&quot;/&gt;&lt;wsp:rsid wsp:val=&quot;00FE2DE6&quot;/&gt;&lt;wsp:rsid wsp:val=&quot;00FF4A4E&quot;/&gt;&lt;/wsp:rsids&gt;&lt;/w:docPr&gt;&lt;w:body&gt;&lt;wx:sect&gt;&lt;w:p wsp:rsidR=&quot;00000000&quot; wsp:rsidRDefault=&quot;00A27BCB&quot; wsp:rsidP=&quot;00A27BC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nary&gt;&lt;m:naryPr&gt;&lt;m:chr m:val=&quot;в€‘&quot;/&gt;&lt;m:limLoc m:val=&quot;subSup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-0,2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e&gt;&lt;/m:d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776AB3">
              <w:rPr>
                <w:szCs w:val="24"/>
              </w:rPr>
              <w:instrText xml:space="preserve"> </w:instrText>
            </w:r>
            <w:r w:rsidRPr="00776AB3">
              <w:rPr>
                <w:szCs w:val="24"/>
              </w:rPr>
              <w:fldChar w:fldCharType="separate"/>
            </w:r>
            <w:r w:rsidR="007D1B30">
              <w:rPr>
                <w:position w:val="-15"/>
                <w:szCs w:val="24"/>
              </w:rPr>
              <w:pict>
                <v:shape id="_x0000_i1033" type="#_x0000_t75" style="width:8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C3BA0&quot;/&gt;&lt;wsp:rsid wsp:val=&quot;002075C1&quot;/&gt;&lt;wsp:rsid wsp:val=&quot;002154E9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41272&quot;/&gt;&lt;wsp:rsid wsp:val=&quot;00477671&quot;/&gt;&lt;wsp:rsid wsp:val=&quot;004C3F83&quot;/&gt;&lt;wsp:rsid wsp:val=&quot;0053367C&quot;/&gt;&lt;wsp:rsid wsp:val=&quot;00550E77&quot;/&gt;&lt;wsp:rsid wsp:val=&quot;00555EB7&quot;/&gt;&lt;wsp:rsid wsp:val=&quot;00557F1C&quot;/&gt;&lt;wsp:rsid wsp:val=&quot;005F4001&quot;/&gt;&lt;wsp:rsid wsp:val=&quot;00651DC4&quot;/&gt;&lt;wsp:rsid wsp:val=&quot;00680BEC&quot;/&gt;&lt;wsp:rsid wsp:val=&quot;006B14DF&quot;/&gt;&lt;wsp:rsid wsp:val=&quot;00704DC4&quot;/&gt;&lt;wsp:rsid wsp:val=&quot;00761BE4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E00DB&quot;/&gt;&lt;wsp:rsid wsp:val=&quot;00A15CBD&quot;/&gt;&lt;wsp:rsid wsp:val=&quot;00A27BCB&quot;/&gt;&lt;wsp:rsid wsp:val=&quot;00A4563F&quot;/&gt;&lt;wsp:rsid wsp:val=&quot;00A7069E&quot;/&gt;&lt;wsp:rsid wsp:val=&quot;00A862DD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3150F&quot;/&gt;&lt;wsp:rsid wsp:val=&quot;00BA4A89&quot;/&gt;&lt;wsp:rsid wsp:val=&quot;00BD0011&quot;/&gt;&lt;wsp:rsid wsp:val=&quot;00BE7BE3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F2F77&quot;/&gt;&lt;wsp:rsid wsp:val=&quot;00E066C0&quot;/&gt;&lt;wsp:rsid wsp:val=&quot;00E74566&quot;/&gt;&lt;wsp:rsid wsp:val=&quot;00EF40F7&quot;/&gt;&lt;wsp:rsid wsp:val=&quot;00F31B6E&quot;/&gt;&lt;wsp:rsid wsp:val=&quot;00FC09CC&quot;/&gt;&lt;wsp:rsid wsp:val=&quot;00FE0D70&quot;/&gt;&lt;wsp:rsid wsp:val=&quot;00FE2DE6&quot;/&gt;&lt;wsp:rsid wsp:val=&quot;00FF4A4E&quot;/&gt;&lt;/wsp:rsids&gt;&lt;/w:docPr&gt;&lt;w:body&gt;&lt;wx:sect&gt;&lt;w:p wsp:rsidR=&quot;00000000&quot; wsp:rsidRDefault=&quot;00A27BCB&quot; wsp:rsidP=&quot;00A27BC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nary&gt;&lt;m:naryPr&gt;&lt;m:chr m:val=&quot;в€‘&quot;/&gt;&lt;m:limLoc m:val=&quot;subSup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-0,2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e&gt;&lt;/m:d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Pr="00776AB3">
              <w:rPr>
                <w:szCs w:val="24"/>
              </w:rPr>
              <w:fldChar w:fldCharType="end"/>
            </w: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где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N – количество документов, представляемых ГРБС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района 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Default="0095283B" w:rsidP="001E5B9F">
            <w:pPr>
              <w:rPr>
                <w:szCs w:val="24"/>
              </w:rPr>
            </w:pPr>
            <w:proofErr w:type="spellStart"/>
            <w:r w:rsidRPr="00776AB3">
              <w:rPr>
                <w:szCs w:val="24"/>
              </w:rPr>
              <w:t>t_i</w:t>
            </w:r>
            <w:proofErr w:type="spellEnd"/>
            <w:r w:rsidRPr="00776AB3">
              <w:rPr>
                <w:szCs w:val="24"/>
              </w:rPr>
              <w:t xml:space="preserve"> – количество дней отклонения от даты предоставления ГРБС в Департамент финансов (согласно дате регистрации в Департаменте финансов входящих (поступивших) документов) i-</w:t>
            </w:r>
            <w:proofErr w:type="spellStart"/>
            <w:r w:rsidRPr="00776AB3">
              <w:rPr>
                <w:szCs w:val="24"/>
              </w:rPr>
              <w:t>го</w:t>
            </w:r>
            <w:proofErr w:type="spellEnd"/>
            <w:r w:rsidRPr="00776AB3">
              <w:rPr>
                <w:szCs w:val="24"/>
              </w:rPr>
              <w:t xml:space="preserve"> бюджетного документа с использованием электронной подписи и каналов связи или даты регистрации сопроводительного письма руководителя (заместителя руководителя) ГРБС 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с прила</w:t>
            </w:r>
            <w:r w:rsidR="00CB7005">
              <w:rPr>
                <w:szCs w:val="24"/>
              </w:rPr>
              <w:t>гаемым i-м бюджетным документом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ind w:right="-109"/>
              <w:jc w:val="center"/>
              <w:rPr>
                <w:szCs w:val="24"/>
                <w:highlight w:val="green"/>
              </w:rPr>
            </w:pPr>
          </w:p>
        </w:tc>
        <w:tc>
          <w:tcPr>
            <w:tcW w:w="348" w:type="pct"/>
          </w:tcPr>
          <w:p w:rsidR="0095283B" w:rsidRPr="00776AB3" w:rsidRDefault="0095283B" w:rsidP="001E5B9F">
            <w:pPr>
              <w:ind w:right="-109"/>
              <w:jc w:val="center"/>
              <w:rPr>
                <w:szCs w:val="24"/>
              </w:rPr>
            </w:pPr>
            <w:r w:rsidRPr="00776AB3">
              <w:rPr>
                <w:szCs w:val="24"/>
              </w:rPr>
              <w:t>40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1. В случае наличия у ГРБС муниципальных учреждений: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proofErr w:type="spellStart"/>
            <w:r w:rsidRPr="00776AB3">
              <w:rPr>
                <w:szCs w:val="24"/>
              </w:rPr>
              <w:t>Ii</w:t>
            </w:r>
            <w:proofErr w:type="spellEnd"/>
            <w:r w:rsidRPr="00776AB3">
              <w:rPr>
                <w:szCs w:val="24"/>
              </w:rPr>
              <w:t xml:space="preserve"> = 1, если </w:t>
            </w:r>
            <w:proofErr w:type="spellStart"/>
            <w:r w:rsidRPr="00776AB3">
              <w:rPr>
                <w:szCs w:val="24"/>
              </w:rPr>
              <w:t>ti</w:t>
            </w:r>
            <w:proofErr w:type="spellEnd"/>
            <w:r w:rsidRPr="00776AB3">
              <w:rPr>
                <w:szCs w:val="24"/>
              </w:rPr>
              <w:t xml:space="preserve"> ≤ 2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proofErr w:type="spellStart"/>
            <w:r w:rsidRPr="00776AB3">
              <w:rPr>
                <w:szCs w:val="24"/>
              </w:rPr>
              <w:t>Ii</w:t>
            </w:r>
            <w:proofErr w:type="spellEnd"/>
            <w:r w:rsidRPr="00776AB3">
              <w:rPr>
                <w:szCs w:val="24"/>
              </w:rPr>
              <w:t xml:space="preserve"> = 0,5, если 2 &lt; </w:t>
            </w:r>
            <w:proofErr w:type="spellStart"/>
            <w:r w:rsidRPr="00776AB3">
              <w:rPr>
                <w:szCs w:val="24"/>
              </w:rPr>
              <w:t>ti</w:t>
            </w:r>
            <w:proofErr w:type="spellEnd"/>
            <w:r w:rsidRPr="00776AB3">
              <w:rPr>
                <w:szCs w:val="24"/>
              </w:rPr>
              <w:t xml:space="preserve"> ≤ 5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proofErr w:type="spellStart"/>
            <w:r w:rsidRPr="00776AB3">
              <w:rPr>
                <w:szCs w:val="24"/>
              </w:rPr>
              <w:t>Ii</w:t>
            </w:r>
            <w:proofErr w:type="spellEnd"/>
            <w:r w:rsidRPr="00776AB3">
              <w:rPr>
                <w:szCs w:val="24"/>
              </w:rPr>
              <w:t xml:space="preserve"> = 0, если </w:t>
            </w:r>
            <w:proofErr w:type="spellStart"/>
            <w:r w:rsidRPr="00776AB3">
              <w:rPr>
                <w:szCs w:val="24"/>
              </w:rPr>
              <w:t>ti</w:t>
            </w:r>
            <w:proofErr w:type="spellEnd"/>
            <w:r w:rsidRPr="00776AB3">
              <w:rPr>
                <w:szCs w:val="24"/>
              </w:rPr>
              <w:t xml:space="preserve"> &gt; 5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Cs w:val="24"/>
              </w:rPr>
              <w:t>2. В случае отсутствия у ГРБС муниципальных учреждений: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proofErr w:type="spellStart"/>
            <w:r w:rsidRPr="00776AB3">
              <w:rPr>
                <w:szCs w:val="24"/>
              </w:rPr>
              <w:t>Ii</w:t>
            </w:r>
            <w:proofErr w:type="spellEnd"/>
            <w:r w:rsidRPr="00776AB3">
              <w:rPr>
                <w:szCs w:val="24"/>
              </w:rPr>
              <w:t xml:space="preserve"> = 1, если </w:t>
            </w:r>
            <w:proofErr w:type="spellStart"/>
            <w:r w:rsidRPr="00776AB3">
              <w:rPr>
                <w:szCs w:val="24"/>
              </w:rPr>
              <w:t>ti</w:t>
            </w:r>
            <w:proofErr w:type="spellEnd"/>
            <w:r w:rsidRPr="00776AB3">
              <w:rPr>
                <w:szCs w:val="24"/>
              </w:rPr>
              <w:t xml:space="preserve"> = 0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proofErr w:type="spellStart"/>
            <w:r w:rsidRPr="00776AB3">
              <w:rPr>
                <w:szCs w:val="24"/>
              </w:rPr>
              <w:t>Ii</w:t>
            </w:r>
            <w:proofErr w:type="spellEnd"/>
            <w:r w:rsidRPr="00776AB3">
              <w:rPr>
                <w:szCs w:val="24"/>
              </w:rPr>
              <w:t xml:space="preserve"> = 0, если </w:t>
            </w:r>
            <w:proofErr w:type="spellStart"/>
            <w:r w:rsidRPr="00776AB3">
              <w:rPr>
                <w:szCs w:val="24"/>
              </w:rPr>
              <w:t>ti</w:t>
            </w:r>
            <w:proofErr w:type="spellEnd"/>
            <w:r w:rsidRPr="00776AB3">
              <w:rPr>
                <w:szCs w:val="24"/>
              </w:rPr>
              <w:t xml:space="preserve"> &gt; 0</w:t>
            </w: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Cs w:val="24"/>
              </w:rPr>
              <w:t>Показатель отражает соблюдение ГРБС сроков представления бюджетных документов в Департамент финансов.</w: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Cs w:val="24"/>
              </w:rPr>
              <w:t>Целевым ориентиром является значение показателя, равное 1.</w:t>
            </w: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</w:p>
          <w:p w:rsidR="0095283B" w:rsidRPr="00776AB3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776AB3">
              <w:rPr>
                <w:snapToGrid w:val="0"/>
                <w:color w:val="000000"/>
                <w:szCs w:val="24"/>
              </w:rPr>
              <w:t>Пок</w:t>
            </w:r>
            <w:r w:rsidR="00CB7005">
              <w:rPr>
                <w:snapToGrid w:val="0"/>
                <w:color w:val="000000"/>
                <w:szCs w:val="24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Cs w:val="24"/>
              </w:rPr>
              <w:t>отдел сводного бюджетного планирования и анализа</w:t>
            </w:r>
          </w:p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Cs w:val="24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 xml:space="preserve">2. </w:t>
            </w:r>
            <w:r w:rsidRPr="00A34429">
              <w:rPr>
                <w:b/>
                <w:snapToGrid w:val="0"/>
                <w:color w:val="000000"/>
                <w:sz w:val="22"/>
                <w:szCs w:val="22"/>
              </w:rPr>
              <w:t>Исполнение бюджета в части расходов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889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2.1. </w:t>
            </w:r>
            <w:r w:rsidRPr="00A34429">
              <w:rPr>
                <w:sz w:val="22"/>
                <w:szCs w:val="22"/>
              </w:rPr>
              <w:t>Доля неисполненных на конец отчетного финансового года бюджетных ассигнований</w:t>
            </w:r>
          </w:p>
        </w:tc>
        <w:tc>
          <w:tcPr>
            <w:tcW w:w="879" w:type="pct"/>
          </w:tcPr>
          <w:p w:rsidR="0095283B" w:rsidRPr="00A34429" w:rsidRDefault="0095283B" w:rsidP="00CB7005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100 * (</w:t>
            </w:r>
            <w:r w:rsidRPr="00A34429">
              <w:rPr>
                <w:sz w:val="22"/>
                <w:szCs w:val="22"/>
                <w:lang w:val="en-US"/>
              </w:rPr>
              <w:t>b</w:t>
            </w:r>
            <w:r w:rsidRPr="00A34429">
              <w:rPr>
                <w:sz w:val="22"/>
                <w:szCs w:val="22"/>
              </w:rPr>
              <w:t xml:space="preserve"> – </w:t>
            </w: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>)/b, где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b – объем бюджетных ассигнований ГРБС в отчетном финансовом году согласно сводной бюджетной росписи бюджета Нефтеюганского района с учетом внесенных в нее изменений на конец отчетного периода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(</w:t>
            </w:r>
            <w:r w:rsidRPr="00A34429"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)=</w:t>
            </w:r>
            <w:r w:rsidRPr="00A34429">
              <w:rPr>
                <w:snapToGrid w:val="0"/>
                <w:color w:val="000000"/>
                <w:position w:val="-50"/>
                <w:sz w:val="22"/>
                <w:szCs w:val="22"/>
                <w:lang w:val="en-US"/>
              </w:rPr>
              <w:object w:dxaOrig="2620" w:dyaOrig="1120">
                <v:shape id="_x0000_i1034" type="#_x0000_t75" style="width:138pt;height:55.5pt" o:ole="" fillcolor="window">
                  <v:imagedata r:id="rId21" o:title=""/>
                </v:shape>
                <o:OLEObject Type="Embed" ProgID="Equation.3" ShapeID="_x0000_i1034" DrawAspect="Content" ObjectID="_1526297443" r:id="rId22"/>
              </w:object>
            </w:r>
          </w:p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Показатель позволяет оценить объем неисполненных на конец отчетного года бюджетных ассигнований. </w:t>
            </w:r>
          </w:p>
          <w:p w:rsidR="0095283B" w:rsidRPr="00A34429" w:rsidRDefault="0095283B" w:rsidP="00CB7005">
            <w:pPr>
              <w:rPr>
                <w:szCs w:val="24"/>
              </w:rPr>
            </w:pP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рассчитывается ежегодно с</w:t>
            </w:r>
            <w:r w:rsidR="00CB7005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2.2.</w:t>
            </w:r>
            <w:r w:rsidRPr="00A34429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P = 100</w:t>
            </w: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5E2320">
              <w:rPr>
                <w:szCs w:val="24"/>
              </w:rPr>
              <w:pict>
                <v:shape id="_x0000_i1035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21968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521968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5E2320">
              <w:rPr>
                <w:szCs w:val="24"/>
              </w:rPr>
              <w:pict>
                <v:shape id="_x0000_i1036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21968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521968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>(</w:t>
            </w:r>
            <w:r w:rsidRPr="00A34429">
              <w:rPr>
                <w:i/>
                <w:sz w:val="22"/>
                <w:szCs w:val="22"/>
              </w:rPr>
              <w:t xml:space="preserve">Е – </w:t>
            </w:r>
            <w:proofErr w:type="spellStart"/>
            <w:r w:rsidRPr="00A34429">
              <w:rPr>
                <w:i/>
                <w:sz w:val="22"/>
                <w:szCs w:val="22"/>
              </w:rPr>
              <w:t>Еср</w:t>
            </w:r>
            <w:proofErr w:type="spellEnd"/>
            <w:r w:rsidRPr="00A34429">
              <w:rPr>
                <w:sz w:val="22"/>
                <w:szCs w:val="22"/>
              </w:rPr>
              <w:t xml:space="preserve">) / </w:t>
            </w:r>
            <w:proofErr w:type="spellStart"/>
            <w:r w:rsidRPr="00A34429">
              <w:rPr>
                <w:i/>
                <w:sz w:val="22"/>
                <w:szCs w:val="22"/>
              </w:rPr>
              <w:t>Еср</w:t>
            </w:r>
            <w:proofErr w:type="spellEnd"/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i/>
                <w:sz w:val="22"/>
                <w:szCs w:val="22"/>
              </w:rPr>
              <w:t>Е</w:t>
            </w:r>
            <w:r w:rsidRPr="00A34429">
              <w:rPr>
                <w:sz w:val="22"/>
                <w:szCs w:val="22"/>
              </w:rPr>
              <w:t xml:space="preserve"> – кассовые расходы ГРБС в IV квартале отчетного периода,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proofErr w:type="spellStart"/>
            <w:r w:rsidRPr="00A34429">
              <w:rPr>
                <w:sz w:val="22"/>
                <w:szCs w:val="22"/>
              </w:rPr>
              <w:t>Еср</w:t>
            </w:r>
            <w:proofErr w:type="spellEnd"/>
            <w:r w:rsidRPr="00A34429">
              <w:rPr>
                <w:sz w:val="22"/>
                <w:szCs w:val="22"/>
              </w:rPr>
              <w:t xml:space="preserve"> – средний объем кассовых расходов ГРБС за I-III квартал отчетного периода.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2"/>
              </w:rPr>
            </w:pPr>
            <w:proofErr w:type="spellStart"/>
            <w:r w:rsidRPr="00A34429">
              <w:rPr>
                <w:i/>
                <w:sz w:val="22"/>
                <w:szCs w:val="22"/>
              </w:rPr>
              <w:t>Еср</w:t>
            </w:r>
            <w:proofErr w:type="spellEnd"/>
            <w:r w:rsidRPr="00A34429">
              <w:rPr>
                <w:sz w:val="22"/>
                <w:szCs w:val="22"/>
              </w:rPr>
              <w:t>=  (</w:t>
            </w:r>
            <w:r w:rsidRPr="00A34429">
              <w:rPr>
                <w:i/>
                <w:sz w:val="22"/>
                <w:szCs w:val="22"/>
              </w:rPr>
              <w:t>Е</w:t>
            </w:r>
            <w:r w:rsidRPr="00A34429">
              <w:rPr>
                <w:i/>
                <w:sz w:val="22"/>
                <w:szCs w:val="22"/>
                <w:vertAlign w:val="subscript"/>
              </w:rPr>
              <w:t xml:space="preserve"> 1 </w:t>
            </w:r>
            <w:r w:rsidRPr="00A34429">
              <w:rPr>
                <w:i/>
                <w:sz w:val="22"/>
                <w:szCs w:val="22"/>
              </w:rPr>
              <w:t xml:space="preserve"> + Е </w:t>
            </w:r>
            <w:r w:rsidRPr="00A34429">
              <w:rPr>
                <w:i/>
                <w:sz w:val="22"/>
                <w:szCs w:val="22"/>
                <w:vertAlign w:val="subscript"/>
              </w:rPr>
              <w:t xml:space="preserve">2  </w:t>
            </w:r>
            <w:r w:rsidRPr="00A34429">
              <w:rPr>
                <w:i/>
                <w:sz w:val="22"/>
                <w:szCs w:val="22"/>
              </w:rPr>
              <w:t>+ Е</w:t>
            </w:r>
            <w:r w:rsidRPr="00A34429">
              <w:rPr>
                <w:i/>
                <w:sz w:val="22"/>
                <w:szCs w:val="22"/>
                <w:vertAlign w:val="subscript"/>
              </w:rPr>
              <w:t xml:space="preserve"> 3</w:t>
            </w:r>
            <w:proofErr w:type="gramStart"/>
            <w:r w:rsidRPr="00A34429">
              <w:rPr>
                <w:i/>
                <w:sz w:val="22"/>
                <w:szCs w:val="22"/>
                <w:vertAlign w:val="subscript"/>
              </w:rPr>
              <w:t xml:space="preserve"> </w:t>
            </w:r>
            <w:r w:rsidRPr="00A34429">
              <w:rPr>
                <w:i/>
                <w:sz w:val="22"/>
                <w:szCs w:val="22"/>
              </w:rPr>
              <w:t>)</w:t>
            </w:r>
            <w:proofErr w:type="gramEnd"/>
            <w:r w:rsidRPr="00A34429">
              <w:rPr>
                <w:i/>
                <w:sz w:val="22"/>
                <w:szCs w:val="22"/>
              </w:rPr>
              <w:t xml:space="preserve"> </w:t>
            </w: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5E2320">
              <w:rPr>
                <w:sz w:val="20"/>
              </w:rPr>
              <w:pict>
                <v:shape id="_x0000_i1037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21968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521968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5E2320">
              <w:rPr>
                <w:sz w:val="20"/>
              </w:rPr>
              <w:pict>
                <v:shape id="_x0000_i1038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21968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521968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>1,15/</w:t>
            </w:r>
            <w:r w:rsidRPr="00A34429">
              <w:rPr>
                <w:i/>
                <w:sz w:val="22"/>
                <w:szCs w:val="22"/>
              </w:rPr>
              <w:t>3</w:t>
            </w:r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zCs w:val="22"/>
              </w:rPr>
            </w:pP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i/>
                <w:sz w:val="22"/>
                <w:szCs w:val="22"/>
              </w:rPr>
              <w:t>Е</w:t>
            </w:r>
            <w:r w:rsidRPr="00A34429">
              <w:rPr>
                <w:i/>
                <w:sz w:val="22"/>
                <w:szCs w:val="22"/>
                <w:vertAlign w:val="subscript"/>
              </w:rPr>
              <w:t xml:space="preserve"> 1</w:t>
            </w:r>
            <w:r w:rsidRPr="00A34429">
              <w:rPr>
                <w:sz w:val="22"/>
                <w:szCs w:val="22"/>
              </w:rPr>
              <w:t xml:space="preserve"> - кассовые расходы ГРБС в 1 квартале отчетного финансового года,</w:t>
            </w: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i/>
                <w:sz w:val="22"/>
                <w:szCs w:val="22"/>
              </w:rPr>
              <w:t xml:space="preserve">Е </w:t>
            </w:r>
            <w:r w:rsidRPr="00A34429">
              <w:rPr>
                <w:i/>
                <w:sz w:val="22"/>
                <w:szCs w:val="22"/>
                <w:vertAlign w:val="subscript"/>
              </w:rPr>
              <w:t>2</w:t>
            </w:r>
            <w:r w:rsidRPr="00A34429">
              <w:rPr>
                <w:sz w:val="22"/>
                <w:szCs w:val="22"/>
              </w:rPr>
              <w:t>- кассовые расходы ГРБС в 2 квартале отчетного финансового года,</w:t>
            </w: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i/>
                <w:sz w:val="22"/>
                <w:szCs w:val="22"/>
              </w:rPr>
              <w:t>Е</w:t>
            </w:r>
            <w:r w:rsidRPr="00A34429">
              <w:rPr>
                <w:i/>
                <w:sz w:val="22"/>
                <w:szCs w:val="22"/>
                <w:vertAlign w:val="subscript"/>
              </w:rPr>
              <w:t xml:space="preserve"> 3</w:t>
            </w:r>
            <w:r w:rsidRPr="00A34429">
              <w:rPr>
                <w:sz w:val="22"/>
                <w:szCs w:val="22"/>
              </w:rPr>
              <w:t xml:space="preserve"> - кассовые расходы ГРБС в 3  квар</w:t>
            </w:r>
            <w:r w:rsidR="00CB7005">
              <w:rPr>
                <w:sz w:val="22"/>
                <w:szCs w:val="22"/>
              </w:rPr>
              <w:t>тале отчетного финансового года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</w:rPr>
              <w:t>16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ind w:left="-58"/>
              <w:rPr>
                <w:snapToGrid w:val="0"/>
                <w:color w:val="000000"/>
                <w:szCs w:val="24"/>
                <w:lang w:val="en-US"/>
              </w:rPr>
            </w:pPr>
            <w:r w:rsidRPr="00A34429">
              <w:rPr>
                <w:snapToGrid w:val="0"/>
                <w:color w:val="00000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 (</w:t>
            </w:r>
            <w:r w:rsidRPr="00A34429"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) =</w:t>
            </w:r>
          </w:p>
          <w:p w:rsidR="0095283B" w:rsidRPr="00A34429" w:rsidRDefault="0095283B" w:rsidP="001E5B9F">
            <w:pPr>
              <w:ind w:left="-58"/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position w:val="-68"/>
                <w:sz w:val="20"/>
                <w:szCs w:val="24"/>
                <w:lang w:val="en-US"/>
              </w:rPr>
              <w:object w:dxaOrig="3040" w:dyaOrig="1480">
                <v:shape id="_x0000_i1039" type="#_x0000_t75" style="width:153pt;height:73.5pt" o:ole="" fillcolor="window">
                  <v:imagedata r:id="rId24" o:title=""/>
                </v:shape>
                <o:OLEObject Type="Embed" ProgID="Equation.3" ShapeID="_x0000_i1039" DrawAspect="Content" ObjectID="_1526297444" r:id="rId25"/>
              </w:objec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рассчитывается ежегодно с</w:t>
            </w:r>
            <w:r w:rsidR="00CB7005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autoSpaceDE w:val="0"/>
              <w:autoSpaceDN w:val="0"/>
              <w:adjustRightInd w:val="0"/>
              <w:ind w:right="-16"/>
              <w:rPr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2.3.</w:t>
            </w:r>
            <w:r w:rsidRPr="00A34429">
              <w:rPr>
                <w:sz w:val="22"/>
                <w:szCs w:val="22"/>
              </w:rPr>
              <w:t xml:space="preserve">Эффективность управления кредиторской задолженностью по расчетам с поставщиками и подрядчиками ГРБС и </w:t>
            </w:r>
            <w:proofErr w:type="gramStart"/>
            <w:r w:rsidRPr="00A34429">
              <w:rPr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z w:val="22"/>
                <w:szCs w:val="22"/>
              </w:rPr>
              <w:t xml:space="preserve">  ПБС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100</w:t>
            </w: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5E2320">
              <w:rPr>
                <w:szCs w:val="24"/>
              </w:rPr>
              <w:pict>
                <v:shape id="_x0000_i1040" type="#_x0000_t75" style="width:18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1B5AFD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1B5AFD&quot;&gt;&lt;m:oMathPara&gt;&lt;m:oMath&gt;&lt;m:r&gt;&lt;w:rPr&gt;&lt;w:rFonts w:ascii=&quot;Cambria Math&quot;/&gt;&lt;w:i/&gt;&lt;w:sz w:val=&quot;22&quot;/&gt;&lt;w:sz-cs w:val=&quot;22&quot;/&gt;&lt;/w:rPr&gt;&lt;m:t&gt;Г—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E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5E2320">
              <w:rPr>
                <w:szCs w:val="24"/>
              </w:rPr>
              <w:pict>
                <v:shape id="_x0000_i1041" type="#_x0000_t75" style="width:18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1B5AFD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1B5AFD&quot;&gt;&lt;m:oMathPara&gt;&lt;m:oMath&gt;&lt;m:r&gt;&lt;w:rPr&gt;&lt;w:rFonts w:ascii=&quot;Cambria Math&quot;/&gt;&lt;w:i/&gt;&lt;w:sz w:val=&quot;22&quot;/&gt;&lt;w:sz-cs w:val=&quot;22&quot;/&gt;&lt;/w:rPr&gt;&lt;m:t&gt;Г—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E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К – объем кредиторской задолженности ГРБС по расчетам с поставщиками и подрядчиками по состоянию на 1 января года, следующего </w:t>
            </w:r>
            <w:proofErr w:type="gramStart"/>
            <w:r w:rsidRPr="00A34429">
              <w:rPr>
                <w:sz w:val="22"/>
                <w:szCs w:val="22"/>
              </w:rPr>
              <w:t>за</w:t>
            </w:r>
            <w:proofErr w:type="gramEnd"/>
            <w:r w:rsidRPr="00A34429">
              <w:rPr>
                <w:sz w:val="22"/>
                <w:szCs w:val="22"/>
              </w:rPr>
              <w:t xml:space="preserve"> отчетным,</w:t>
            </w:r>
          </w:p>
          <w:p w:rsidR="0095283B" w:rsidRPr="00A34429" w:rsidRDefault="0095283B" w:rsidP="001E5B9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sz w:val="20"/>
                <w:szCs w:val="24"/>
              </w:rPr>
            </w:pPr>
            <w:r w:rsidRPr="00A34429">
              <w:rPr>
                <w:snapToGrid w:val="0"/>
                <w:sz w:val="20"/>
                <w:szCs w:val="24"/>
              </w:rPr>
              <w:t xml:space="preserve">E (P) = 1, если </w:t>
            </w:r>
            <w:proofErr w:type="gramStart"/>
            <w:r w:rsidRPr="00A34429">
              <w:rPr>
                <w:snapToGrid w:val="0"/>
                <w:sz w:val="20"/>
                <w:szCs w:val="24"/>
              </w:rPr>
              <w:t>Р</w:t>
            </w:r>
            <w:proofErr w:type="gramEnd"/>
            <w:r w:rsidRPr="00A34429">
              <w:rPr>
                <w:snapToGrid w:val="0"/>
                <w:sz w:val="20"/>
                <w:szCs w:val="24"/>
              </w:rPr>
              <w:t xml:space="preserve"> = 0;</w:t>
            </w:r>
          </w:p>
          <w:p w:rsidR="0095283B" w:rsidRPr="00A34429" w:rsidRDefault="0095283B" w:rsidP="001E5B9F">
            <w:pPr>
              <w:rPr>
                <w:snapToGrid w:val="0"/>
                <w:sz w:val="20"/>
                <w:szCs w:val="24"/>
              </w:rPr>
            </w:pPr>
            <w:r w:rsidRPr="00A34429">
              <w:rPr>
                <w:snapToGrid w:val="0"/>
                <w:sz w:val="20"/>
                <w:szCs w:val="24"/>
              </w:rPr>
              <w:t>E (P) = 0,5, если 0 &lt;</w:t>
            </w:r>
            <w:proofErr w:type="gramStart"/>
            <w:r w:rsidRPr="00A34429">
              <w:rPr>
                <w:snapToGrid w:val="0"/>
                <w:sz w:val="20"/>
                <w:szCs w:val="24"/>
              </w:rPr>
              <w:t>Р</w:t>
            </w:r>
            <w:proofErr w:type="gramEnd"/>
            <w:r w:rsidRPr="00A34429">
              <w:rPr>
                <w:snapToGrid w:val="0"/>
                <w:sz w:val="20"/>
                <w:szCs w:val="24"/>
              </w:rPr>
              <w:t xml:space="preserve"> ≤ 0,5 %;</w:t>
            </w:r>
          </w:p>
          <w:p w:rsidR="0095283B" w:rsidRPr="00A34429" w:rsidRDefault="0095283B" w:rsidP="001E5B9F">
            <w:pPr>
              <w:rPr>
                <w:snapToGrid w:val="0"/>
                <w:sz w:val="20"/>
                <w:szCs w:val="24"/>
              </w:rPr>
            </w:pPr>
            <w:r w:rsidRPr="00A34429">
              <w:rPr>
                <w:snapToGrid w:val="0"/>
                <w:sz w:val="20"/>
                <w:szCs w:val="24"/>
              </w:rPr>
              <w:t>E (P) = 0,3,если 0,5% &lt;</w:t>
            </w:r>
            <w:proofErr w:type="gramStart"/>
            <w:r w:rsidRPr="00A34429">
              <w:rPr>
                <w:snapToGrid w:val="0"/>
                <w:sz w:val="20"/>
                <w:szCs w:val="24"/>
              </w:rPr>
              <w:t>Р</w:t>
            </w:r>
            <w:proofErr w:type="gramEnd"/>
            <w:r w:rsidRPr="00A34429">
              <w:rPr>
                <w:snapToGrid w:val="0"/>
                <w:sz w:val="20"/>
                <w:szCs w:val="24"/>
              </w:rPr>
              <w:t xml:space="preserve"> ≤ 10%;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napToGrid w:val="0"/>
                <w:sz w:val="20"/>
                <w:szCs w:val="24"/>
              </w:rPr>
              <w:t xml:space="preserve">E (P) = 0 , если </w:t>
            </w:r>
            <w:proofErr w:type="gramStart"/>
            <w:r w:rsidRPr="00A34429">
              <w:rPr>
                <w:snapToGrid w:val="0"/>
                <w:sz w:val="20"/>
                <w:szCs w:val="24"/>
              </w:rPr>
              <w:t>Р</w:t>
            </w:r>
            <w:proofErr w:type="gramEnd"/>
            <w:r w:rsidRPr="00A34429">
              <w:rPr>
                <w:snapToGrid w:val="0"/>
                <w:sz w:val="20"/>
                <w:szCs w:val="24"/>
              </w:rPr>
              <w:t>&gt; 10 %.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A34429">
              <w:rPr>
                <w:sz w:val="22"/>
                <w:szCs w:val="22"/>
              </w:rPr>
              <w:t>за</w:t>
            </w:r>
            <w:proofErr w:type="gramEnd"/>
            <w:r w:rsidRPr="00A34429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Default="0095283B" w:rsidP="001E5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4429">
              <w:rPr>
                <w:sz w:val="22"/>
                <w:szCs w:val="22"/>
              </w:rPr>
              <w:t>Показатель рассчитывается ежегодно с</w:t>
            </w:r>
            <w:r w:rsidR="00CB7005">
              <w:rPr>
                <w:sz w:val="22"/>
                <w:szCs w:val="22"/>
              </w:rPr>
              <w:t xml:space="preserve"> учетом отраслевых особенностей</w:t>
            </w:r>
          </w:p>
          <w:p w:rsidR="00CB7005" w:rsidRPr="00A34429" w:rsidRDefault="00CB7005" w:rsidP="001E5B9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  <w:shd w:val="clear" w:color="auto" w:fill="auto"/>
          </w:tcPr>
          <w:p w:rsidR="0095283B" w:rsidRPr="00776AB3" w:rsidRDefault="0095283B" w:rsidP="001E5B9F">
            <w:pPr>
              <w:autoSpaceDE w:val="0"/>
              <w:autoSpaceDN w:val="0"/>
              <w:adjustRightInd w:val="0"/>
              <w:ind w:right="-16"/>
              <w:rPr>
                <w:snapToGrid w:val="0"/>
                <w:szCs w:val="22"/>
              </w:rPr>
            </w:pPr>
            <w:r w:rsidRPr="00776AB3">
              <w:rPr>
                <w:snapToGrid w:val="0"/>
                <w:sz w:val="22"/>
                <w:szCs w:val="22"/>
              </w:rPr>
              <w:t>2.4. Эффективность управления кредиторской задолженностью по расчетам с поставщиками и подрядчиками государственными автономными, бюджетными учреждениями посредством субсидий на выполнение государственного задания и на иные цели</w:t>
            </w:r>
          </w:p>
        </w:tc>
        <w:tc>
          <w:tcPr>
            <w:tcW w:w="879" w:type="pct"/>
            <w:shd w:val="clear" w:color="auto" w:fill="auto"/>
          </w:tcPr>
          <w:p w:rsidR="0095283B" w:rsidRPr="00776AB3" w:rsidRDefault="0095283B" w:rsidP="001E5B9F">
            <w:pPr>
              <w:rPr>
                <w:szCs w:val="22"/>
              </w:rPr>
            </w:pPr>
            <w:proofErr w:type="gramStart"/>
            <w:r w:rsidRPr="00776AB3">
              <w:rPr>
                <w:sz w:val="22"/>
                <w:szCs w:val="22"/>
              </w:rPr>
              <w:t>Р</w:t>
            </w:r>
            <w:proofErr w:type="gramEnd"/>
            <w:r w:rsidRPr="00776AB3">
              <w:rPr>
                <w:sz w:val="22"/>
                <w:szCs w:val="22"/>
              </w:rPr>
              <w:t xml:space="preserve"> = 100 ×  K/E, где</w:t>
            </w:r>
          </w:p>
          <w:p w:rsidR="0095283B" w:rsidRPr="00776AB3" w:rsidRDefault="0095283B" w:rsidP="001E5B9F">
            <w:pPr>
              <w:rPr>
                <w:szCs w:val="22"/>
              </w:rPr>
            </w:pP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776AB3">
              <w:rPr>
                <w:sz w:val="22"/>
                <w:szCs w:val="22"/>
              </w:rPr>
              <w:t>за</w:t>
            </w:r>
            <w:proofErr w:type="gramEnd"/>
            <w:r w:rsidRPr="00776AB3">
              <w:rPr>
                <w:sz w:val="22"/>
                <w:szCs w:val="22"/>
              </w:rPr>
              <w:t xml:space="preserve"> отчетным;</w:t>
            </w: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285" w:type="pct"/>
            <w:shd w:val="clear" w:color="auto" w:fill="auto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  <w:shd w:val="clear" w:color="auto" w:fill="auto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:rsidR="0095283B" w:rsidRPr="00776AB3" w:rsidRDefault="0095283B" w:rsidP="001E5B9F">
            <w:pPr>
              <w:rPr>
                <w:snapToGrid w:val="0"/>
                <w:szCs w:val="22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E (P) = 1, если </w:t>
            </w:r>
            <w:proofErr w:type="gramStart"/>
            <w:r w:rsidRPr="00776AB3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776AB3">
              <w:rPr>
                <w:snapToGrid w:val="0"/>
                <w:sz w:val="22"/>
                <w:szCs w:val="22"/>
              </w:rPr>
              <w:t xml:space="preserve"> = 0;</w:t>
            </w:r>
          </w:p>
          <w:p w:rsidR="0095283B" w:rsidRPr="00776AB3" w:rsidRDefault="0095283B" w:rsidP="001E5B9F">
            <w:pPr>
              <w:rPr>
                <w:snapToGrid w:val="0"/>
                <w:szCs w:val="22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E (P) = 0,5, если 0 &lt; </w:t>
            </w:r>
            <w:proofErr w:type="gramStart"/>
            <w:r w:rsidRPr="00776AB3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776AB3">
              <w:rPr>
                <w:snapToGrid w:val="0"/>
                <w:sz w:val="22"/>
                <w:szCs w:val="22"/>
              </w:rPr>
              <w:t xml:space="preserve"> ≤ 0,5 %;</w:t>
            </w:r>
          </w:p>
          <w:p w:rsidR="0095283B" w:rsidRPr="00776AB3" w:rsidRDefault="0095283B" w:rsidP="001E5B9F">
            <w:pPr>
              <w:rPr>
                <w:snapToGrid w:val="0"/>
                <w:szCs w:val="22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E (P) = 0,3,если 0,5% &lt; </w:t>
            </w:r>
            <w:proofErr w:type="gramStart"/>
            <w:r w:rsidRPr="00776AB3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776AB3">
              <w:rPr>
                <w:snapToGrid w:val="0"/>
                <w:sz w:val="22"/>
                <w:szCs w:val="22"/>
              </w:rPr>
              <w:t xml:space="preserve"> ≤ 10%;</w:t>
            </w:r>
          </w:p>
          <w:p w:rsidR="0095283B" w:rsidRPr="00776AB3" w:rsidRDefault="0095283B" w:rsidP="001E5B9F">
            <w:pPr>
              <w:rPr>
                <w:snapToGrid w:val="0"/>
                <w:szCs w:val="22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E (P) = 0 , если </w:t>
            </w:r>
            <w:proofErr w:type="gramStart"/>
            <w:r w:rsidRPr="00776AB3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776AB3">
              <w:rPr>
                <w:snapToGrid w:val="0"/>
                <w:sz w:val="22"/>
                <w:szCs w:val="22"/>
              </w:rPr>
              <w:t xml:space="preserve"> &gt; 10 %.</w:t>
            </w:r>
          </w:p>
        </w:tc>
        <w:tc>
          <w:tcPr>
            <w:tcW w:w="1151" w:type="pct"/>
            <w:shd w:val="clear" w:color="auto" w:fill="auto"/>
          </w:tcPr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76AB3">
              <w:rPr>
                <w:sz w:val="22"/>
                <w:szCs w:val="22"/>
              </w:rPr>
              <w:t>за</w:t>
            </w:r>
            <w:proofErr w:type="gramEnd"/>
            <w:r w:rsidRPr="00776AB3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76AB3" w:rsidRDefault="0095283B" w:rsidP="001E5B9F">
            <w:pPr>
              <w:rPr>
                <w:szCs w:val="22"/>
              </w:rPr>
            </w:pP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  <w:shd w:val="clear" w:color="auto" w:fill="auto"/>
          </w:tcPr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autoSpaceDE w:val="0"/>
              <w:autoSpaceDN w:val="0"/>
              <w:adjustRightInd w:val="0"/>
              <w:ind w:right="-16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2.5.</w:t>
            </w:r>
            <w:r w:rsidRPr="00A34429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Pr="00A34429">
              <w:rPr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</w:t>
            </w:r>
            <w:r w:rsidR="00CB7005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>
              <w:rPr>
                <w:sz w:val="22"/>
                <w:szCs w:val="22"/>
              </w:rPr>
              <w:t>за</w:t>
            </w:r>
            <w:proofErr w:type="gramEnd"/>
            <w:r w:rsidR="00CB7005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 xml:space="preserve"> 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>) = 1, если просроченная кредиторская задолженность отсутствует;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 xml:space="preserve"> 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>) = 0, если есть просроченная кредиторская задолженность.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A34429">
              <w:rPr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z w:val="22"/>
                <w:szCs w:val="22"/>
              </w:rPr>
              <w:t xml:space="preserve"> РБС и ПБС.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рассчиты</w:t>
            </w:r>
            <w:r w:rsidR="00CB7005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autoSpaceDE w:val="0"/>
              <w:autoSpaceDN w:val="0"/>
              <w:adjustRightInd w:val="0"/>
              <w:ind w:right="-16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2.6.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79" w:type="pct"/>
          </w:tcPr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>
              <w:rPr>
                <w:sz w:val="22"/>
                <w:szCs w:val="22"/>
              </w:rPr>
              <w:t>за</w:t>
            </w:r>
            <w:proofErr w:type="gramEnd"/>
            <w:r w:rsidR="00CB7005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285" w:type="pct"/>
          </w:tcPr>
          <w:p w:rsidR="0095283B" w:rsidRPr="00776AB3" w:rsidRDefault="0095283B" w:rsidP="001E5B9F">
            <w:pPr>
              <w:jc w:val="center"/>
              <w:rPr>
                <w:szCs w:val="24"/>
              </w:rPr>
            </w:pPr>
            <w:r w:rsidRPr="00776AB3">
              <w:rPr>
                <w:szCs w:val="24"/>
              </w:rPr>
              <w:t>%</w:t>
            </w:r>
          </w:p>
        </w:tc>
        <w:tc>
          <w:tcPr>
            <w:tcW w:w="348" w:type="pct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76AB3">
              <w:rPr>
                <w:sz w:val="22"/>
                <w:szCs w:val="22"/>
              </w:rPr>
              <w:t>за</w:t>
            </w:r>
            <w:proofErr w:type="gramEnd"/>
            <w:r w:rsidRPr="00776AB3">
              <w:rPr>
                <w:sz w:val="22"/>
                <w:szCs w:val="22"/>
              </w:rPr>
              <w:t xml:space="preserve"> отчетным, автономных, бюджетных учреждений.</w:t>
            </w:r>
          </w:p>
          <w:p w:rsidR="0095283B" w:rsidRPr="00776AB3" w:rsidRDefault="0095283B" w:rsidP="001E5B9F">
            <w:pPr>
              <w:rPr>
                <w:szCs w:val="22"/>
              </w:rPr>
            </w:pP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autoSpaceDE w:val="0"/>
              <w:autoSpaceDN w:val="0"/>
              <w:adjustRightInd w:val="0"/>
              <w:ind w:right="-16"/>
              <w:rPr>
                <w:rFonts w:ascii="Courier New" w:hAnsi="Courier New" w:cs="Courier New"/>
                <w:szCs w:val="24"/>
              </w:rPr>
            </w:pPr>
            <w:r w:rsidRPr="00A34429">
              <w:rPr>
                <w:sz w:val="22"/>
                <w:szCs w:val="22"/>
              </w:rPr>
              <w:t>2.7. 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>Наличие правового акта ГРБС, содержащего:</w:t>
            </w:r>
          </w:p>
          <w:p w:rsidR="00CB7005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 xml:space="preserve">1) процедуры составления, ведения </w:t>
            </w:r>
          </w:p>
          <w:p w:rsidR="00CB7005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 xml:space="preserve">и утверждения бюджетных смет подведомственных  ПБС, применяемые </w:t>
            </w:r>
          </w:p>
          <w:p w:rsidR="00CB7005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>к ГРБС и его территориальным органам,  а так</w:t>
            </w:r>
            <w:r w:rsidR="00CB7005">
              <w:rPr>
                <w:szCs w:val="24"/>
              </w:rPr>
              <w:t>же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>к подведомственным  ПБС;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>
              <w:rPr>
                <w:szCs w:val="24"/>
              </w:rPr>
              <w:t>проектировок (бюджета)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Cs w:val="24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) = 1, если правовой акт ГРБС полностью соответствует требованиям 1) –3) настоящего пункта;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) = 0,5, если правовой акт ГРБС полностью или частично не соответствует хотя бы одному из требований 1) –3) настоящего пункта;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) = 0, если правовой акт ГРБС полностью или частично не соответствует двум и более требов</w:t>
            </w:r>
            <w:r w:rsidR="00CB7005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Показатель применяется для оценки правового обеспечения деятельности   ПБС в части исполнения расходов бюджета на обеспечение </w:t>
            </w:r>
            <w:proofErr w:type="gramStart"/>
            <w:r w:rsidRPr="00A34429">
              <w:rPr>
                <w:sz w:val="22"/>
                <w:szCs w:val="22"/>
              </w:rPr>
              <w:t>выполнения функций получателей средств бюджета</w:t>
            </w:r>
            <w:proofErr w:type="gramEnd"/>
            <w:r w:rsidRPr="00A34429">
              <w:rPr>
                <w:sz w:val="22"/>
                <w:szCs w:val="22"/>
              </w:rPr>
              <w:t>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bCs/>
                <w:color w:val="000000"/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В том случае, если </w:t>
            </w:r>
            <w:r w:rsidRPr="00A34429">
              <w:rPr>
                <w:bCs/>
                <w:color w:val="000000"/>
                <w:sz w:val="22"/>
                <w:szCs w:val="22"/>
              </w:rPr>
              <w:t xml:space="preserve">у ГРБС нет </w:t>
            </w:r>
            <w:proofErr w:type="gramStart"/>
            <w:r w:rsidRPr="00A34429">
              <w:rPr>
                <w:bCs/>
                <w:color w:val="000000"/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bCs/>
                <w:color w:val="000000"/>
                <w:sz w:val="22"/>
                <w:szCs w:val="22"/>
              </w:rPr>
              <w:t xml:space="preserve">  ПБС</w:t>
            </w:r>
            <w:r w:rsidRPr="00A34429">
              <w:rPr>
                <w:sz w:val="22"/>
                <w:szCs w:val="22"/>
              </w:rPr>
              <w:t>, вес показателя в группе распределяется пропорционально по другим показателям группы</w:t>
            </w:r>
          </w:p>
          <w:p w:rsidR="0095283B" w:rsidRPr="00A34429" w:rsidRDefault="0095283B" w:rsidP="001E5B9F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95283B" w:rsidRPr="00A34429" w:rsidRDefault="0095283B" w:rsidP="001E5B9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рассчиты</w:t>
            </w:r>
            <w:r w:rsidR="00CB7005">
              <w:rPr>
                <w:sz w:val="22"/>
                <w:szCs w:val="22"/>
              </w:rPr>
              <w:t>вается ежеквартально и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autoSpaceDE w:val="0"/>
              <w:autoSpaceDN w:val="0"/>
              <w:adjustRightInd w:val="0"/>
              <w:ind w:right="-16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2.8 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79" w:type="pct"/>
          </w:tcPr>
          <w:p w:rsidR="0095283B" w:rsidRPr="005B696F" w:rsidRDefault="0095283B" w:rsidP="001E5B9F">
            <w:pPr>
              <w:rPr>
                <w:bCs/>
                <w:szCs w:val="24"/>
              </w:rPr>
            </w:pPr>
            <w:r w:rsidRPr="00776AB3">
              <w:rPr>
                <w:bCs/>
                <w:sz w:val="22"/>
                <w:szCs w:val="22"/>
                <w:lang w:val="en-US"/>
              </w:rPr>
              <w:t>P</w:t>
            </w:r>
            <w:r w:rsidRPr="005B696F">
              <w:rPr>
                <w:bCs/>
                <w:sz w:val="22"/>
                <w:szCs w:val="22"/>
              </w:rPr>
              <w:t xml:space="preserve"> = </w:t>
            </w:r>
            <w:proofErr w:type="spellStart"/>
            <w:r w:rsidRPr="00776AB3">
              <w:rPr>
                <w:bCs/>
                <w:sz w:val="22"/>
                <w:szCs w:val="22"/>
                <w:lang w:val="en-US"/>
              </w:rPr>
              <w:t>Epd</w:t>
            </w:r>
            <w:proofErr w:type="spellEnd"/>
            <w:r w:rsidRPr="005B696F">
              <w:rPr>
                <w:bCs/>
                <w:sz w:val="22"/>
                <w:szCs w:val="22"/>
              </w:rPr>
              <w:t xml:space="preserve"> / (</w:t>
            </w:r>
            <w:proofErr w:type="spellStart"/>
            <w:r w:rsidRPr="00776AB3">
              <w:rPr>
                <w:bCs/>
                <w:sz w:val="22"/>
                <w:szCs w:val="22"/>
                <w:lang w:val="en-US"/>
              </w:rPr>
              <w:t>Epd</w:t>
            </w:r>
            <w:proofErr w:type="spellEnd"/>
            <w:r w:rsidRPr="005B696F">
              <w:rPr>
                <w:bCs/>
                <w:sz w:val="22"/>
                <w:szCs w:val="22"/>
              </w:rPr>
              <w:t>+</w:t>
            </w:r>
            <w:proofErr w:type="spellStart"/>
            <w:r w:rsidRPr="00776AB3">
              <w:rPr>
                <w:bCs/>
                <w:sz w:val="22"/>
                <w:szCs w:val="22"/>
                <w:lang w:val="en-US"/>
              </w:rPr>
              <w:t>Eb</w:t>
            </w:r>
            <w:proofErr w:type="spellEnd"/>
            <w:r w:rsidRPr="005B696F">
              <w:rPr>
                <w:bCs/>
                <w:sz w:val="22"/>
                <w:szCs w:val="22"/>
              </w:rPr>
              <w:t xml:space="preserve">) </w:t>
            </w:r>
            <w:r w:rsidRPr="00776AB3">
              <w:rPr>
                <w:sz w:val="22"/>
                <w:szCs w:val="22"/>
              </w:rPr>
              <w:fldChar w:fldCharType="begin"/>
            </w:r>
            <w:r w:rsidRPr="005B696F">
              <w:rPr>
                <w:sz w:val="22"/>
                <w:szCs w:val="22"/>
              </w:rPr>
              <w:instrText xml:space="preserve"> </w:instrText>
            </w:r>
            <w:r w:rsidRPr="005869EC">
              <w:rPr>
                <w:sz w:val="22"/>
                <w:szCs w:val="22"/>
                <w:lang w:val="en-US"/>
              </w:rPr>
              <w:instrText>QUOTE</w:instrText>
            </w:r>
            <w:r w:rsidRPr="005B696F">
              <w:rPr>
                <w:sz w:val="22"/>
                <w:szCs w:val="22"/>
              </w:rPr>
              <w:instrText xml:space="preserve"> </w:instrText>
            </w:r>
            <w:r w:rsidR="005E2320">
              <w:rPr>
                <w:rFonts w:ascii="Arial" w:hAnsi="Arial" w:cs="Arial"/>
                <w:position w:val="-5"/>
                <w:sz w:val="20"/>
              </w:rPr>
              <w:pict>
                <v:shape id="_x0000_i1042" type="#_x0000_t75" style="width:12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90306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36429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12AE7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854F3&quot;/&gt;&lt;wsp:rsid wsp:val=&quot;009A3002&quot;/&gt;&lt;wsp:rsid wsp:val=&quot;009E00DB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15CD7&quot;/&gt;&lt;wsp:rsid wsp:val=&quot;00B3150F&quot;/&gt;&lt;wsp:rsid wsp:val=&quot;00BA4A89&quot;/&gt;&lt;wsp:rsid wsp:val=&quot;00BD0011&quot;/&gt;&lt;wsp:rsid wsp:val=&quot;00BE7BE3&quot;/&gt;&lt;wsp:rsid wsp:val=&quot;00C04198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4766&quot;/&gt;&lt;wsp:rsid wsp:val=&quot;00E066C0&quot;/&gt;&lt;wsp:rsid wsp:val=&quot;00E74566&quot;/&gt;&lt;wsp:rsid wsp:val=&quot;00EA6E7F&quot;/&gt;&lt;wsp:rsid wsp:val=&quot;00EF40F7&quot;/&gt;&lt;wsp:rsid wsp:val=&quot;00F31B6E&quot;/&gt;&lt;wsp:rsid wsp:val=&quot;00F36A87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B15CD7&quot; wsp:rsidP=&quot;00B15CD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5B696F">
              <w:rPr>
                <w:sz w:val="22"/>
                <w:szCs w:val="22"/>
              </w:rPr>
              <w:instrText xml:space="preserve"> </w:instrText>
            </w:r>
            <w:r w:rsidRPr="00776AB3">
              <w:rPr>
                <w:sz w:val="22"/>
                <w:szCs w:val="22"/>
              </w:rPr>
              <w:fldChar w:fldCharType="separate"/>
            </w:r>
            <w:r w:rsidR="005E2320">
              <w:rPr>
                <w:rFonts w:ascii="Arial" w:hAnsi="Arial" w:cs="Arial"/>
                <w:position w:val="-5"/>
                <w:sz w:val="20"/>
              </w:rPr>
              <w:pict>
                <v:shape id="_x0000_i1043" type="#_x0000_t75" style="width:12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90306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36429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12AE7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854F3&quot;/&gt;&lt;wsp:rsid wsp:val=&quot;009A3002&quot;/&gt;&lt;wsp:rsid wsp:val=&quot;009E00DB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15CD7&quot;/&gt;&lt;wsp:rsid wsp:val=&quot;00B3150F&quot;/&gt;&lt;wsp:rsid wsp:val=&quot;00BA4A89&quot;/&gt;&lt;wsp:rsid wsp:val=&quot;00BD0011&quot;/&gt;&lt;wsp:rsid wsp:val=&quot;00BE7BE3&quot;/&gt;&lt;wsp:rsid wsp:val=&quot;00C04198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4766&quot;/&gt;&lt;wsp:rsid wsp:val=&quot;00E066C0&quot;/&gt;&lt;wsp:rsid wsp:val=&quot;00E74566&quot;/&gt;&lt;wsp:rsid wsp:val=&quot;00EA6E7F&quot;/&gt;&lt;wsp:rsid wsp:val=&quot;00EF40F7&quot;/&gt;&lt;wsp:rsid wsp:val=&quot;00F31B6E&quot;/&gt;&lt;wsp:rsid wsp:val=&quot;00F36A87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B15CD7&quot; wsp:rsidP=&quot;00B15CD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776AB3">
              <w:rPr>
                <w:sz w:val="22"/>
                <w:szCs w:val="22"/>
              </w:rPr>
              <w:fldChar w:fldCharType="end"/>
            </w:r>
            <w:r w:rsidRPr="005B696F">
              <w:rPr>
                <w:bCs/>
                <w:sz w:val="22"/>
                <w:szCs w:val="22"/>
              </w:rPr>
              <w:t xml:space="preserve">100, </w:t>
            </w:r>
            <w:r w:rsidRPr="00776AB3">
              <w:rPr>
                <w:bCs/>
                <w:sz w:val="22"/>
                <w:szCs w:val="22"/>
              </w:rPr>
              <w:t>где</w:t>
            </w:r>
          </w:p>
          <w:p w:rsidR="0095283B" w:rsidRPr="005B696F" w:rsidRDefault="0095283B" w:rsidP="001E5B9F">
            <w:pPr>
              <w:rPr>
                <w:rFonts w:eastAsia="Calibri"/>
                <w:bCs/>
                <w:szCs w:val="24"/>
              </w:rPr>
            </w:pPr>
          </w:p>
          <w:p w:rsidR="0095283B" w:rsidRPr="00776AB3" w:rsidRDefault="0095283B" w:rsidP="001E5B9F">
            <w:pPr>
              <w:rPr>
                <w:bCs/>
                <w:szCs w:val="24"/>
              </w:rPr>
            </w:pPr>
            <w:proofErr w:type="spellStart"/>
            <w:r w:rsidRPr="00776AB3">
              <w:rPr>
                <w:bCs/>
                <w:sz w:val="22"/>
                <w:szCs w:val="22"/>
                <w:lang w:val="en-US"/>
              </w:rPr>
              <w:t>Epd</w:t>
            </w:r>
            <w:proofErr w:type="spellEnd"/>
            <w:r w:rsidRPr="00776AB3">
              <w:rPr>
                <w:bCs/>
                <w:sz w:val="22"/>
                <w:szCs w:val="22"/>
              </w:rPr>
              <w:t xml:space="preserve"> – сумма кассовых расходов бюджетных и автономных учреждений за счет средств от приносящей доход деятельности;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proofErr w:type="spellStart"/>
            <w:r w:rsidRPr="00776AB3">
              <w:rPr>
                <w:bCs/>
                <w:sz w:val="22"/>
                <w:szCs w:val="22"/>
                <w:lang w:val="en-US"/>
              </w:rPr>
              <w:t>Eb</w:t>
            </w:r>
            <w:proofErr w:type="spellEnd"/>
            <w:r w:rsidRPr="00776AB3">
              <w:rPr>
                <w:bCs/>
                <w:sz w:val="22"/>
                <w:szCs w:val="22"/>
              </w:rPr>
              <w:t xml:space="preserve"> – сумма кассовых рас</w:t>
            </w:r>
            <w:r w:rsidR="00CB7005">
              <w:rPr>
                <w:bCs/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285" w:type="pct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rPr>
                <w:bCs/>
                <w:szCs w:val="24"/>
              </w:rPr>
            </w:pPr>
            <w:r w:rsidRPr="00776AB3">
              <w:rPr>
                <w:bCs/>
                <w:sz w:val="22"/>
                <w:szCs w:val="22"/>
              </w:rPr>
              <w:t xml:space="preserve">Е (Р) = 0, если </w:t>
            </w:r>
            <w:proofErr w:type="gramStart"/>
            <w:r w:rsidRPr="00776AB3">
              <w:rPr>
                <w:bCs/>
                <w:sz w:val="22"/>
                <w:szCs w:val="22"/>
              </w:rPr>
              <w:t>Р</w:t>
            </w:r>
            <w:proofErr w:type="gramEnd"/>
            <w:r w:rsidRPr="00776AB3">
              <w:rPr>
                <w:bCs/>
                <w:sz w:val="22"/>
                <w:szCs w:val="22"/>
              </w:rPr>
              <w:t xml:space="preserve"> &lt; 5% </w:t>
            </w:r>
          </w:p>
          <w:p w:rsidR="0095283B" w:rsidRPr="00776AB3" w:rsidRDefault="0095283B" w:rsidP="001E5B9F">
            <w:pPr>
              <w:rPr>
                <w:bCs/>
                <w:szCs w:val="24"/>
              </w:rPr>
            </w:pPr>
            <w:r w:rsidRPr="00776AB3">
              <w:rPr>
                <w:bCs/>
                <w:sz w:val="22"/>
                <w:szCs w:val="22"/>
              </w:rPr>
              <w:t xml:space="preserve">Е (Р) = 0,5, если 5% ≤ </w:t>
            </w:r>
            <w:proofErr w:type="gramStart"/>
            <w:r w:rsidRPr="00776AB3">
              <w:rPr>
                <w:bCs/>
                <w:sz w:val="22"/>
                <w:szCs w:val="22"/>
              </w:rPr>
              <w:t>Р</w:t>
            </w:r>
            <w:proofErr w:type="gramEnd"/>
            <w:r w:rsidRPr="00776AB3">
              <w:rPr>
                <w:bCs/>
                <w:sz w:val="22"/>
                <w:szCs w:val="22"/>
              </w:rPr>
              <w:t xml:space="preserve"> &lt; 10% </w:t>
            </w:r>
          </w:p>
          <w:p w:rsidR="0095283B" w:rsidRPr="00776AB3" w:rsidRDefault="0095283B" w:rsidP="001E5B9F">
            <w:pPr>
              <w:rPr>
                <w:bCs/>
                <w:szCs w:val="24"/>
              </w:rPr>
            </w:pPr>
            <w:r w:rsidRPr="00776AB3">
              <w:rPr>
                <w:bCs/>
                <w:sz w:val="22"/>
                <w:szCs w:val="22"/>
              </w:rPr>
              <w:t xml:space="preserve">Е (Р) = 1, если </w:t>
            </w:r>
            <w:proofErr w:type="gramStart"/>
            <w:r w:rsidRPr="00776AB3">
              <w:rPr>
                <w:bCs/>
                <w:sz w:val="22"/>
                <w:szCs w:val="22"/>
              </w:rPr>
              <w:t>Р</w:t>
            </w:r>
            <w:proofErr w:type="gramEnd"/>
            <w:r w:rsidRPr="00776AB3">
              <w:rPr>
                <w:bCs/>
                <w:sz w:val="22"/>
                <w:szCs w:val="22"/>
              </w:rPr>
              <w:t xml:space="preserve"> ≥ 10%</w:t>
            </w: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bCs/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>
              <w:rPr>
                <w:bCs/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Cs w:val="24"/>
              </w:rPr>
              <w:t>отдел сводного бюджетного планирования и анализа</w:t>
            </w:r>
          </w:p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Cs w:val="24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autoSpaceDE w:val="0"/>
              <w:autoSpaceDN w:val="0"/>
              <w:adjustRightInd w:val="0"/>
              <w:ind w:right="-16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2.9. Отношение остатка не использованных государственными учреждениями субсидий на выполнение государственного задания к общему объему субсидий на выполнение государственного задания, полученных в отчетном финансовом году</w:t>
            </w:r>
          </w:p>
        </w:tc>
        <w:tc>
          <w:tcPr>
            <w:tcW w:w="879" w:type="pct"/>
          </w:tcPr>
          <w:p w:rsidR="0095283B" w:rsidRPr="00776AB3" w:rsidRDefault="0095283B" w:rsidP="001E5B9F">
            <w:pPr>
              <w:widowControl w:val="0"/>
              <w:autoSpaceDE w:val="0"/>
              <w:autoSpaceDN w:val="0"/>
              <w:adjustRightInd w:val="0"/>
              <w:ind w:firstLine="24"/>
              <w:rPr>
                <w:b/>
                <w:szCs w:val="22"/>
              </w:rPr>
            </w:pPr>
            <w:r w:rsidRPr="00776AB3">
              <w:rPr>
                <w:sz w:val="22"/>
                <w:szCs w:val="22"/>
                <w:lang w:val="en-US"/>
              </w:rPr>
              <w:t>P</w:t>
            </w:r>
            <w:r w:rsidRPr="00776AB3">
              <w:rPr>
                <w:sz w:val="22"/>
                <w:szCs w:val="22"/>
              </w:rPr>
              <w:t xml:space="preserve"> = (</w:t>
            </w:r>
            <w:r w:rsidRPr="00776AB3">
              <w:rPr>
                <w:sz w:val="22"/>
                <w:szCs w:val="22"/>
                <w:lang w:val="en-US"/>
              </w:rPr>
              <w:t>S</w:t>
            </w:r>
            <w:r w:rsidRPr="00776AB3">
              <w:rPr>
                <w:sz w:val="22"/>
                <w:szCs w:val="22"/>
              </w:rPr>
              <w:t xml:space="preserve"> - </w:t>
            </w:r>
            <w:r w:rsidRPr="00776AB3">
              <w:rPr>
                <w:sz w:val="22"/>
                <w:szCs w:val="22"/>
                <w:lang w:val="en-US"/>
              </w:rPr>
              <w:t>S</w:t>
            </w:r>
            <w:r w:rsidRPr="00776AB3">
              <w:rPr>
                <w:sz w:val="22"/>
                <w:szCs w:val="22"/>
              </w:rPr>
              <w:t xml:space="preserve">ф) / </w:t>
            </w:r>
            <w:r w:rsidRPr="00776AB3">
              <w:rPr>
                <w:sz w:val="22"/>
                <w:szCs w:val="22"/>
                <w:lang w:val="en-US"/>
              </w:rPr>
              <w:t>S</w:t>
            </w:r>
            <w:r w:rsidRPr="00776AB3">
              <w:rPr>
                <w:position w:val="-5"/>
                <w:sz w:val="22"/>
                <w:szCs w:val="22"/>
              </w:rPr>
              <w:t xml:space="preserve"> </w:t>
            </w:r>
            <w:r w:rsidRPr="00776AB3">
              <w:rPr>
                <w:sz w:val="22"/>
                <w:szCs w:val="22"/>
              </w:rPr>
              <w:fldChar w:fldCharType="begin"/>
            </w:r>
            <w:r w:rsidRPr="00776AB3">
              <w:rPr>
                <w:sz w:val="22"/>
                <w:szCs w:val="22"/>
              </w:rPr>
              <w:instrText xml:space="preserve"> QUOTE </w:instrText>
            </w:r>
            <w:r w:rsidR="005E2320">
              <w:rPr>
                <w:rFonts w:ascii="Arial" w:hAnsi="Arial" w:cs="Arial"/>
                <w:position w:val="-5"/>
                <w:sz w:val="20"/>
              </w:rPr>
              <w:pict>
                <v:shape id="_x0000_i1044" type="#_x0000_t75" style="width:12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90306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36429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12AE7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854F3&quot;/&gt;&lt;wsp:rsid wsp:val=&quot;009A3002&quot;/&gt;&lt;wsp:rsid wsp:val=&quot;009E00DB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15CD7&quot;/&gt;&lt;wsp:rsid wsp:val=&quot;00B3150F&quot;/&gt;&lt;wsp:rsid wsp:val=&quot;00BA4A89&quot;/&gt;&lt;wsp:rsid wsp:val=&quot;00BD0011&quot;/&gt;&lt;wsp:rsid wsp:val=&quot;00BE7BE3&quot;/&gt;&lt;wsp:rsid wsp:val=&quot;00C04198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4766&quot;/&gt;&lt;wsp:rsid wsp:val=&quot;00E066C0&quot;/&gt;&lt;wsp:rsid wsp:val=&quot;00E74566&quot;/&gt;&lt;wsp:rsid wsp:val=&quot;00EA6E7F&quot;/&gt;&lt;wsp:rsid wsp:val=&quot;00EF40F7&quot;/&gt;&lt;wsp:rsid wsp:val=&quot;00F31B6E&quot;/&gt;&lt;wsp:rsid wsp:val=&quot;00F36A87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B15CD7&quot; wsp:rsidP=&quot;00B15CD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776AB3">
              <w:rPr>
                <w:sz w:val="22"/>
                <w:szCs w:val="22"/>
              </w:rPr>
              <w:instrText xml:space="preserve"> </w:instrText>
            </w:r>
            <w:r w:rsidRPr="00776AB3">
              <w:rPr>
                <w:sz w:val="22"/>
                <w:szCs w:val="22"/>
              </w:rPr>
              <w:fldChar w:fldCharType="separate"/>
            </w:r>
            <w:r w:rsidR="005E2320">
              <w:rPr>
                <w:rFonts w:ascii="Arial" w:hAnsi="Arial" w:cs="Arial"/>
                <w:position w:val="-5"/>
                <w:sz w:val="20"/>
              </w:rPr>
              <w:pict>
                <v:shape id="_x0000_i1045" type="#_x0000_t75" style="width:12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90306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36429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12AE7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854F3&quot;/&gt;&lt;wsp:rsid wsp:val=&quot;009A3002&quot;/&gt;&lt;wsp:rsid wsp:val=&quot;009E00DB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15CD7&quot;/&gt;&lt;wsp:rsid wsp:val=&quot;00B3150F&quot;/&gt;&lt;wsp:rsid wsp:val=&quot;00BA4A89&quot;/&gt;&lt;wsp:rsid wsp:val=&quot;00BD0011&quot;/&gt;&lt;wsp:rsid wsp:val=&quot;00BE7BE3&quot;/&gt;&lt;wsp:rsid wsp:val=&quot;00C04198&quot;/&gt;&lt;wsp:rsid wsp:val=&quot;00C31E55&quot;/&gt;&lt;wsp:rsid wsp:val=&quot;00C32095&quot;/&gt;&lt;wsp:rsid wsp:val=&quot;00C509BF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4766&quot;/&gt;&lt;wsp:rsid wsp:val=&quot;00E066C0&quot;/&gt;&lt;wsp:rsid wsp:val=&quot;00E74566&quot;/&gt;&lt;wsp:rsid wsp:val=&quot;00EA6E7F&quot;/&gt;&lt;wsp:rsid wsp:val=&quot;00EF40F7&quot;/&gt;&lt;wsp:rsid wsp:val=&quot;00F31B6E&quot;/&gt;&lt;wsp:rsid wsp:val=&quot;00F36A87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B15CD7&quot; wsp:rsidP=&quot;00B15CD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776AB3">
              <w:rPr>
                <w:sz w:val="22"/>
                <w:szCs w:val="22"/>
              </w:rPr>
              <w:fldChar w:fldCharType="end"/>
            </w:r>
            <w:r w:rsidRPr="00776AB3">
              <w:rPr>
                <w:sz w:val="22"/>
                <w:szCs w:val="22"/>
              </w:rPr>
              <w:t>100, где</w:t>
            </w:r>
          </w:p>
          <w:p w:rsidR="0095283B" w:rsidRPr="00776AB3" w:rsidRDefault="0095283B" w:rsidP="001E5B9F">
            <w:pPr>
              <w:widowControl w:val="0"/>
              <w:autoSpaceDE w:val="0"/>
              <w:autoSpaceDN w:val="0"/>
              <w:adjustRightInd w:val="0"/>
              <w:ind w:firstLine="24"/>
              <w:rPr>
                <w:b/>
                <w:szCs w:val="22"/>
              </w:rPr>
            </w:pPr>
          </w:p>
          <w:p w:rsidR="0095283B" w:rsidRPr="00776AB3" w:rsidRDefault="0095283B" w:rsidP="001E5B9F">
            <w:pPr>
              <w:widowControl w:val="0"/>
              <w:autoSpaceDE w:val="0"/>
              <w:autoSpaceDN w:val="0"/>
              <w:adjustRightInd w:val="0"/>
              <w:rPr>
                <w:b/>
                <w:position w:val="-5"/>
                <w:szCs w:val="22"/>
              </w:rPr>
            </w:pPr>
            <w:r w:rsidRPr="00776AB3">
              <w:rPr>
                <w:position w:val="-5"/>
                <w:sz w:val="22"/>
                <w:szCs w:val="22"/>
                <w:lang w:val="en-US"/>
              </w:rPr>
              <w:t>S</w:t>
            </w:r>
            <w:r w:rsidRPr="00776AB3">
              <w:rPr>
                <w:position w:val="-5"/>
                <w:sz w:val="22"/>
                <w:szCs w:val="22"/>
              </w:rPr>
              <w:t>ф – объем фактически израсходованных средств при выполнении государственного задания в отчетном финансовом году;</w:t>
            </w: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S – объем субсидий ГУ на выполнение государственного задания, получе</w:t>
            </w:r>
            <w:r w:rsidR="00CB7005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285" w:type="pct"/>
          </w:tcPr>
          <w:p w:rsidR="0095283B" w:rsidRPr="00776AB3" w:rsidRDefault="0095283B" w:rsidP="001E5B9F">
            <w:pPr>
              <w:spacing w:line="360" w:lineRule="auto"/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Е (Р) = 1, если </w:t>
            </w:r>
            <w:proofErr w:type="gramStart"/>
            <w:r w:rsidRPr="00776AB3">
              <w:rPr>
                <w:sz w:val="22"/>
                <w:szCs w:val="22"/>
              </w:rPr>
              <w:t>Р</w:t>
            </w:r>
            <w:proofErr w:type="gramEnd"/>
            <w:r w:rsidRPr="00776AB3">
              <w:rPr>
                <w:sz w:val="22"/>
                <w:szCs w:val="22"/>
              </w:rPr>
              <w:t xml:space="preserve"> &lt; 5% </w:t>
            </w: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Е (Р) = 0,5, если 5% ≤ </w:t>
            </w:r>
            <w:proofErr w:type="gramStart"/>
            <w:r w:rsidRPr="00776AB3">
              <w:rPr>
                <w:sz w:val="22"/>
                <w:szCs w:val="22"/>
              </w:rPr>
              <w:t>Р</w:t>
            </w:r>
            <w:proofErr w:type="gramEnd"/>
            <w:r w:rsidRPr="00776AB3">
              <w:rPr>
                <w:sz w:val="22"/>
                <w:szCs w:val="22"/>
              </w:rPr>
              <w:t xml:space="preserve"> &lt; 10% </w:t>
            </w: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Е (Р) = 0, если </w:t>
            </w:r>
            <w:proofErr w:type="gramStart"/>
            <w:r w:rsidRPr="00776AB3">
              <w:rPr>
                <w:sz w:val="22"/>
                <w:szCs w:val="22"/>
              </w:rPr>
              <w:t>Р</w:t>
            </w:r>
            <w:proofErr w:type="gramEnd"/>
            <w:r w:rsidRPr="00776AB3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autoSpaceDE w:val="0"/>
              <w:autoSpaceDN w:val="0"/>
              <w:adjustRightInd w:val="0"/>
              <w:ind w:right="-16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 xml:space="preserve">2.10. 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Pr="00A34429">
              <w:rPr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z w:val="22"/>
                <w:szCs w:val="22"/>
              </w:rPr>
              <w:t xml:space="preserve">  ПБС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Р = 100</w:t>
            </w:r>
            <w:proofErr w:type="gramStart"/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5E2320">
              <w:rPr>
                <w:position w:val="-5"/>
                <w:szCs w:val="24"/>
              </w:rPr>
              <w:pict>
                <v:shape id="_x0000_i1046" type="#_x0000_t75" style="width:12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90306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36429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12AE7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854F3&quot;/&gt;&lt;wsp:rsid wsp:val=&quot;009A3002&quot;/&gt;&lt;wsp:rsid wsp:val=&quot;009E00DB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3150F&quot;/&gt;&lt;wsp:rsid wsp:val=&quot;00BA4A89&quot;/&gt;&lt;wsp:rsid wsp:val=&quot;00BD0011&quot;/&gt;&lt;wsp:rsid wsp:val=&quot;00BE7BE3&quot;/&gt;&lt;wsp:rsid wsp:val=&quot;00C04198&quot;/&gt;&lt;wsp:rsid wsp:val=&quot;00C31E55&quot;/&gt;&lt;wsp:rsid wsp:val=&quot;00C32095&quot;/&gt;&lt;wsp:rsid wsp:val=&quot;00C509BF&quot;/&gt;&lt;wsp:rsid wsp:val=&quot;00C52546&quot;/&gt;&lt;wsp:rsid wsp:val=&quot;00C715A9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4766&quot;/&gt;&lt;wsp:rsid wsp:val=&quot;00E066C0&quot;/&gt;&lt;wsp:rsid wsp:val=&quot;00E74566&quot;/&gt;&lt;wsp:rsid wsp:val=&quot;00E9528D&quot;/&gt;&lt;wsp:rsid wsp:val=&quot;00EA6E7F&quot;/&gt;&lt;wsp:rsid wsp:val=&quot;00EF40F7&quot;/&gt;&lt;wsp:rsid wsp:val=&quot;00F31B6E&quot;/&gt;&lt;wsp:rsid wsp:val=&quot;00F36A87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C715A9&quot; wsp:rsidP=&quot;00C715A9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5E2320">
              <w:rPr>
                <w:position w:val="-5"/>
                <w:szCs w:val="24"/>
              </w:rPr>
              <w:pict>
                <v:shape id="_x0000_i1047" type="#_x0000_t75" style="width:12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06690B&quot;/&gt;&lt;wsp:rsid wsp:val=&quot;00076AEF&quot;/&gt;&lt;wsp:rsid wsp:val=&quot;000B34FA&quot;/&gt;&lt;wsp:rsid wsp:val=&quot;001325E1&quot;/&gt;&lt;wsp:rsid wsp:val=&quot;00133D8D&quot;/&gt;&lt;wsp:rsid wsp:val=&quot;001567D8&quot;/&gt;&lt;wsp:rsid wsp:val=&quot;00174810&quot;/&gt;&lt;wsp:rsid wsp:val=&quot;0018739B&quot;/&gt;&lt;wsp:rsid wsp:val=&quot;00190306&quot;/&gt;&lt;wsp:rsid wsp:val=&quot;001C3BA0&quot;/&gt;&lt;wsp:rsid wsp:val=&quot;002075C1&quot;/&gt;&lt;wsp:rsid wsp:val=&quot;002154E9&quot;/&gt;&lt;wsp:rsid wsp:val=&quot;00265EB7&quot;/&gt;&lt;wsp:rsid wsp:val=&quot;002D376B&quot;/&gt;&lt;wsp:rsid wsp:val=&quot;002E663F&quot;/&gt;&lt;wsp:rsid wsp:val=&quot;0032713C&quot;/&gt;&lt;wsp:rsid wsp:val=&quot;00327D10&quot;/&gt;&lt;wsp:rsid wsp:val=&quot;00357D79&quot;/&gt;&lt;wsp:rsid wsp:val=&quot;0037373D&quot;/&gt;&lt;wsp:rsid wsp:val=&quot;00375C01&quot;/&gt;&lt;wsp:rsid wsp:val=&quot;003D3CB1&quot;/&gt;&lt;wsp:rsid wsp:val=&quot;004100B2&quot;/&gt;&lt;wsp:rsid wsp:val=&quot;00436429&quot;/&gt;&lt;wsp:rsid wsp:val=&quot;00441272&quot;/&gt;&lt;wsp:rsid wsp:val=&quot;00477671&quot;/&gt;&lt;wsp:rsid wsp:val=&quot;004C3F83&quot;/&gt;&lt;wsp:rsid wsp:val=&quot;0051181B&quot;/&gt;&lt;wsp:rsid wsp:val=&quot;0053367C&quot;/&gt;&lt;wsp:rsid wsp:val=&quot;00550E77&quot;/&gt;&lt;wsp:rsid wsp:val=&quot;00555EB7&quot;/&gt;&lt;wsp:rsid wsp:val=&quot;00557F1C&quot;/&gt;&lt;wsp:rsid wsp:val=&quot;005F4001&quot;/&gt;&lt;wsp:rsid wsp:val=&quot;00612AE7&quot;/&gt;&lt;wsp:rsid wsp:val=&quot;00651DC4&quot;/&gt;&lt;wsp:rsid wsp:val=&quot;00680BEC&quot;/&gt;&lt;wsp:rsid wsp:val=&quot;006B14DF&quot;/&gt;&lt;wsp:rsid wsp:val=&quot;00704DC4&quot;/&gt;&lt;wsp:rsid wsp:val=&quot;00761BE4&quot;/&gt;&lt;wsp:rsid wsp:val=&quot;007E1A3B&quot;/&gt;&lt;wsp:rsid wsp:val=&quot;007E49E6&quot;/&gt;&lt;wsp:rsid wsp:val=&quot;00813716&quot;/&gt;&lt;wsp:rsid wsp:val=&quot;00823D01&quot;/&gt;&lt;wsp:rsid wsp:val=&quot;00843556&quot;/&gt;&lt;wsp:rsid wsp:val=&quot;00887904&quot;/&gt;&lt;wsp:rsid wsp:val=&quot;00891571&quot;/&gt;&lt;wsp:rsid wsp:val=&quot;008B34EE&quot;/&gt;&lt;wsp:rsid wsp:val=&quot;008B581E&quot;/&gt;&lt;wsp:rsid wsp:val=&quot;009004F0&quot;/&gt;&lt;wsp:rsid wsp:val=&quot;00934FB9&quot;/&gt;&lt;wsp:rsid wsp:val=&quot;00973A7D&quot;/&gt;&lt;wsp:rsid wsp:val=&quot;009831D9&quot;/&gt;&lt;wsp:rsid wsp:val=&quot;009854F3&quot;/&gt;&lt;wsp:rsid wsp:val=&quot;009A3002&quot;/&gt;&lt;wsp:rsid wsp:val=&quot;009E00DB&quot;/&gt;&lt;wsp:rsid wsp:val=&quot;00A15CBD&quot;/&gt;&lt;wsp:rsid wsp:val=&quot;00A4563F&quot;/&gt;&lt;wsp:rsid wsp:val=&quot;00A7069E&quot;/&gt;&lt;wsp:rsid wsp:val=&quot;00A862DD&quot;/&gt;&lt;wsp:rsid wsp:val=&quot;00AC3C76&quot;/&gt;&lt;wsp:rsid wsp:val=&quot;00AC443C&quot;/&gt;&lt;wsp:rsid wsp:val=&quot;00AD6B92&quot;/&gt;&lt;wsp:rsid wsp:val=&quot;00AE5C70&quot;/&gt;&lt;wsp:rsid wsp:val=&quot;00AF6E01&quot;/&gt;&lt;wsp:rsid wsp:val=&quot;00B062FB&quot;/&gt;&lt;wsp:rsid wsp:val=&quot;00B11F1C&quot;/&gt;&lt;wsp:rsid wsp:val=&quot;00B3150F&quot;/&gt;&lt;wsp:rsid wsp:val=&quot;00BA4A89&quot;/&gt;&lt;wsp:rsid wsp:val=&quot;00BD0011&quot;/&gt;&lt;wsp:rsid wsp:val=&quot;00BE7BE3&quot;/&gt;&lt;wsp:rsid wsp:val=&quot;00C04198&quot;/&gt;&lt;wsp:rsid wsp:val=&quot;00C31E55&quot;/&gt;&lt;wsp:rsid wsp:val=&quot;00C32095&quot;/&gt;&lt;wsp:rsid wsp:val=&quot;00C509BF&quot;/&gt;&lt;wsp:rsid wsp:val=&quot;00C52546&quot;/&gt;&lt;wsp:rsid wsp:val=&quot;00C715A9&quot;/&gt;&lt;wsp:rsid wsp:val=&quot;00C71D03&quot;/&gt;&lt;wsp:rsid wsp:val=&quot;00CA479C&quot;/&gt;&lt;wsp:rsid wsp:val=&quot;00D05F5B&quot;/&gt;&lt;wsp:rsid wsp:val=&quot;00D34F1B&quot;/&gt;&lt;wsp:rsid wsp:val=&quot;00D87268&quot;/&gt;&lt;wsp:rsid wsp:val=&quot;00DB0F5A&quot;/&gt;&lt;wsp:rsid wsp:val=&quot;00DB5EA0&quot;/&gt;&lt;wsp:rsid wsp:val=&quot;00DF2F77&quot;/&gt;&lt;wsp:rsid wsp:val=&quot;00E04766&quot;/&gt;&lt;wsp:rsid wsp:val=&quot;00E066C0&quot;/&gt;&lt;wsp:rsid wsp:val=&quot;00E74566&quot;/&gt;&lt;wsp:rsid wsp:val=&quot;00E9528D&quot;/&gt;&lt;wsp:rsid wsp:val=&quot;00EA6E7F&quot;/&gt;&lt;wsp:rsid wsp:val=&quot;00EF40F7&quot;/&gt;&lt;wsp:rsid wsp:val=&quot;00F31B6E&quot;/&gt;&lt;wsp:rsid wsp:val=&quot;00F36A87&quot;/&gt;&lt;wsp:rsid wsp:val=&quot;00FC09CC&quot;/&gt;&lt;wsp:rsid wsp:val=&quot;00FD6CFB&quot;/&gt;&lt;wsp:rsid wsp:val=&quot;00FE0D70&quot;/&gt;&lt;wsp:rsid wsp:val=&quot;00FE2DE6&quot;/&gt;&lt;wsp:rsid wsp:val=&quot;00FF4A4E&quot;/&gt;&lt;/wsp:rsids&gt;&lt;/w:docPr&gt;&lt;w:body&gt;&lt;wx:sect&gt;&lt;w:p wsp:rsidR=&quot;00000000&quot; wsp:rsidRDefault=&quot;00C715A9&quot; wsp:rsidP=&quot;00C715A9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>К</w:t>
            </w:r>
            <w:proofErr w:type="gramEnd"/>
            <w:r w:rsidRPr="00A34429">
              <w:rPr>
                <w:sz w:val="22"/>
                <w:szCs w:val="22"/>
              </w:rPr>
              <w:t xml:space="preserve"> / Е,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К – объем дебиторской задолженности ГРБС по расчетам с поставщиками и подрядчиками по состоянию на 1 января года, следующего </w:t>
            </w:r>
            <w:proofErr w:type="gramStart"/>
            <w:r w:rsidRPr="00A34429">
              <w:rPr>
                <w:sz w:val="22"/>
                <w:szCs w:val="22"/>
              </w:rPr>
              <w:t>за</w:t>
            </w:r>
            <w:proofErr w:type="gramEnd"/>
            <w:r w:rsidRPr="00A34429">
              <w:rPr>
                <w:sz w:val="22"/>
                <w:szCs w:val="22"/>
              </w:rPr>
              <w:t xml:space="preserve"> отчетным;</w:t>
            </w: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 xml:space="preserve">Е – кассовое исполнение расходов </w:t>
            </w:r>
            <w:r w:rsidR="00CB7005">
              <w:rPr>
                <w:sz w:val="22"/>
                <w:szCs w:val="22"/>
              </w:rPr>
              <w:t>ГРБС в отчетном финансовом году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A34429" w:rsidRDefault="0095283B" w:rsidP="00CB7005">
            <w:pPr>
              <w:ind w:left="89" w:right="-107"/>
              <w:jc w:val="both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>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>) = 1, если Р = 0</w:t>
            </w:r>
          </w:p>
          <w:p w:rsidR="0095283B" w:rsidRPr="00A34429" w:rsidRDefault="0095283B" w:rsidP="00CB7005">
            <w:pPr>
              <w:ind w:left="89" w:right="-107"/>
              <w:jc w:val="both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>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) = 0,5, </w:t>
            </w:r>
          </w:p>
          <w:p w:rsidR="0095283B" w:rsidRPr="00A34429" w:rsidRDefault="0095283B" w:rsidP="00CB7005">
            <w:pPr>
              <w:ind w:left="89" w:right="-107"/>
              <w:jc w:val="both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если 0 &lt;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≤ 0,5%</w:t>
            </w:r>
          </w:p>
          <w:p w:rsidR="0095283B" w:rsidRPr="00A34429" w:rsidRDefault="0095283B" w:rsidP="00CB7005">
            <w:pPr>
              <w:ind w:left="89" w:right="-107"/>
              <w:jc w:val="both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>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>) = 0,3,</w:t>
            </w:r>
          </w:p>
          <w:p w:rsidR="0095283B" w:rsidRPr="00A34429" w:rsidRDefault="0095283B" w:rsidP="00CB7005">
            <w:pPr>
              <w:ind w:left="89" w:right="-107"/>
              <w:jc w:val="both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если 0,5% &lt;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≤ 10%</w:t>
            </w:r>
          </w:p>
          <w:p w:rsidR="0095283B" w:rsidRPr="00A34429" w:rsidRDefault="0095283B" w:rsidP="00CB7005">
            <w:pPr>
              <w:tabs>
                <w:tab w:val="left" w:pos="601"/>
              </w:tabs>
              <w:ind w:left="89" w:right="-107"/>
              <w:jc w:val="both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>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) = 0 , </w:t>
            </w:r>
          </w:p>
          <w:p w:rsidR="0095283B" w:rsidRPr="00A34429" w:rsidRDefault="0095283B" w:rsidP="00CB7005">
            <w:pPr>
              <w:ind w:left="89"/>
              <w:rPr>
                <w:szCs w:val="22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если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&gt; 10%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A34429">
              <w:rPr>
                <w:sz w:val="22"/>
                <w:szCs w:val="22"/>
              </w:rPr>
              <w:t>за</w:t>
            </w:r>
            <w:proofErr w:type="gramEnd"/>
            <w:r w:rsidRPr="00A34429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ПБС в отчетном финансовом году.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Показатель рассчитывается ежегодно с</w:t>
            </w:r>
            <w:r w:rsidR="00CB7005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ind w:right="-108"/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2.11. Эффективность управления дебиторской задолженностью по расчетам с поставщиками и подрядчиками </w:t>
            </w:r>
            <w:r w:rsidRPr="00776AB3">
              <w:rPr>
                <w:sz w:val="22"/>
                <w:szCs w:val="22"/>
              </w:rPr>
              <w:t>государственными автономными, бюджетными учреждениями посредством субсидий на выполнение государственного задания и на иные цели</w:t>
            </w:r>
          </w:p>
        </w:tc>
        <w:tc>
          <w:tcPr>
            <w:tcW w:w="879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Р = 100</w:t>
            </w:r>
            <w:proofErr w:type="gramStart"/>
            <w:r w:rsidRPr="00776AB3">
              <w:rPr>
                <w:sz w:val="22"/>
                <w:szCs w:val="22"/>
              </w:rPr>
              <w:t xml:space="preserve"> × К</w:t>
            </w:r>
            <w:proofErr w:type="gramEnd"/>
            <w:r w:rsidRPr="00776AB3">
              <w:rPr>
                <w:sz w:val="22"/>
                <w:szCs w:val="22"/>
              </w:rPr>
              <w:t xml:space="preserve"> / Е, где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 xml:space="preserve"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776AB3">
              <w:rPr>
                <w:sz w:val="22"/>
                <w:szCs w:val="22"/>
              </w:rPr>
              <w:t>за</w:t>
            </w:r>
            <w:proofErr w:type="gramEnd"/>
            <w:r w:rsidRPr="00776AB3">
              <w:rPr>
                <w:sz w:val="22"/>
                <w:szCs w:val="22"/>
              </w:rPr>
              <w:t xml:space="preserve"> отчетным;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285" w:type="pct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76AB3" w:rsidRDefault="0095283B" w:rsidP="001E5B9F">
            <w:pPr>
              <w:jc w:val="center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76AB3" w:rsidRDefault="0095283B" w:rsidP="00CB7005">
            <w:pPr>
              <w:ind w:left="89" w:right="-107"/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sz w:val="22"/>
                <w:szCs w:val="22"/>
              </w:rPr>
              <w:t>(</w:t>
            </w:r>
            <w:r w:rsidRPr="00776AB3">
              <w:rPr>
                <w:snapToGrid w:val="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sz w:val="22"/>
                <w:szCs w:val="22"/>
              </w:rPr>
              <w:t>) = 1, если Р = 0</w:t>
            </w:r>
          </w:p>
          <w:p w:rsidR="0095283B" w:rsidRPr="00776AB3" w:rsidRDefault="0095283B" w:rsidP="00CB7005">
            <w:pPr>
              <w:ind w:left="89" w:right="-107"/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sz w:val="22"/>
                <w:szCs w:val="22"/>
              </w:rPr>
              <w:t>(</w:t>
            </w:r>
            <w:r w:rsidRPr="00776AB3">
              <w:rPr>
                <w:snapToGrid w:val="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sz w:val="22"/>
                <w:szCs w:val="22"/>
              </w:rPr>
              <w:t xml:space="preserve">) = 0,5, </w:t>
            </w:r>
          </w:p>
          <w:p w:rsidR="0095283B" w:rsidRPr="00776AB3" w:rsidRDefault="0095283B" w:rsidP="00CB7005">
            <w:pPr>
              <w:ind w:left="89" w:right="-107"/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если 0 &lt; </w:t>
            </w:r>
            <w:proofErr w:type="gramStart"/>
            <w:r w:rsidRPr="00776AB3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776AB3">
              <w:rPr>
                <w:snapToGrid w:val="0"/>
                <w:sz w:val="22"/>
                <w:szCs w:val="22"/>
              </w:rPr>
              <w:t xml:space="preserve"> ≤ 0,5 %</w:t>
            </w:r>
          </w:p>
          <w:p w:rsidR="0095283B" w:rsidRPr="00776AB3" w:rsidRDefault="0095283B" w:rsidP="00CB7005">
            <w:pPr>
              <w:ind w:left="89" w:right="-107"/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sz w:val="22"/>
                <w:szCs w:val="22"/>
              </w:rPr>
              <w:t>(</w:t>
            </w:r>
            <w:r w:rsidRPr="00776AB3">
              <w:rPr>
                <w:snapToGrid w:val="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sz w:val="22"/>
                <w:szCs w:val="22"/>
              </w:rPr>
              <w:t>) = 0,3,</w:t>
            </w:r>
          </w:p>
          <w:p w:rsidR="0095283B" w:rsidRPr="00776AB3" w:rsidRDefault="0095283B" w:rsidP="00CB7005">
            <w:pPr>
              <w:ind w:left="89" w:right="-107"/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если 0,5% &lt; </w:t>
            </w:r>
            <w:proofErr w:type="gramStart"/>
            <w:r w:rsidRPr="00776AB3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776AB3">
              <w:rPr>
                <w:snapToGrid w:val="0"/>
                <w:sz w:val="22"/>
                <w:szCs w:val="22"/>
              </w:rPr>
              <w:t xml:space="preserve"> ≤ 10 %</w:t>
            </w:r>
          </w:p>
          <w:p w:rsidR="0095283B" w:rsidRPr="00776AB3" w:rsidRDefault="0095283B" w:rsidP="00CB7005">
            <w:pPr>
              <w:tabs>
                <w:tab w:val="left" w:pos="601"/>
              </w:tabs>
              <w:ind w:left="89" w:right="-107"/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sz w:val="22"/>
                <w:szCs w:val="22"/>
              </w:rPr>
              <w:t>(</w:t>
            </w:r>
            <w:r w:rsidRPr="00776AB3">
              <w:rPr>
                <w:snapToGrid w:val="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sz w:val="22"/>
                <w:szCs w:val="22"/>
              </w:rPr>
              <w:t xml:space="preserve">) = 0 , </w:t>
            </w:r>
          </w:p>
          <w:p w:rsidR="0095283B" w:rsidRPr="00776AB3" w:rsidRDefault="0095283B" w:rsidP="00CB7005">
            <w:pPr>
              <w:ind w:left="89"/>
              <w:rPr>
                <w:szCs w:val="22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если </w:t>
            </w:r>
            <w:proofErr w:type="gramStart"/>
            <w:r w:rsidRPr="00776AB3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776AB3">
              <w:rPr>
                <w:snapToGrid w:val="0"/>
                <w:sz w:val="22"/>
                <w:szCs w:val="22"/>
              </w:rPr>
              <w:t xml:space="preserve"> &gt; 10 %</w:t>
            </w:r>
          </w:p>
        </w:tc>
        <w:tc>
          <w:tcPr>
            <w:tcW w:w="1151" w:type="pct"/>
          </w:tcPr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76AB3">
              <w:rPr>
                <w:sz w:val="22"/>
                <w:szCs w:val="22"/>
              </w:rPr>
              <w:t>за</w:t>
            </w:r>
            <w:proofErr w:type="gramEnd"/>
            <w:r w:rsidRPr="00776AB3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Показатель рассчитывается ежегодно с</w:t>
            </w:r>
            <w:r w:rsidR="00CB7005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autoSpaceDE w:val="0"/>
              <w:autoSpaceDN w:val="0"/>
              <w:adjustRightInd w:val="0"/>
              <w:ind w:right="-16"/>
              <w:rPr>
                <w:szCs w:val="22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2.12. Эффективность управления просроченной дебиторской задолженностью по расчетам с поставщиками и подрядчиками ГРБС и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ПБС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</w:t>
            </w:r>
            <w:r w:rsidR="00CB7005">
              <w:rPr>
                <w:sz w:val="22"/>
                <w:szCs w:val="22"/>
              </w:rPr>
              <w:t xml:space="preserve">ода, следующего </w:t>
            </w:r>
            <w:proofErr w:type="gramStart"/>
            <w:r w:rsidR="00CB7005">
              <w:rPr>
                <w:sz w:val="22"/>
                <w:szCs w:val="22"/>
              </w:rPr>
              <w:t>за</w:t>
            </w:r>
            <w:proofErr w:type="gramEnd"/>
            <w:r w:rsidR="00CB7005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>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) = 1, 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>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) = 0, 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если есть просроч</w:t>
            </w:r>
            <w:r w:rsidR="00CB7005">
              <w:rPr>
                <w:snapToGrid w:val="0"/>
                <w:sz w:val="22"/>
                <w:szCs w:val="22"/>
              </w:rPr>
              <w:t>енная дебиторская задолженность</w:t>
            </w:r>
          </w:p>
          <w:p w:rsidR="0095283B" w:rsidRPr="00A34429" w:rsidRDefault="0095283B" w:rsidP="001E5B9F">
            <w:pPr>
              <w:rPr>
                <w:szCs w:val="22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A34429">
              <w:rPr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z w:val="22"/>
                <w:szCs w:val="22"/>
              </w:rPr>
              <w:t xml:space="preserve"> ПБС.</w:t>
            </w:r>
          </w:p>
          <w:p w:rsidR="0095283B" w:rsidRPr="00A34429" w:rsidRDefault="0095283B" w:rsidP="001E5B9F">
            <w:pPr>
              <w:rPr>
                <w:szCs w:val="22"/>
              </w:rPr>
            </w:pP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776AB3" w:rsidRDefault="0095283B" w:rsidP="001E5B9F">
            <w:pPr>
              <w:autoSpaceDE w:val="0"/>
              <w:autoSpaceDN w:val="0"/>
              <w:adjustRightInd w:val="0"/>
              <w:ind w:right="-16"/>
              <w:rPr>
                <w:szCs w:val="24"/>
              </w:rPr>
            </w:pPr>
            <w:r w:rsidRPr="00776AB3">
              <w:rPr>
                <w:snapToGrid w:val="0"/>
                <w:sz w:val="22"/>
                <w:szCs w:val="22"/>
              </w:rPr>
              <w:t xml:space="preserve">2.13. Эффективность управления просроченной дебиторской задолженностью по расчетам с поставщиками и подрядчиками </w:t>
            </w:r>
            <w:r w:rsidRPr="00776AB3">
              <w:rPr>
                <w:sz w:val="22"/>
                <w:szCs w:val="22"/>
              </w:rPr>
              <w:t>государственными автономными, бюджетными учреждениями посредством субсидий на выполнение государственного задания и на иные цели</w:t>
            </w:r>
          </w:p>
        </w:tc>
        <w:tc>
          <w:tcPr>
            <w:tcW w:w="879" w:type="pct"/>
          </w:tcPr>
          <w:p w:rsidR="0095283B" w:rsidRPr="00776AB3" w:rsidRDefault="0095283B" w:rsidP="001E5B9F">
            <w:pPr>
              <w:ind w:right="33"/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>
              <w:rPr>
                <w:sz w:val="22"/>
                <w:szCs w:val="22"/>
              </w:rPr>
              <w:t>за</w:t>
            </w:r>
            <w:proofErr w:type="gramEnd"/>
            <w:r w:rsidR="00CB7005">
              <w:rPr>
                <w:sz w:val="22"/>
                <w:szCs w:val="22"/>
              </w:rPr>
              <w:t xml:space="preserve"> отчетным</w:t>
            </w:r>
          </w:p>
          <w:p w:rsidR="0095283B" w:rsidRPr="00776AB3" w:rsidRDefault="0095283B" w:rsidP="001E5B9F">
            <w:pPr>
              <w:ind w:right="33"/>
              <w:rPr>
                <w:szCs w:val="24"/>
              </w:rPr>
            </w:pPr>
          </w:p>
          <w:p w:rsidR="0095283B" w:rsidRPr="00776AB3" w:rsidRDefault="0095283B" w:rsidP="001E5B9F">
            <w:pPr>
              <w:widowControl w:val="0"/>
              <w:autoSpaceDE w:val="0"/>
              <w:autoSpaceDN w:val="0"/>
              <w:adjustRightInd w:val="0"/>
              <w:rPr>
                <w:i/>
                <w:szCs w:val="22"/>
              </w:rPr>
            </w:pPr>
          </w:p>
        </w:tc>
        <w:tc>
          <w:tcPr>
            <w:tcW w:w="285" w:type="pct"/>
          </w:tcPr>
          <w:p w:rsidR="0095283B" w:rsidRPr="00776AB3" w:rsidRDefault="0095283B" w:rsidP="001E5B9F">
            <w:pPr>
              <w:jc w:val="center"/>
              <w:rPr>
                <w:szCs w:val="24"/>
              </w:rPr>
            </w:pPr>
            <w:r w:rsidRPr="00776AB3">
              <w:rPr>
                <w:szCs w:val="24"/>
              </w:rPr>
              <w:t>%</w:t>
            </w:r>
          </w:p>
        </w:tc>
        <w:tc>
          <w:tcPr>
            <w:tcW w:w="348" w:type="pct"/>
          </w:tcPr>
          <w:p w:rsidR="0095283B" w:rsidRPr="00776AB3" w:rsidRDefault="0095283B" w:rsidP="001E5B9F">
            <w:pPr>
              <w:jc w:val="center"/>
              <w:rPr>
                <w:szCs w:val="24"/>
              </w:rPr>
            </w:pPr>
            <w:r w:rsidRPr="00776AB3">
              <w:rPr>
                <w:szCs w:val="24"/>
              </w:rPr>
              <w:t>5</w:t>
            </w:r>
          </w:p>
        </w:tc>
        <w:tc>
          <w:tcPr>
            <w:tcW w:w="1041" w:type="pct"/>
          </w:tcPr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sz w:val="22"/>
                <w:szCs w:val="22"/>
              </w:rPr>
              <w:t>(</w:t>
            </w:r>
            <w:r w:rsidRPr="00776AB3">
              <w:rPr>
                <w:snapToGrid w:val="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sz w:val="22"/>
                <w:szCs w:val="22"/>
              </w:rPr>
              <w:t xml:space="preserve">) = 1, 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  <w:lang w:val="en-US"/>
              </w:rPr>
              <w:t>E</w:t>
            </w:r>
            <w:r w:rsidRPr="00776AB3">
              <w:rPr>
                <w:snapToGrid w:val="0"/>
                <w:sz w:val="22"/>
                <w:szCs w:val="22"/>
              </w:rPr>
              <w:t>(</w:t>
            </w:r>
            <w:r w:rsidRPr="00776AB3">
              <w:rPr>
                <w:snapToGrid w:val="0"/>
                <w:sz w:val="22"/>
                <w:szCs w:val="22"/>
                <w:lang w:val="en-US"/>
              </w:rPr>
              <w:t>P</w:t>
            </w:r>
            <w:r w:rsidRPr="00776AB3">
              <w:rPr>
                <w:snapToGrid w:val="0"/>
                <w:sz w:val="22"/>
                <w:szCs w:val="22"/>
              </w:rPr>
              <w:t xml:space="preserve">) = 0, </w:t>
            </w:r>
          </w:p>
          <w:p w:rsidR="0095283B" w:rsidRPr="00776AB3" w:rsidRDefault="0095283B" w:rsidP="001E5B9F">
            <w:pPr>
              <w:rPr>
                <w:snapToGrid w:val="0"/>
                <w:szCs w:val="24"/>
              </w:rPr>
            </w:pPr>
            <w:r w:rsidRPr="00776AB3">
              <w:rPr>
                <w:snapToGrid w:val="0"/>
                <w:sz w:val="22"/>
                <w:szCs w:val="22"/>
              </w:rPr>
              <w:t>если есть просроч</w:t>
            </w:r>
            <w:r w:rsidR="00CB7005">
              <w:rPr>
                <w:snapToGrid w:val="0"/>
                <w:sz w:val="22"/>
                <w:szCs w:val="22"/>
              </w:rPr>
              <w:t>енная дебиторская задолженность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</w:tc>
        <w:tc>
          <w:tcPr>
            <w:tcW w:w="1151" w:type="pct"/>
          </w:tcPr>
          <w:p w:rsidR="00CB7005" w:rsidRDefault="0095283B" w:rsidP="001E5B9F">
            <w:pPr>
              <w:rPr>
                <w:sz w:val="22"/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CB7005" w:rsidRDefault="0095283B" w:rsidP="001E5B9F">
            <w:pPr>
              <w:rPr>
                <w:sz w:val="22"/>
                <w:szCs w:val="22"/>
              </w:rPr>
            </w:pPr>
            <w:r w:rsidRPr="00776AB3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 xml:space="preserve">за </w:t>
            </w:r>
            <w:proofErr w:type="gramStart"/>
            <w:r w:rsidRPr="00776AB3">
              <w:rPr>
                <w:sz w:val="22"/>
                <w:szCs w:val="22"/>
              </w:rPr>
              <w:t>отчетным</w:t>
            </w:r>
            <w:proofErr w:type="gramEnd"/>
            <w:r w:rsidRPr="00776AB3">
              <w:rPr>
                <w:sz w:val="22"/>
                <w:szCs w:val="22"/>
              </w:rPr>
              <w:t>, у автономных и бюджетных учреждений.</w:t>
            </w:r>
          </w:p>
          <w:p w:rsidR="0095283B" w:rsidRPr="00776AB3" w:rsidRDefault="0095283B" w:rsidP="001E5B9F">
            <w:pPr>
              <w:rPr>
                <w:szCs w:val="24"/>
              </w:rPr>
            </w:pPr>
          </w:p>
          <w:p w:rsidR="0095283B" w:rsidRPr="00776AB3" w:rsidRDefault="0095283B" w:rsidP="001E5B9F">
            <w:pPr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776AB3" w:rsidRDefault="0095283B" w:rsidP="001E5B9F">
            <w:pPr>
              <w:ind w:left="-9"/>
              <w:rPr>
                <w:szCs w:val="22"/>
              </w:rPr>
            </w:pPr>
            <w:r w:rsidRPr="00776AB3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776AB3" w:rsidRDefault="0095283B" w:rsidP="001E5B9F">
            <w:pPr>
              <w:ind w:left="-9"/>
              <w:rPr>
                <w:szCs w:val="24"/>
              </w:rPr>
            </w:pPr>
            <w:r w:rsidRPr="00776AB3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  <w:r w:rsidRPr="00A34429">
              <w:rPr>
                <w:b/>
                <w:snapToGrid w:val="0"/>
                <w:color w:val="000000"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2526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  <w:r w:rsidRPr="00A34429">
              <w:rPr>
                <w:sz w:val="22"/>
                <w:szCs w:val="22"/>
              </w:rPr>
              <w:t>3.1. Соотношение фактического поступления доходов по ГАДБ к плановым показателям по ГАДБ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 = </w:t>
            </w:r>
            <w:proofErr w:type="spellStart"/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  <w:vertAlign w:val="subscript"/>
                <w:lang w:val="en-US"/>
              </w:rPr>
              <w:t>f</w:t>
            </w:r>
            <w:proofErr w:type="spellEnd"/>
            <w:r w:rsidRPr="00A34429">
              <w:rPr>
                <w:sz w:val="22"/>
                <w:szCs w:val="22"/>
              </w:rPr>
              <w:t xml:space="preserve">/ </w:t>
            </w:r>
            <w:proofErr w:type="spellStart"/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  <w:vertAlign w:val="subscript"/>
                <w:lang w:val="en-US"/>
              </w:rPr>
              <w:t>p</w:t>
            </w:r>
            <w:proofErr w:type="spellEnd"/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5E2320">
              <w:rPr>
                <w:szCs w:val="24"/>
              </w:rPr>
              <w:pict>
                <v:shape id="_x0000_i1048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00581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300581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w:vertAlign w:val=&quot;subscript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5E2320">
              <w:rPr>
                <w:szCs w:val="24"/>
              </w:rPr>
              <w:pict>
                <v:shape id="_x0000_i1049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00581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300581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w:vertAlign w:val=&quot;subscript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>100,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proofErr w:type="spellStart"/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  <w:vertAlign w:val="subscript"/>
                <w:lang w:val="en-US"/>
              </w:rPr>
              <w:t>f</w:t>
            </w:r>
            <w:proofErr w:type="spellEnd"/>
            <w:r w:rsidRPr="00A34429">
              <w:rPr>
                <w:sz w:val="22"/>
                <w:szCs w:val="22"/>
              </w:rPr>
              <w:t xml:space="preserve"> – сумма фактического поступления доходов по ГАДБ за отчётный финансовый год;</w:t>
            </w:r>
          </w:p>
          <w:p w:rsidR="0095283B" w:rsidRPr="00A34429" w:rsidRDefault="0095283B" w:rsidP="001E5B9F">
            <w:pPr>
              <w:rPr>
                <w:b/>
                <w:szCs w:val="24"/>
              </w:rPr>
            </w:pPr>
            <w:proofErr w:type="spellStart"/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  <w:vertAlign w:val="subscript"/>
                <w:lang w:val="en-US"/>
              </w:rPr>
              <w:t>p</w:t>
            </w:r>
            <w:proofErr w:type="spellEnd"/>
            <w:r w:rsidRPr="00A34429">
              <w:rPr>
                <w:sz w:val="22"/>
                <w:szCs w:val="22"/>
              </w:rPr>
              <w:t xml:space="preserve"> – сумма уточненного плана по доходам по </w:t>
            </w:r>
            <w:r w:rsidR="00CB7005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>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)=    </w:t>
            </w:r>
          </w:p>
          <w:p w:rsidR="0095283B" w:rsidRPr="00A34429" w:rsidRDefault="005E2320" w:rsidP="001E5B9F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5" o:spid="_x0000_s1080" type="#_x0000_t87" style="position:absolute;margin-left:-4.55pt;margin-top:6.55pt;width:9.75pt;height:98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</w:pic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  0,0, если 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&lt; 93% или 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&gt; 107%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  0,5, если 93% ≤ 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&lt; 97%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  1,0, если 97%  ≤ 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 ≤ 103%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  0,5, если 103% &lt;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  ≤ 107%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</w:p>
          <w:p w:rsidR="0095283B" w:rsidRPr="00A34429" w:rsidRDefault="0095283B" w:rsidP="001E5B9F">
            <w:pPr>
              <w:ind w:left="-58"/>
              <w:rPr>
                <w:b/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ind w:firstLine="212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A34429" w:rsidRDefault="0095283B" w:rsidP="001E5B9F">
            <w:pPr>
              <w:ind w:firstLine="212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Pr="00A34429" w:rsidRDefault="0095283B" w:rsidP="001E5B9F">
            <w:pPr>
              <w:ind w:firstLine="212"/>
              <w:rPr>
                <w:bCs/>
                <w:color w:val="000000"/>
                <w:szCs w:val="24"/>
              </w:rPr>
            </w:pPr>
            <w:r w:rsidRPr="00A34429">
              <w:rPr>
                <w:sz w:val="22"/>
                <w:szCs w:val="22"/>
              </w:rPr>
              <w:t>В том случае, если у ГАДБ нет плана по доходам, то показатель не рассчитывается, а вес показателя в группе распределяется пропорционально по другим показателям группы.</w:t>
            </w:r>
          </w:p>
          <w:p w:rsidR="0095283B" w:rsidRPr="00A34429" w:rsidRDefault="0095283B" w:rsidP="001E5B9F">
            <w:pPr>
              <w:rPr>
                <w:b/>
                <w:szCs w:val="24"/>
              </w:rPr>
            </w:pPr>
            <w:r w:rsidRPr="00A34429">
              <w:rPr>
                <w:sz w:val="22"/>
                <w:szCs w:val="22"/>
              </w:rPr>
              <w:t>Пока</w:t>
            </w:r>
            <w:r w:rsidR="00CB7005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доходов</w:t>
            </w:r>
            <w:r>
              <w:rPr>
                <w:sz w:val="22"/>
                <w:szCs w:val="22"/>
              </w:rPr>
              <w:t xml:space="preserve"> и</w:t>
            </w:r>
            <w:r w:rsidRPr="00A34429">
              <w:rPr>
                <w:sz w:val="22"/>
                <w:szCs w:val="22"/>
              </w:rPr>
              <w:t xml:space="preserve"> методологии  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3.2.Эффективность управления невыясненными поступлениями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</w:t>
            </w:r>
            <w:r w:rsidRPr="00A34429">
              <w:rPr>
                <w:sz w:val="22"/>
                <w:szCs w:val="22"/>
                <w:lang w:val="en-US"/>
              </w:rPr>
              <w:t>N</w:t>
            </w:r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N</w:t>
            </w:r>
            <w:r w:rsidRPr="00A34429">
              <w:rPr>
                <w:sz w:val="22"/>
                <w:szCs w:val="22"/>
              </w:rPr>
              <w:t xml:space="preserve"> – сумма невыясненных поступлений у ГАДБ по состоянию на 1 января года, следующего за </w:t>
            </w:r>
            <w:r w:rsidR="00CB7005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5E2320" w:rsidP="001E5B9F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Левая фигурная скобка 1" o:spid="_x0000_s1081" type="#_x0000_t87" style="position:absolute;margin-left:30.5pt;margin-top:12.55pt;width:7.5pt;height:36.6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</w:pic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               0,0, если 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&gt; 0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>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) =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               1,0, если 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 ≤ 0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ind w:left="-58"/>
              <w:rPr>
                <w:snapToGrid w:val="0"/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ind w:firstLine="212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Негативно расценивается наличие невыясненных поступлений в бюджете Нефтеюганского района у ГАДБ.</w:t>
            </w:r>
          </w:p>
          <w:p w:rsidR="0095283B" w:rsidRPr="00A34429" w:rsidRDefault="0095283B" w:rsidP="001E5B9F">
            <w:pPr>
              <w:ind w:firstLine="212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</w:t>
            </w:r>
            <w:r w:rsidR="00CB7005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Cs w:val="24"/>
              </w:rPr>
              <w:t>ГРБС,</w:t>
            </w:r>
            <w:r w:rsidRPr="00A34429">
              <w:rPr>
                <w:sz w:val="22"/>
                <w:szCs w:val="22"/>
              </w:rPr>
              <w:t xml:space="preserve">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2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3.3.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2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D, где</w:t>
            </w:r>
          </w:p>
          <w:p w:rsidR="0095283B" w:rsidRPr="00A34429" w:rsidRDefault="0095283B" w:rsidP="001E5B9F">
            <w:pPr>
              <w:rPr>
                <w:szCs w:val="22"/>
              </w:rPr>
            </w:pP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 xml:space="preserve">               0,0, если P &gt; 0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 xml:space="preserve">E(P) =    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 xml:space="preserve">               1,0, если P ≤ 0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ind w:firstLine="212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Pr="00A34429" w:rsidRDefault="0095283B" w:rsidP="001E5B9F">
            <w:pPr>
              <w:ind w:firstLine="212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95283B" w:rsidRPr="00A34429" w:rsidRDefault="0095283B" w:rsidP="001E5B9F">
            <w:pPr>
              <w:ind w:firstLine="212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Пока</w:t>
            </w:r>
            <w:r w:rsidR="00CB7005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8A1EAE" w:rsidRDefault="0095283B" w:rsidP="001E5B9F">
            <w:pPr>
              <w:ind w:left="-9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ГАДБ, </w:t>
            </w:r>
            <w:r w:rsidRPr="008A1EAE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2"/>
              </w:rPr>
            </w:pPr>
            <w:r w:rsidRPr="008A1EAE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3.4. Соблюдение сроков предоставления аналитической информации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  <w:r w:rsidRPr="00A34429">
              <w:rPr>
                <w:sz w:val="22"/>
                <w:szCs w:val="22"/>
              </w:rPr>
              <w:t>Кол-во дней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5E2320" w:rsidP="001E5B9F">
            <w:pPr>
              <w:rPr>
                <w:snapToGrid w:val="0"/>
                <w:szCs w:val="24"/>
              </w:rPr>
            </w:pPr>
            <w:r>
              <w:rPr>
                <w:szCs w:val="24"/>
              </w:rPr>
              <w:pict>
                <v:shape id="Левая фигурная скобка 2" o:spid="_x0000_s1082" type="#_x0000_t87" style="position:absolute;margin-left:29.35pt;margin-top:-4.25pt;width:9.7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" adj="1486,9892" strokecolor="windowText"/>
              </w:pict>
            </w:r>
            <w:r w:rsidR="0095283B" w:rsidRPr="00A34429">
              <w:rPr>
                <w:snapToGrid w:val="0"/>
                <w:sz w:val="22"/>
                <w:szCs w:val="22"/>
              </w:rPr>
              <w:t xml:space="preserve">              0,0, если </w:t>
            </w:r>
            <w:proofErr w:type="gramStart"/>
            <w:r w:rsidR="0095283B" w:rsidRPr="00A34429">
              <w:rPr>
                <w:snapToGrid w:val="0"/>
                <w:sz w:val="22"/>
                <w:szCs w:val="22"/>
              </w:rPr>
              <w:t>Р</w:t>
            </w:r>
            <w:proofErr w:type="gramEnd"/>
            <w:r w:rsidR="0095283B" w:rsidRPr="00A34429">
              <w:rPr>
                <w:snapToGrid w:val="0"/>
                <w:sz w:val="22"/>
                <w:szCs w:val="22"/>
              </w:rPr>
              <w:t xml:space="preserve"> &gt; 0%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>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)= 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              1,0, если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≤ 0%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ind w:firstLine="212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от ГАДБ, срок предоставления которой установлен </w:t>
            </w:r>
            <w:r>
              <w:rPr>
                <w:sz w:val="22"/>
                <w:szCs w:val="22"/>
              </w:rPr>
              <w:t>приказом департамента финансов Нефтеюганского района</w:t>
            </w:r>
            <w:r w:rsidRPr="00776AB3">
              <w:rPr>
                <w:sz w:val="22"/>
                <w:szCs w:val="22"/>
              </w:rPr>
              <w:t>.</w:t>
            </w:r>
          </w:p>
          <w:p w:rsidR="0095283B" w:rsidRPr="00A34429" w:rsidRDefault="0095283B" w:rsidP="001E5B9F">
            <w:pPr>
              <w:ind w:firstLine="212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</w:t>
            </w:r>
            <w:r w:rsidR="00CB7005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color w:val="0000CC"/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доходов</w:t>
            </w:r>
            <w:r>
              <w:rPr>
                <w:sz w:val="22"/>
                <w:szCs w:val="22"/>
              </w:rPr>
              <w:t xml:space="preserve"> и</w:t>
            </w:r>
            <w:r w:rsidRPr="00A34429">
              <w:rPr>
                <w:sz w:val="22"/>
                <w:szCs w:val="22"/>
              </w:rPr>
              <w:t xml:space="preserve"> методологии  департамента финансов</w:t>
            </w:r>
          </w:p>
        </w:tc>
      </w:tr>
      <w:tr w:rsidR="0095283B" w:rsidRPr="00A34429" w:rsidTr="001E5B9F">
        <w:trPr>
          <w:trHeight w:val="695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zCs w:val="24"/>
              </w:rPr>
            </w:pPr>
            <w:r w:rsidRPr="00A34429">
              <w:rPr>
                <w:b/>
                <w:snapToGrid w:val="0"/>
                <w:color w:val="000000"/>
                <w:sz w:val="22"/>
                <w:szCs w:val="22"/>
              </w:rPr>
              <w:t>4. Учет и отчетность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758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4.1. Представление результатов </w:t>
            </w:r>
            <w:r w:rsidRPr="00A34429">
              <w:rPr>
                <w:sz w:val="22"/>
                <w:szCs w:val="22"/>
              </w:rPr>
              <w:t>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879" w:type="pct"/>
          </w:tcPr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285" w:type="pct"/>
            <w:vAlign w:val="center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35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jc w:val="both"/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>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)=1, если заполнена</w:t>
            </w:r>
          </w:p>
          <w:p w:rsidR="0095283B" w:rsidRPr="00A34429" w:rsidRDefault="0095283B" w:rsidP="001E5B9F">
            <w:pPr>
              <w:jc w:val="both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A34429" w:rsidRDefault="0095283B" w:rsidP="001E5B9F">
            <w:pPr>
              <w:jc w:val="both"/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>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51" w:type="pct"/>
          </w:tcPr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95283B" w:rsidRPr="00A34429" w:rsidRDefault="0095283B" w:rsidP="00CB700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В случае</w:t>
            </w:r>
            <w:proofErr w:type="gramStart"/>
            <w:r w:rsidRPr="00A34429">
              <w:rPr>
                <w:sz w:val="22"/>
                <w:szCs w:val="22"/>
              </w:rPr>
              <w:t>,</w:t>
            </w:r>
            <w:proofErr w:type="gramEnd"/>
            <w:r w:rsidRPr="00A34429">
              <w:rPr>
                <w:sz w:val="22"/>
                <w:szCs w:val="22"/>
              </w:rPr>
              <w:t xml:space="preserve">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:rsidR="0095283B" w:rsidRDefault="0095283B" w:rsidP="00CB7005">
            <w:pPr>
              <w:rPr>
                <w:sz w:val="22"/>
                <w:szCs w:val="22"/>
              </w:rPr>
            </w:pPr>
            <w:r w:rsidRPr="00A34429">
              <w:rPr>
                <w:sz w:val="22"/>
                <w:szCs w:val="22"/>
              </w:rPr>
              <w:t>Пока</w:t>
            </w:r>
            <w:r w:rsidR="00CB7005">
              <w:rPr>
                <w:sz w:val="22"/>
                <w:szCs w:val="22"/>
              </w:rPr>
              <w:t>затель рассчитывается ежегодно</w:t>
            </w:r>
          </w:p>
          <w:p w:rsidR="00CB7005" w:rsidRPr="00A34429" w:rsidRDefault="00CB7005" w:rsidP="00CB7005">
            <w:pPr>
              <w:rPr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ГБРС</w:t>
            </w:r>
          </w:p>
        </w:tc>
      </w:tr>
      <w:tr w:rsidR="0095283B" w:rsidRPr="00A34429" w:rsidTr="001E5B9F">
        <w:trPr>
          <w:trHeight w:val="1262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4.2. </w:t>
            </w:r>
            <w:r w:rsidRPr="00A34429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879" w:type="pct"/>
          </w:tcPr>
          <w:p w:rsidR="0095283B" w:rsidRPr="00A34429" w:rsidRDefault="0095283B" w:rsidP="00CB7005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</w:t>
            </w:r>
            <w:proofErr w:type="spellStart"/>
            <w:r w:rsidRPr="00A34429">
              <w:rPr>
                <w:sz w:val="22"/>
                <w:szCs w:val="22"/>
              </w:rPr>
              <w:t>ГРБСв</w:t>
            </w:r>
            <w:proofErr w:type="spellEnd"/>
            <w:r w:rsidRPr="00A34429">
              <w:rPr>
                <w:sz w:val="22"/>
                <w:szCs w:val="22"/>
              </w:rPr>
              <w:t xml:space="preserve"> Департамент финансов от даты, установленной для сдачи отчетности.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0 в случае представления бухгалтерской отчетности в срок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</w:rPr>
              <w:t>65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Е (Р) = 0, если </w:t>
            </w: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  <w:u w:val="single"/>
              </w:rPr>
              <w:t>&gt;</w:t>
            </w:r>
            <w:r w:rsidRPr="00A34429">
              <w:rPr>
                <w:sz w:val="22"/>
                <w:szCs w:val="22"/>
              </w:rPr>
              <w:t xml:space="preserve"> 5;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Е (Р) = 0,2, если </w:t>
            </w: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4;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Е (Р) = 0,4, если </w:t>
            </w: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3;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Е (Р) = 0,6, если </w:t>
            </w: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2;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Е (Р) = 0,8, если </w:t>
            </w: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1;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Е (Р) = 1, если </w:t>
            </w: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51" w:type="pct"/>
          </w:tcPr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бухгалтерской отчетности ГРБС в Департамент финансов.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CB7005" w:rsidRDefault="0095283B" w:rsidP="001E5B9F">
            <w:pPr>
              <w:ind w:right="-16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34429">
              <w:rPr>
                <w:b/>
                <w:snapToGrid w:val="0"/>
                <w:color w:val="000000"/>
                <w:sz w:val="22"/>
                <w:szCs w:val="22"/>
              </w:rPr>
              <w:t xml:space="preserve">5. Контроль </w:t>
            </w:r>
          </w:p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  <w:r w:rsidRPr="00A34429">
              <w:rPr>
                <w:b/>
                <w:snapToGrid w:val="0"/>
                <w:color w:val="000000"/>
                <w:sz w:val="22"/>
                <w:szCs w:val="22"/>
              </w:rPr>
              <w:t>и аудит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48" w:type="pct"/>
          </w:tcPr>
          <w:p w:rsidR="0095283B" w:rsidRDefault="0095283B" w:rsidP="001E5B9F">
            <w:pPr>
              <w:jc w:val="center"/>
              <w:rPr>
                <w:b/>
                <w:sz w:val="22"/>
                <w:szCs w:val="22"/>
              </w:rPr>
            </w:pPr>
            <w:r w:rsidRPr="00A34429">
              <w:rPr>
                <w:b/>
                <w:sz w:val="22"/>
                <w:szCs w:val="22"/>
                <w:lang w:val="en-US"/>
              </w:rPr>
              <w:t>18</w:t>
            </w:r>
          </w:p>
          <w:p w:rsidR="00CB7005" w:rsidRPr="00CB7005" w:rsidRDefault="00CB7005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688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5.1. Проведение контрольных мероприятий ГРБС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>=100</w:t>
            </w:r>
            <w:r w:rsidRPr="00A34429">
              <w:rPr>
                <w:snapToGrid w:val="0"/>
                <w:position w:val="-30"/>
                <w:sz w:val="22"/>
                <w:szCs w:val="22"/>
              </w:rPr>
              <w:fldChar w:fldCharType="begin"/>
            </w:r>
            <w:r w:rsidRPr="00A34429">
              <w:rPr>
                <w:snapToGrid w:val="0"/>
                <w:position w:val="-30"/>
                <w:sz w:val="22"/>
                <w:szCs w:val="22"/>
              </w:rPr>
              <w:instrText xml:space="preserve"> </w:instrText>
            </w:r>
            <w:r w:rsidRPr="00A34429">
              <w:rPr>
                <w:snapToGrid w:val="0"/>
                <w:position w:val="-30"/>
                <w:sz w:val="22"/>
                <w:szCs w:val="22"/>
                <w:lang w:val="en-US"/>
              </w:rPr>
              <w:instrText>QUOTE</w:instrText>
            </w:r>
            <w:r w:rsidRPr="00A34429">
              <w:rPr>
                <w:snapToGrid w:val="0"/>
                <w:position w:val="-30"/>
                <w:sz w:val="22"/>
                <w:szCs w:val="22"/>
              </w:rPr>
              <w:instrText xml:space="preserve"> </w:instrText>
            </w:r>
            <w:r w:rsidR="007D1B30">
              <w:rPr>
                <w:szCs w:val="24"/>
              </w:rPr>
              <w:pict>
                <v:shape id="_x0000_i1050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91426C&quot;/&gt;&lt;wsp:rsid wsp:val=&quot;00B062FB&quot;/&gt;&lt;wsp:rsid wsp:val=&quot;00C71D03&quot;/&gt;&lt;/wsp:rsids&gt;&lt;/w:docPr&gt;&lt;w:body&gt;&lt;w:p wsp:rsidR=&quot;00000000&quot; wsp:rsidRDefault=&quot;0091426C&quot;&gt;&lt;m:oMathPara&gt;&lt;m:oMath&gt;&lt;m:r&gt;&lt;w:rPr&gt;&lt;w:rFonts w:ascii=&quot;Cambria Math&quot; w:h-ansi=&quot;Cambria Math&quot;/&gt;&lt;wx:font wx:val=&quot;Cambria Math&quot;/&gt;&lt;w:i/&gt;&lt;w:snapToGrid w:val=&quot;off&quot;/&gt;&lt;w:sz w:val=&quot;22&quot;/&gt;&lt;w:sz-cs w:val=&quot;2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A34429">
              <w:rPr>
                <w:snapToGrid w:val="0"/>
                <w:position w:val="-30"/>
                <w:sz w:val="22"/>
                <w:szCs w:val="22"/>
              </w:rPr>
              <w:instrText xml:space="preserve"> </w:instrText>
            </w:r>
            <w:r w:rsidRPr="00A34429">
              <w:rPr>
                <w:snapToGrid w:val="0"/>
                <w:position w:val="-30"/>
                <w:sz w:val="22"/>
                <w:szCs w:val="22"/>
              </w:rPr>
              <w:fldChar w:fldCharType="separate"/>
            </w:r>
            <w:r w:rsidR="007D1B30">
              <w:rPr>
                <w:szCs w:val="24"/>
              </w:rPr>
              <w:pict>
                <v:shape id="_x0000_i1051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91426C&quot;/&gt;&lt;wsp:rsid wsp:val=&quot;00B062FB&quot;/&gt;&lt;wsp:rsid wsp:val=&quot;00C71D03&quot;/&gt;&lt;/wsp:rsids&gt;&lt;/w:docPr&gt;&lt;w:body&gt;&lt;w:p wsp:rsidR=&quot;00000000&quot; wsp:rsidRDefault=&quot;0091426C&quot;&gt;&lt;m:oMathPara&gt;&lt;m:oMath&gt;&lt;m:r&gt;&lt;w:rPr&gt;&lt;w:rFonts w:ascii=&quot;Cambria Math&quot; w:h-ansi=&quot;Cambria Math&quot;/&gt;&lt;wx:font wx:val=&quot;Cambria Math&quot;/&gt;&lt;w:i/&gt;&lt;w:snapToGrid w:val=&quot;off&quot;/&gt;&lt;w:sz w:val=&quot;22&quot;/&gt;&lt;w:sz-cs w:val=&quot;2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A34429">
              <w:rPr>
                <w:snapToGrid w:val="0"/>
                <w:position w:val="-30"/>
                <w:sz w:val="22"/>
                <w:szCs w:val="22"/>
              </w:rPr>
              <w:fldChar w:fldCharType="end"/>
            </w:r>
            <w:r w:rsidRPr="00A34429">
              <w:rPr>
                <w:snapToGrid w:val="0"/>
                <w:position w:val="-30"/>
                <w:sz w:val="22"/>
                <w:szCs w:val="22"/>
                <w:lang w:val="en-US"/>
              </w:rPr>
              <w:object w:dxaOrig="420" w:dyaOrig="1060">
                <v:shape id="_x0000_i1052" type="#_x0000_t75" style="width:27pt;height:48pt" o:ole="" fillcolor="window">
                  <v:imagedata r:id="rId29" o:title=""/>
                </v:shape>
                <o:OLEObject Type="Embed" ProgID="Equation.3" ShapeID="_x0000_i1052" DrawAspect="Content" ObjectID="_1526297445" r:id="rId30"/>
              </w:object>
            </w:r>
            <w:r w:rsidRPr="00A34429">
              <w:rPr>
                <w:snapToGrid w:val="0"/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position w:val="-10"/>
                <w:sz w:val="22"/>
                <w:szCs w:val="22"/>
              </w:rPr>
              <w:object w:dxaOrig="499" w:dyaOrig="340">
                <v:shape id="_x0000_i1053" type="#_x0000_t75" style="width:24pt;height:16.5pt" o:ole="" fillcolor="window">
                  <v:imagedata r:id="rId31" o:title=""/>
                </v:shape>
                <o:OLEObject Type="Embed" ProgID="Equation.3" ShapeID="_x0000_i1053" DrawAspect="Content" ObjectID="_1526297446" r:id="rId32"/>
              </w:object>
            </w:r>
            <w:r w:rsidRPr="00A34429">
              <w:rPr>
                <w:snapToGrid w:val="0"/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position w:val="-12"/>
                <w:sz w:val="22"/>
                <w:szCs w:val="22"/>
              </w:rPr>
              <w:object w:dxaOrig="540" w:dyaOrig="360">
                <v:shape id="_x0000_i1054" type="#_x0000_t75" style="width:27pt;height:18.75pt" o:ole="" fillcolor="window">
                  <v:imagedata r:id="rId33" o:title=""/>
                </v:shape>
                <o:OLEObject Type="Embed" ProgID="Equation.3" ShapeID="_x0000_i1054" DrawAspect="Content" ObjectID="_1526297447" r:id="rId34"/>
              </w:object>
            </w:r>
            <w:r w:rsidRPr="00A34429">
              <w:rPr>
                <w:snapToGrid w:val="0"/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  <w:lang w:val="en-US"/>
              </w:rPr>
              <w:t>E(P)=</w:t>
            </w:r>
            <w:r w:rsidRPr="00A34429">
              <w:rPr>
                <w:snapToGrid w:val="0"/>
                <w:color w:val="000000"/>
                <w:position w:val="-74"/>
                <w:sz w:val="22"/>
                <w:szCs w:val="22"/>
                <w:lang w:val="en-US"/>
              </w:rPr>
              <w:object w:dxaOrig="2860" w:dyaOrig="1600">
                <v:shape id="_x0000_i1055" type="#_x0000_t75" style="width:143.25pt;height:79.5pt" o:ole="" fillcolor="window">
                  <v:imagedata r:id="rId35" o:title=""/>
                </v:shape>
                <o:OLEObject Type="Embed" ProgID="Equation.3" ShapeID="_x0000_i1055" DrawAspect="Content" ObjectID="_1526297448" r:id="rId36"/>
              </w:objec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В том случае, если у ГРБС нет </w:t>
            </w:r>
            <w:proofErr w:type="gramStart"/>
            <w:r w:rsidRPr="00A34429">
              <w:rPr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z w:val="22"/>
                <w:szCs w:val="22"/>
              </w:rPr>
              <w:t xml:space="preserve"> РБС и ПБС, а также БАУ, вес показателя в группе распределяется пропорционально по другим показателям группы.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412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5.2. Проведение инвентаризаций ГРБС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</w:t>
            </w:r>
            <w:r w:rsidRPr="00A34429">
              <w:rPr>
                <w:sz w:val="22"/>
                <w:szCs w:val="22"/>
              </w:rPr>
              <w:t>«Сведения о проведении инвентаризаций»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) = 1, если таблица «Сведения о проведении инвентаризаций» заполнена и соответствует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</w:p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</w:p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) = 0, если таблица «Сведения о проведении инвентаризаций» не заполнена или не соответствует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>
              <w:rPr>
                <w:snapToGrid w:val="0"/>
                <w:color w:val="000000"/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 w:rsidRPr="00A34429">
              <w:rPr>
                <w:sz w:val="22"/>
                <w:szCs w:val="22"/>
              </w:rPr>
              <w:t>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963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szCs w:val="22"/>
              </w:rPr>
            </w:pPr>
            <w:r w:rsidRPr="00A34429">
              <w:rPr>
                <w:snapToGrid w:val="0"/>
                <w:sz w:val="22"/>
                <w:szCs w:val="22"/>
              </w:rPr>
              <w:t>5.3 Доля выявленных нарушений в финансово-бюджетной сфере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 = 100</w:t>
            </w: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7D1B30">
              <w:rPr>
                <w:szCs w:val="24"/>
              </w:rPr>
              <w:pict>
                <v:shape id="_x0000_i1056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7114B0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7114B0&quot;&gt;&lt;m:oMathPara&gt;&lt;m:oMath&gt;&lt;m:r&gt;&lt;w:rPr&gt;&lt;w:rFonts w:ascii=&quot;Cambria Math&quot;/&gt;&lt;w:i/&gt;&lt;w:sz w:val=&quot;22&quot;/&gt;&lt;w:sz-cs w:val=&quot;22&quot;/&gt;&lt;w:highlight w:val=&quot;yellow&quot;/&gt;&lt;/w:rPr&gt;&lt;m:t&gt;Г—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p&lt;/m:t&gt;&lt;/m:r&gt;&lt;/m:sub&gt;&lt;/m:sSub&gt;&lt;/m:num&gt;&lt;m:den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E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7D1B30">
              <w:rPr>
                <w:szCs w:val="24"/>
              </w:rPr>
              <w:pict>
                <v:shape id="_x0000_i1057" type="#_x0000_t75" style="width:23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7114B0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7114B0&quot;&gt;&lt;m:oMathPara&gt;&lt;m:oMath&gt;&lt;m:r&gt;&lt;w:rPr&gt;&lt;w:rFonts w:ascii=&quot;Cambria Math&quot;/&gt;&lt;w:i/&gt;&lt;w:sz w:val=&quot;22&quot;/&gt;&lt;w:sz-cs w:val=&quot;22&quot;/&gt;&lt;w:highlight w:val=&quot;yellow&quot;/&gt;&lt;/w:rPr&gt;&lt;m:t&gt;Г—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p&lt;/m:t&gt;&lt;/m:r&gt;&lt;/m:sub&gt;&lt;/m:sSub&gt;&lt;/m:num&gt;&lt;m:den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E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5E2320">
              <w:rPr>
                <w:rFonts w:ascii="Calibri" w:hAnsi="Calibri" w:cs="Calibri"/>
                <w:szCs w:val="22"/>
              </w:rPr>
              <w:pict>
                <v:shape id="_x0000_i1058" type="#_x0000_t75" style="width:13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BC167A&quot;/&gt;&lt;wsp:rsid wsp:val=&quot;00C71D03&quot;/&gt;&lt;/wsp:rsids&gt;&lt;/w:docPr&gt;&lt;w:body&gt;&lt;w:p wsp:rsidR=&quot;00000000&quot; wsp:rsidRDefault=&quot;00BC167A&quot;&gt;&lt;m:oMathPara&gt;&lt;m:oMath&gt;&lt;m:sSub&gt;&lt;m:sSubPr&gt;&lt;m:ctrlPr&gt;&lt;w:rPr&gt;&lt;w:rFonts w:ascii=&quot;Cambria Math&quot;/&gt;&lt;wx:font wx:val=&quot;Cambria Math&quot;/&gt;&lt;w:i/&gt;&lt;w:highlight w:val=&quot;yellow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highlight w:val=&quot;yellow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highlight w:val=&quot;yellow&quot;/&gt;&lt;w:lang w:val=&quot;EN-US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5E2320">
              <w:rPr>
                <w:rFonts w:ascii="Calibri" w:hAnsi="Calibri" w:cs="Calibri"/>
                <w:szCs w:val="22"/>
              </w:rPr>
              <w:pict>
                <v:shape id="_x0000_i1059" type="#_x0000_t75" style="width:13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BC167A&quot;/&gt;&lt;wsp:rsid wsp:val=&quot;00C71D03&quot;/&gt;&lt;/wsp:rsids&gt;&lt;/w:docPr&gt;&lt;w:body&gt;&lt;w:p wsp:rsidR=&quot;00000000&quot; wsp:rsidRDefault=&quot;00BC167A&quot;&gt;&lt;m:oMathPara&gt;&lt;m:oMath&gt;&lt;m:sSub&gt;&lt;m:sSubPr&gt;&lt;m:ctrlPr&gt;&lt;w:rPr&gt;&lt;w:rFonts w:ascii=&quot;Cambria Math&quot;/&gt;&lt;wx:font wx:val=&quot;Cambria Math&quot;/&gt;&lt;w:i/&gt;&lt;w:highlight w:val=&quot;yellow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highlight w:val=&quot;yellow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highlight w:val=&quot;yellow&quot;/&gt;&lt;w:lang w:val=&quot;EN-US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Pr="00A34429">
              <w:rPr>
                <w:sz w:val="22"/>
                <w:szCs w:val="22"/>
              </w:rPr>
              <w:t>подведомственными</w:t>
            </w:r>
            <w:proofErr w:type="gramEnd"/>
            <w:r w:rsidRPr="00A34429">
              <w:rPr>
                <w:sz w:val="22"/>
                <w:szCs w:val="22"/>
              </w:rPr>
              <w:t xml:space="preserve"> РБС и ПБС, а также БАУ, расходов бюджета Нефтеюганского района в отчетном финансовом году (в денежном выражении),</w:t>
            </w:r>
          </w:p>
          <w:p w:rsidR="0095283B" w:rsidRPr="00A34429" w:rsidRDefault="0095283B" w:rsidP="001E5B9F">
            <w:pPr>
              <w:rPr>
                <w:snapToGrid w:val="0"/>
                <w:color w:val="000000"/>
                <w:szCs w:val="22"/>
              </w:rPr>
            </w:pPr>
            <w:r w:rsidRPr="00A34429">
              <w:rPr>
                <w:i/>
                <w:szCs w:val="24"/>
              </w:rPr>
              <w:t xml:space="preserve">Е – </w:t>
            </w:r>
            <w:r w:rsidRPr="00A34429">
              <w:rPr>
                <w:szCs w:val="24"/>
              </w:rPr>
              <w:t>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  <w:lang w:val="en-US"/>
              </w:rPr>
              <w:t>E (P) =</w:t>
            </w:r>
            <w:r w:rsidRPr="00A34429">
              <w:rPr>
                <w:sz w:val="22"/>
                <w:szCs w:val="22"/>
                <w:lang w:val="en-US"/>
              </w:rPr>
              <w:br/>
            </w:r>
            <w:r w:rsidR="007D1B30">
              <w:rPr>
                <w:szCs w:val="24"/>
              </w:rPr>
              <w:pict>
                <v:shape id="_x0000_i1060" type="#_x0000_t75" style="width:120.7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B12E9A&quot;/&gt;&lt;wsp:rsid wsp:val=&quot;00C71D03&quot;/&gt;&lt;/wsp:rsids&gt;&lt;/w:docPr&gt;&lt;w:body&gt;&lt;w:p wsp:rsidR=&quot;00000000&quot; wsp:rsidRDefault=&quot;00B12E9A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eqArrPr&gt;&lt;m:e&gt;&lt;m:d&gt;&lt;m:dPr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1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P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100&lt;/m:t&gt;&lt;/m:r&gt;&lt;/m:den&gt;&lt;/m:f&gt;&lt;/m:e&gt;&lt;/m:d&gt;&lt;m:r&gt;&lt;w:rPr&gt;&lt;w:rFonts w:ascii=&quot;Cambria Math&quot;/&gt;&lt;wx:font wx:val=&quot;Cambria Math&quot;/&gt;&lt;w:i/&gt;&lt;w:sz w:val=&quot;22&quot;/&gt;&lt;w:sz-cs w:val=&quot;22&quot;/&gt;&lt;w:highlight w:val=&quot;yellow&quot;/&gt;&lt;w:lang w:val=&quot;EN-US&quot;/&gt;&lt;/w:rPr&gt;&lt;m:t&gt;, &lt;/m:t&gt;&lt;/m:r&gt;&lt;m:r&gt;&lt;w:rPr&gt;&lt;w:rFonts w:ascii=&quot;Cambria Math&quot;/&gt;&lt;w:i/&gt;&lt;w:sz w:val=&quot;22&quot;/&gt;&lt;w:sz-cs w:val=&quot;22&quot;/&gt;&lt;w:highlight w:val=&quot;yellow&quot;/&gt;&lt;/w:rPr&gt;&lt;m:t&gt;РµСЃР»Рё&lt;/m:t&gt;&lt;/m:r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P&lt;/m:t&gt;&lt;/m:r&gt;&lt;m:r&gt;&lt;w:rPr&gt;&lt;w:rFonts w:ascii=&quot;Cambria Math&quot;/&gt;&lt;w:i/&gt;&lt;w:sz w:val=&quot;22&quot;/&gt;&lt;w:sz-cs w:val=&quot;22&quot;/&gt;&lt;w:highlight w:val=&quot;yellow&quot;/&gt;&lt;w:lang w:val=&quot;EN-US&quot;/&gt;&lt;/w:rPr&gt;&lt;m:t&gt;в‰¤&lt;/m:t&gt;&lt;/m:r&gt;&lt;m:r&gt;&lt;w:rPr&gt;&lt;w:rFonts w:ascii=&quot;Cambria Math&quot;/&gt;&lt;wx:font wx:val=&quot;Cambria Math&quot;/&gt;&lt;w:i/&gt;&lt;w:sz w:val=&quot;22&quot;/&gt;&lt;w:sz-cs w:val=&quot;22&quot;/&gt;&lt;w:highlight w:val=&quot;yellow&quot;/&gt;&lt;w:lang w:val=&quot;EN-US&quot;/&gt;&lt;/w:rPr&gt;&lt;m:t&gt;5% &lt;/m:t&gt;&lt;/m:r&gt;&lt;/m:e&gt;&lt;m:e&gt;&lt;m:r&gt;&lt;w:rPr&gt;&lt;w:rFonts w:ascii=&quot;Cambria Math&quot;/&gt;&lt;wx:font wx:val=&quot;Cambria Math&quot;/&gt;&lt;w:i/&gt;&lt;w:sz w:val=&quot;22&quot;/&gt;&lt;w:sz-cs w:val=&quot;22&quot;/&gt;&lt;w:highlight w:val=&quot;yellow&quot;/&gt;&lt;w:lang w:val=&quot;EN-US&quot;/&gt;&lt;/w:rPr&gt;&lt;m:t&gt;0, &lt;/m:t&gt;&lt;/m:r&gt;&lt;m:r&gt;&lt;w:rPr&gt;&lt;w:rFonts w:ascii=&quot;Cambria Math&quot;/&gt;&lt;w:i/&gt;&lt;w:sz w:val=&quot;22&quot;/&gt;&lt;w:sz-cs w:val=&quot;22&quot;/&gt;&lt;w:highlight w:val=&quot;yellow&quot;/&gt;&lt;/w:rPr&gt;&lt;m:t&gt;РµСЃР»Рё&lt;/m:t&gt;&lt;/m:r&gt;&lt;m:r&gt;&lt;w:rPr&gt;&lt;w:rFonts w:ascii=&quot;Cambria Math&quot; w:h-ansi=&quot;Cambria Math&quot;/&gt;&lt;wx:font wx:val=&quot;Cambria Math&quot;/&gt;&lt;w:i/&gt;&lt;w:sz w:val=&quot;22&quot;/&gt;&lt;w:sz-cs w:val=&quot;22&quot;/&gt;&lt;w:highlight w:val=&quot;yellow&quot;/&gt;&lt;w:lang w:val=&quot;EN-US&quot;/&gt;&lt;/w:rPr&gt;&lt;m:t&gt;P&lt;/m:t&gt;&lt;/m:r&gt;&lt;m:r&gt;&lt;w:rPr&gt;&lt;w:rFonts w:ascii=&quot;Cambria Math&quot;/&gt;&lt;wx:font wx:val=&quot;Cambria Math&quot;/&gt;&lt;w:i/&gt;&lt;w:sz w:val=&quot;22&quot;/&gt;&lt;w:sz-cs w:val=&quot;22&quot;/&gt;&lt;w:highlight w:val=&quot;yellow&quot;/&gt;&lt;w:lang w:val=&quot;EN-US&quot;/&gt;&lt;/w:rPr&gt;&lt;m:t&gt;&amp;gt;5%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9" o:title="" chromakey="white"/>
                </v:shape>
              </w:pict>
            </w:r>
          </w:p>
          <w:p w:rsidR="0095283B" w:rsidRPr="00A34429" w:rsidRDefault="0095283B" w:rsidP="001E5B9F">
            <w:pPr>
              <w:ind w:left="34"/>
              <w:rPr>
                <w:snapToGrid w:val="0"/>
                <w:szCs w:val="22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 xml:space="preserve">Показатель отражает степень соблюдения бюджетного (финансового) законодательства Российской Федерации, Нефтеюганского района, </w:t>
            </w:r>
            <w:proofErr w:type="gramStart"/>
            <w:r w:rsidRPr="00A34429">
              <w:rPr>
                <w:sz w:val="22"/>
                <w:szCs w:val="22"/>
              </w:rPr>
              <w:t>регулирующих</w:t>
            </w:r>
            <w:proofErr w:type="gramEnd"/>
            <w:r w:rsidRPr="00A34429">
              <w:rPr>
                <w:sz w:val="22"/>
                <w:szCs w:val="22"/>
              </w:rPr>
              <w:t xml:space="preserve"> бюджетные правоотношения, в части исполнения бюджета Нефтеюганского района</w:t>
            </w:r>
          </w:p>
          <w:p w:rsidR="0095283B" w:rsidRPr="00A34429" w:rsidRDefault="0095283B" w:rsidP="001E5B9F">
            <w:pPr>
              <w:rPr>
                <w:szCs w:val="22"/>
              </w:rPr>
            </w:pP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A34429" w:rsidRDefault="0095283B" w:rsidP="001E5B9F">
            <w:pPr>
              <w:rPr>
                <w:szCs w:val="22"/>
              </w:rPr>
            </w:pPr>
          </w:p>
          <w:p w:rsidR="0095283B" w:rsidRPr="00A34429" w:rsidRDefault="0095283B" w:rsidP="001E5B9F">
            <w:pPr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2"/>
              </w:rPr>
            </w:pPr>
            <w:r w:rsidRPr="00A34429">
              <w:rPr>
                <w:sz w:val="22"/>
                <w:szCs w:val="22"/>
              </w:rPr>
              <w:t>Служба контрольно-ревизионного управления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5.4. Доля недостач и хищений денежных средств и материальных ценностей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P = 100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fldChar w:fldCharType="begin"/>
            </w:r>
            <w:r w:rsidRPr="00A34429">
              <w:rPr>
                <w:snapToGrid w:val="0"/>
                <w:color w:val="000000"/>
                <w:sz w:val="22"/>
                <w:szCs w:val="22"/>
              </w:rPr>
              <w:instrText xml:space="preserve"> QUOTE </w:instrText>
            </w:r>
            <w:r w:rsidR="007D1B30">
              <w:rPr>
                <w:szCs w:val="24"/>
              </w:rPr>
              <w:pict>
                <v:shape id="_x0000_i106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B11E31&quot;/&gt;&lt;wsp:rsid wsp:val=&quot;00C71D03&quot;/&gt;&lt;/wsp:rsids&gt;&lt;/w:docPr&gt;&lt;w:body&gt;&lt;w:p wsp:rsidR=&quot;00000000&quot; wsp:rsidRDefault=&quot;00B11E31&quot;&gt;&lt;m:oMathPara&gt;&lt;m:oMath&gt;&lt;m:r&gt;&lt;w:rPr&gt;&lt;w:rFonts w:ascii=&quot;Cambria Math&quot; w:h-ansi=&quot;Cambria Math&quot;/&gt;&lt;wx:font wx:val=&quot;Cambria Math&quot;/&gt;&lt;w:i/&gt;&lt;w:snapToGrid w:val=&quot;off&quot;/&gt;&lt;w:color w:val=&quot;000000&quot;/&gt;&lt;w:sz w:val=&quot;22&quot;/&gt;&lt;w:sz-cs w:val=&quot;22&quot;/&gt;&lt;/w:rPr&gt;&lt;m:t&gt;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0" o:title="" chromakey="white"/>
                </v:shape>
              </w:pict>
            </w:r>
            <w:r w:rsidRPr="00A34429">
              <w:rPr>
                <w:snapToGrid w:val="0"/>
                <w:color w:val="000000"/>
                <w:sz w:val="22"/>
                <w:szCs w:val="22"/>
              </w:rPr>
              <w:instrText xml:space="preserve"> </w:instrText>
            </w:r>
            <w:r w:rsidRPr="00A34429">
              <w:rPr>
                <w:snapToGrid w:val="0"/>
                <w:color w:val="000000"/>
                <w:sz w:val="22"/>
                <w:szCs w:val="22"/>
              </w:rPr>
              <w:fldChar w:fldCharType="separate"/>
            </w:r>
            <w:r w:rsidR="007D1B30">
              <w:rPr>
                <w:szCs w:val="24"/>
              </w:rPr>
              <w:pict>
                <v:shape id="_x0000_i106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B11E31&quot;/&gt;&lt;wsp:rsid wsp:val=&quot;00C71D03&quot;/&gt;&lt;/wsp:rsids&gt;&lt;/w:docPr&gt;&lt;w:body&gt;&lt;w:p wsp:rsidR=&quot;00000000&quot; wsp:rsidRDefault=&quot;00B11E31&quot;&gt;&lt;m:oMathPara&gt;&lt;m:oMath&gt;&lt;m:r&gt;&lt;w:rPr&gt;&lt;w:rFonts w:ascii=&quot;Cambria Math&quot; w:h-ansi=&quot;Cambria Math&quot;/&gt;&lt;wx:font wx:val=&quot;Cambria Math&quot;/&gt;&lt;w:i/&gt;&lt;w:snapToGrid w:val=&quot;off&quot;/&gt;&lt;w:color w:val=&quot;000000&quot;/&gt;&lt;w:sz w:val=&quot;22&quot;/&gt;&lt;w:sz-cs w:val=&quot;22&quot;/&gt;&lt;/w:rPr&gt;&lt;m:t&gt;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0" o:title="" chromakey="white"/>
                </v:shape>
              </w:pict>
            </w:r>
            <w:r w:rsidRPr="00A34429">
              <w:rPr>
                <w:snapToGrid w:val="0"/>
                <w:color w:val="000000"/>
                <w:sz w:val="22"/>
                <w:szCs w:val="22"/>
              </w:rPr>
              <w:fldChar w:fldCharType="end"/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T / (O + M), где</w:t>
            </w:r>
          </w:p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</w:p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T – сумма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</w:t>
            </w:r>
            <w:proofErr w:type="gramStart"/>
            <w:r w:rsidRPr="00A34429">
              <w:rPr>
                <w:snapToGrid w:val="0"/>
                <w:color w:val="000000"/>
                <w:sz w:val="22"/>
                <w:szCs w:val="22"/>
              </w:rPr>
              <w:t>за</w:t>
            </w:r>
            <w:proofErr w:type="gramEnd"/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 отчетным,</w:t>
            </w:r>
          </w:p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О – основные средства (остаточная стоимость) по состоянию на 1 января года, следующего за </w:t>
            </w:r>
            <w:proofErr w:type="gramStart"/>
            <w:r w:rsidRPr="00A34429">
              <w:rPr>
                <w:snapToGrid w:val="0"/>
                <w:color w:val="000000"/>
                <w:sz w:val="22"/>
                <w:szCs w:val="22"/>
              </w:rPr>
              <w:t>отчетным</w:t>
            </w:r>
            <w:proofErr w:type="gramEnd"/>
            <w:r w:rsidRPr="00A34429">
              <w:rPr>
                <w:snapToGrid w:val="0"/>
                <w:color w:val="000000"/>
                <w:sz w:val="22"/>
                <w:szCs w:val="22"/>
              </w:rPr>
              <w:t>,</w:t>
            </w:r>
          </w:p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M – материальные запасы по состоянию на 1 января года, следующего за </w:t>
            </w:r>
            <w:proofErr w:type="gramStart"/>
            <w:r w:rsidRPr="00A34429">
              <w:rPr>
                <w:snapToGrid w:val="0"/>
                <w:color w:val="000000"/>
                <w:sz w:val="22"/>
                <w:szCs w:val="22"/>
              </w:rPr>
              <w:t>отчетным</w:t>
            </w:r>
            <w:proofErr w:type="gramEnd"/>
            <w:r w:rsidRPr="00A34429">
              <w:rPr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ind w:left="34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 xml:space="preserve"> 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>) = 1 , если Р = 0;</w:t>
            </w:r>
          </w:p>
          <w:p w:rsidR="0095283B" w:rsidRPr="00A34429" w:rsidRDefault="0095283B" w:rsidP="001E5B9F">
            <w:pPr>
              <w:ind w:left="34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 xml:space="preserve"> 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) = 0,5, если 0 &lt; Р </w:t>
            </w:r>
            <w:r w:rsidRPr="00A34429">
              <w:rPr>
                <w:sz w:val="22"/>
                <w:szCs w:val="22"/>
              </w:rPr>
              <w:t xml:space="preserve">≤ </w:t>
            </w:r>
            <w:r w:rsidRPr="00A34429">
              <w:rPr>
                <w:snapToGrid w:val="0"/>
                <w:sz w:val="22"/>
                <w:szCs w:val="22"/>
              </w:rPr>
              <w:t>0,5 %;</w:t>
            </w:r>
          </w:p>
          <w:p w:rsidR="0095283B" w:rsidRPr="00A34429" w:rsidRDefault="0095283B" w:rsidP="001E5B9F">
            <w:pPr>
              <w:ind w:left="34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sz w:val="22"/>
                <w:szCs w:val="22"/>
              </w:rPr>
              <w:t xml:space="preserve"> 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) =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0 ,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если Р &gt; 0,5 %.</w:t>
            </w:r>
          </w:p>
          <w:p w:rsidR="0095283B" w:rsidRPr="00A34429" w:rsidRDefault="0095283B" w:rsidP="001E5B9F">
            <w:pPr>
              <w:ind w:left="34"/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Наличие сумм установленных недостач и хищений денежных средств и материальных ценностей у ГРБС и </w:t>
            </w:r>
            <w:r w:rsidRPr="00A34429">
              <w:rPr>
                <w:snapToGrid w:val="0"/>
                <w:sz w:val="22"/>
                <w:szCs w:val="22"/>
              </w:rPr>
              <w:t xml:space="preserve">подведомственных </w:t>
            </w:r>
            <w:r w:rsidRPr="00A34429">
              <w:rPr>
                <w:sz w:val="22"/>
                <w:szCs w:val="22"/>
              </w:rPr>
              <w:t>РБС и ПБС в отчетном финансовом году свидетельствует о низком качестве финансового менеджмента.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Целевым ориентиром для ГРБС и </w:t>
            </w:r>
            <w:proofErr w:type="gramStart"/>
            <w:r w:rsidRPr="00A34429">
              <w:rPr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z w:val="22"/>
                <w:szCs w:val="22"/>
              </w:rPr>
              <w:t xml:space="preserve">  РБС и ПБС является значение показателя, равное нулю.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5.5.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 и ПБС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Наличие правового акта ГРБС, обеспечивающего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наличие </w:t>
            </w:r>
            <w:r w:rsidRPr="00A34429">
              <w:rPr>
                <w:sz w:val="22"/>
                <w:szCs w:val="22"/>
              </w:rPr>
              <w:t xml:space="preserve">процедур и порядка осуществления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мониторинга результатов деятельности (результативности бюджетных расходов, качества предоставляемых услуг) </w:t>
            </w:r>
            <w:r w:rsidR="00CB7005">
              <w:rPr>
                <w:snapToGrid w:val="0"/>
                <w:color w:val="000000"/>
                <w:sz w:val="22"/>
                <w:szCs w:val="22"/>
              </w:rPr>
              <w:t>БАУ, подведомственных РБС и ПБС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20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) = 1, если правовой акт ГРБС утвержден и содержит описание процедур и порядка осуществления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мониторинга результатов деятельности (результативности бюджетных расходов, качества предоставляемых услуг) БАУ,  подведомственных РБС и ПБС</w:t>
            </w:r>
            <w:r w:rsidRPr="00A34429">
              <w:rPr>
                <w:sz w:val="22"/>
                <w:szCs w:val="22"/>
              </w:rPr>
              <w:t>;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 xml:space="preserve">) = 0, если правовой акт ГРБС не утвержден или не содержит описание процедур и порядка осуществления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>
              <w:rPr>
                <w:snapToGrid w:val="0"/>
                <w:color w:val="000000"/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Наличие правового акта ГРБС о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</w:t>
            </w:r>
            <w:r w:rsidRPr="00A34429">
              <w:rPr>
                <w:sz w:val="22"/>
                <w:szCs w:val="22"/>
              </w:rPr>
              <w:t xml:space="preserve"> является положительным фактором, способствующим повышению качества финансового менеджмента.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В том случае, если </w:t>
            </w:r>
            <w:r w:rsidRPr="00A34429">
              <w:rPr>
                <w:bCs/>
                <w:color w:val="000000"/>
                <w:sz w:val="22"/>
                <w:szCs w:val="22"/>
              </w:rPr>
              <w:t xml:space="preserve">у ГРБС нет бюджетных,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автономных учреждений,</w:t>
            </w:r>
            <w:r w:rsidRPr="00A34429">
              <w:rPr>
                <w:bCs/>
                <w:color w:val="000000"/>
                <w:sz w:val="22"/>
                <w:szCs w:val="22"/>
              </w:rPr>
              <w:t xml:space="preserve"> подведомственных </w:t>
            </w:r>
            <w:r w:rsidRPr="00A34429">
              <w:rPr>
                <w:sz w:val="22"/>
                <w:szCs w:val="22"/>
              </w:rPr>
              <w:t xml:space="preserve"> РБС и ПБС вес показателя в группе распределяется пропорционально по другим показателям группы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рассчиты</w:t>
            </w:r>
            <w:r w:rsidR="00CB7005">
              <w:rPr>
                <w:sz w:val="22"/>
                <w:szCs w:val="22"/>
              </w:rPr>
              <w:t>вается ежеквартально и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5.6. Осуществление мероприятий внутреннего контроля</w:t>
            </w:r>
          </w:p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</w:p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- наличие в годовой бюджетной отчетности за отчетный финансовый год заполненной таблицы «Сведения о результатах мероприятий внутреннего контроля» по форме, утвержденной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 Инструкцией о составлении и представлении годовой, квартальной и месячной отчетности об исполнении бюджетов бюджетной системы Российской Федерации (далее – таблица </w:t>
            </w:r>
            <w:r w:rsidRPr="00A34429">
              <w:rPr>
                <w:sz w:val="22"/>
                <w:szCs w:val="22"/>
              </w:rPr>
              <w:t>«Сведения о результатах мероприятий внутреннего контроля»</w:t>
            </w:r>
            <w:r w:rsidR="00CB7005">
              <w:rPr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) = 1, если таблица «Сведения о результатах мероприятий внутреннего контроля» заполнена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  <w:lang w:val="en-US"/>
              </w:rPr>
              <w:t>E</w:t>
            </w:r>
            <w:r w:rsidRPr="00A34429">
              <w:rPr>
                <w:sz w:val="22"/>
                <w:szCs w:val="22"/>
              </w:rPr>
              <w:t xml:space="preserve"> (</w:t>
            </w:r>
            <w:r w:rsidRPr="00A34429">
              <w:rPr>
                <w:sz w:val="22"/>
                <w:szCs w:val="22"/>
                <w:lang w:val="en-US"/>
              </w:rPr>
              <w:t>P</w:t>
            </w:r>
            <w:r w:rsidRPr="00A34429">
              <w:rPr>
                <w:sz w:val="22"/>
                <w:szCs w:val="22"/>
              </w:rPr>
              <w:t>) = 0, если таблица «Сведения о результатах мероприятий внутреннего контроля» не заполнена или заполнена с нулевыми показателями.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 xml:space="preserve">Показатель характеризует работу ГРБС в сфере проведения внутреннего </w:t>
            </w:r>
            <w:proofErr w:type="gramStart"/>
            <w:r w:rsidRPr="00A34429">
              <w:rPr>
                <w:sz w:val="22"/>
                <w:szCs w:val="22"/>
              </w:rPr>
              <w:t>контроля  за</w:t>
            </w:r>
            <w:proofErr w:type="gramEnd"/>
            <w:r w:rsidRPr="00A34429">
              <w:rPr>
                <w:sz w:val="22"/>
                <w:szCs w:val="22"/>
              </w:rPr>
              <w:t xml:space="preserve"> результативностью (эффективностью и экономичностью) использования бюджетных средств, выполнение планов мероприятий в соответствии с целями и задачами ГРБС.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left="-108" w:right="-108" w:firstLine="108"/>
              <w:rPr>
                <w:szCs w:val="24"/>
              </w:rPr>
            </w:pPr>
            <w:r w:rsidRPr="00A34429">
              <w:rPr>
                <w:sz w:val="22"/>
                <w:szCs w:val="24"/>
              </w:rPr>
              <w:t xml:space="preserve">5.7. Удельный вес подведомственных муниципальных учреждений, выполнивших муниципальное задание на 100% в общем количестве муниципальных учреждений, которым установлены муниципальные задания 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4"/>
              </w:rPr>
              <w:t>Р</w:t>
            </w:r>
            <w:proofErr w:type="gramEnd"/>
            <w:r w:rsidRPr="00A34429">
              <w:rPr>
                <w:sz w:val="22"/>
                <w:szCs w:val="24"/>
              </w:rPr>
              <w:t xml:space="preserve"> = К</w:t>
            </w:r>
            <w:r w:rsidRPr="00A34429">
              <w:rPr>
                <w:szCs w:val="24"/>
                <w:vertAlign w:val="subscript"/>
              </w:rPr>
              <w:t>пбс1</w:t>
            </w:r>
            <w:r w:rsidRPr="00A34429">
              <w:rPr>
                <w:sz w:val="22"/>
                <w:szCs w:val="24"/>
              </w:rPr>
              <w:t xml:space="preserve">/ </w:t>
            </w:r>
            <w:proofErr w:type="spellStart"/>
            <w:r w:rsidRPr="00A34429">
              <w:rPr>
                <w:sz w:val="22"/>
                <w:szCs w:val="24"/>
              </w:rPr>
              <w:t>К</w:t>
            </w:r>
            <w:r w:rsidRPr="00A34429">
              <w:rPr>
                <w:szCs w:val="24"/>
                <w:vertAlign w:val="subscript"/>
              </w:rPr>
              <w:t>пбс</w:t>
            </w:r>
            <w:r w:rsidRPr="00A34429">
              <w:rPr>
                <w:sz w:val="22"/>
                <w:szCs w:val="24"/>
              </w:rPr>
              <w:t>где</w:t>
            </w:r>
            <w:proofErr w:type="spellEnd"/>
            <w:r w:rsidRPr="00A34429">
              <w:rPr>
                <w:sz w:val="22"/>
                <w:szCs w:val="24"/>
              </w:rPr>
              <w:t>,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Cs w:val="24"/>
              </w:rPr>
              <w:t>К</w:t>
            </w:r>
            <w:r w:rsidRPr="00A34429">
              <w:rPr>
                <w:szCs w:val="24"/>
                <w:vertAlign w:val="subscript"/>
              </w:rPr>
              <w:t>пбс</w:t>
            </w:r>
            <w:proofErr w:type="gramStart"/>
            <w:r w:rsidRPr="00A34429">
              <w:rPr>
                <w:szCs w:val="24"/>
                <w:vertAlign w:val="subscript"/>
              </w:rPr>
              <w:t>1</w:t>
            </w:r>
            <w:proofErr w:type="gramEnd"/>
            <w:r w:rsidRPr="00A34429">
              <w:rPr>
                <w:sz w:val="22"/>
                <w:szCs w:val="24"/>
                <w:vertAlign w:val="subscript"/>
              </w:rPr>
              <w:t>-</w:t>
            </w:r>
            <w:r w:rsidRPr="00A34429">
              <w:rPr>
                <w:sz w:val="22"/>
                <w:szCs w:val="24"/>
              </w:rPr>
              <w:t xml:space="preserve"> количество подведомственных муниципальных учреждений, выполнивших муниципальное задание на 100%,</w:t>
            </w:r>
          </w:p>
          <w:p w:rsidR="0095283B" w:rsidRPr="00A34429" w:rsidRDefault="0095283B" w:rsidP="00CB7005">
            <w:pPr>
              <w:rPr>
                <w:b/>
                <w:szCs w:val="24"/>
              </w:rPr>
            </w:pPr>
            <w:proofErr w:type="spellStart"/>
            <w:r w:rsidRPr="00A34429">
              <w:rPr>
                <w:szCs w:val="24"/>
              </w:rPr>
              <w:t>К</w:t>
            </w:r>
            <w:r w:rsidRPr="00A34429">
              <w:rPr>
                <w:szCs w:val="24"/>
                <w:vertAlign w:val="subscript"/>
              </w:rPr>
              <w:t>пб</w:t>
            </w:r>
            <w:proofErr w:type="gramStart"/>
            <w:r w:rsidRPr="00A34429">
              <w:rPr>
                <w:szCs w:val="24"/>
                <w:vertAlign w:val="subscript"/>
              </w:rPr>
              <w:t>с</w:t>
            </w:r>
            <w:proofErr w:type="spellEnd"/>
            <w:r w:rsidRPr="00A34429">
              <w:rPr>
                <w:sz w:val="22"/>
                <w:szCs w:val="24"/>
              </w:rPr>
              <w:t>-</w:t>
            </w:r>
            <w:proofErr w:type="gramEnd"/>
            <w:r w:rsidRPr="00A34429">
              <w:rPr>
                <w:sz w:val="22"/>
                <w:szCs w:val="24"/>
              </w:rPr>
              <w:t xml:space="preserve">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4"/>
              </w:rPr>
              <w:t xml:space="preserve">Е (Р) = 1, если       </w:t>
            </w:r>
            <w:proofErr w:type="gramStart"/>
            <w:r w:rsidRPr="00A34429">
              <w:rPr>
                <w:sz w:val="22"/>
                <w:szCs w:val="24"/>
              </w:rPr>
              <w:t>Р</w:t>
            </w:r>
            <w:proofErr w:type="gramEnd"/>
            <w:r w:rsidRPr="00A34429">
              <w:rPr>
                <w:sz w:val="22"/>
                <w:szCs w:val="24"/>
              </w:rPr>
              <w:t xml:space="preserve"> = 1,0</w:t>
            </w:r>
          </w:p>
          <w:p w:rsidR="0095283B" w:rsidRPr="00A34429" w:rsidRDefault="0095283B" w:rsidP="001E5B9F">
            <w:pPr>
              <w:rPr>
                <w:b/>
                <w:szCs w:val="24"/>
              </w:rPr>
            </w:pPr>
            <w:r w:rsidRPr="00A34429">
              <w:rPr>
                <w:sz w:val="22"/>
                <w:szCs w:val="24"/>
              </w:rPr>
              <w:t xml:space="preserve">0, если   </w:t>
            </w:r>
            <w:proofErr w:type="gramStart"/>
            <w:r w:rsidRPr="00A34429">
              <w:rPr>
                <w:sz w:val="22"/>
                <w:szCs w:val="24"/>
              </w:rPr>
              <w:t>Р</w:t>
            </w:r>
            <w:proofErr w:type="gramEnd"/>
            <w:r w:rsidRPr="00A34429">
              <w:rPr>
                <w:sz w:val="22"/>
                <w:szCs w:val="24"/>
              </w:rPr>
              <w:t>&lt; 1,0</w: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ind w:right="-108"/>
              <w:rPr>
                <w:szCs w:val="24"/>
              </w:rPr>
            </w:pPr>
            <w:r w:rsidRPr="00A34429">
              <w:rPr>
                <w:sz w:val="22"/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4"/>
              </w:rPr>
              <w:t>Целевым ориентиром является значение показателя, равное 1.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b/>
                <w:szCs w:val="24"/>
              </w:rPr>
            </w:pPr>
            <w:r w:rsidRPr="00A34429">
              <w:rPr>
                <w:sz w:val="22"/>
                <w:szCs w:val="24"/>
              </w:rPr>
              <w:t>Пок</w:t>
            </w:r>
            <w:r w:rsidR="00CB7005">
              <w:rPr>
                <w:sz w:val="22"/>
                <w:szCs w:val="24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108" w:right="-108"/>
              <w:rPr>
                <w:szCs w:val="24"/>
              </w:rPr>
            </w:pPr>
            <w:r w:rsidRPr="00A34429">
              <w:rPr>
                <w:sz w:val="22"/>
                <w:szCs w:val="24"/>
              </w:rPr>
              <w:t>ГРБС</w:t>
            </w: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  <w:r w:rsidRPr="00A34429">
              <w:rPr>
                <w:b/>
                <w:snapToGrid w:val="0"/>
                <w:color w:val="000000"/>
                <w:sz w:val="22"/>
                <w:szCs w:val="22"/>
              </w:rPr>
              <w:t>6. Исполнение судебных актов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b/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6.1.Исполнительные документы по денежным обязательствам </w:t>
            </w:r>
            <w:r w:rsidRPr="00A34429">
              <w:rPr>
                <w:sz w:val="22"/>
                <w:szCs w:val="22"/>
              </w:rPr>
              <w:t xml:space="preserve">ГРБС и </w:t>
            </w:r>
            <w:proofErr w:type="gramStart"/>
            <w:r w:rsidRPr="00A34429">
              <w:rPr>
                <w:snapToGrid w:val="0"/>
                <w:color w:val="000000"/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  РБС и ПБС, предусматривающие единовременные выплаты (в денежном выражении)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100 </w:t>
            </w: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7D1B30">
              <w:rPr>
                <w:szCs w:val="24"/>
              </w:rPr>
              <w:pict>
                <v:shape id="_x0000_i1063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1D380E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1D380E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7D1B30">
              <w:rPr>
                <w:szCs w:val="24"/>
              </w:rPr>
              <w:pict>
                <v:shape id="_x0000_i1064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1D380E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/wsp:rsids&gt;&lt;/w:docPr&gt;&lt;w:body&gt;&lt;w:p wsp:rsidR=&quot;00000000&quot; wsp:rsidRDefault=&quot;001D380E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 xml:space="preserve"> S</w:t>
            </w:r>
            <w:r w:rsidRPr="00A34429">
              <w:rPr>
                <w:sz w:val="22"/>
                <w:szCs w:val="22"/>
                <w:lang w:val="en-US"/>
              </w:rPr>
              <w:t>n</w:t>
            </w:r>
            <w:r w:rsidRPr="00A34429">
              <w:rPr>
                <w:sz w:val="22"/>
                <w:szCs w:val="22"/>
              </w:rPr>
              <w:t xml:space="preserve"> /</w:t>
            </w:r>
            <w:proofErr w:type="spellStart"/>
            <w:r w:rsidRPr="00A34429">
              <w:rPr>
                <w:sz w:val="22"/>
                <w:szCs w:val="22"/>
              </w:rPr>
              <w:t>Su</w:t>
            </w:r>
            <w:proofErr w:type="spellEnd"/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S</w:t>
            </w:r>
            <w:r w:rsidRPr="00A34429">
              <w:rPr>
                <w:sz w:val="22"/>
                <w:szCs w:val="22"/>
                <w:lang w:val="en-US"/>
              </w:rPr>
              <w:t>n</w:t>
            </w:r>
            <w:r w:rsidRPr="00A34429">
              <w:rPr>
                <w:sz w:val="22"/>
                <w:szCs w:val="22"/>
              </w:rPr>
              <w:t xml:space="preserve"> – общая сумма исполненных исковых 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РБС, ПБС и их должностных лиц,</w:t>
            </w:r>
            <w:r w:rsidR="00CB7005">
              <w:rPr>
                <w:sz w:val="22"/>
                <w:szCs w:val="22"/>
              </w:rPr>
              <w:t xml:space="preserve">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предусматривающие единовременные выплаты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proofErr w:type="spellStart"/>
            <w:r w:rsidRPr="00A34429">
              <w:rPr>
                <w:sz w:val="22"/>
                <w:szCs w:val="22"/>
              </w:rPr>
              <w:t>Su</w:t>
            </w:r>
            <w:proofErr w:type="spellEnd"/>
            <w:r w:rsidRPr="00A34429">
              <w:rPr>
                <w:sz w:val="22"/>
                <w:szCs w:val="22"/>
              </w:rPr>
              <w:t xml:space="preserve"> – общая сумма заявленных исковых 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РБС, ПБС и их должностных лиц,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предусматривающие единовременные выплаты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E(P)=</w:t>
            </w:r>
            <w:r w:rsidRPr="00A34429">
              <w:rPr>
                <w:snapToGrid w:val="0"/>
                <w:position w:val="-34"/>
                <w:sz w:val="22"/>
                <w:szCs w:val="22"/>
                <w:lang w:val="en-US"/>
              </w:rPr>
              <w:object w:dxaOrig="3080" w:dyaOrig="800">
                <v:shape id="_x0000_i1065" type="#_x0000_t75" style="width:153pt;height:39pt" o:ole="" fillcolor="window">
                  <v:imagedata r:id="rId41" o:title=""/>
                </v:shape>
                <o:OLEObject Type="Embed" ProgID="Equation.3" ShapeID="_x0000_i1065" DrawAspect="Content" ObjectID="_1526297449" r:id="rId42"/>
              </w:objec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характеризует работу ГРБС в области правовой защиты  при предъявлении исков о возмещении ущерба от незаконных действий или бездействия ГРБС, подведомственных  РБС, ПБС и их должностных лиц.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6.2.Исполнительные документы по денежным обязательствам </w:t>
            </w:r>
            <w:r w:rsidRPr="00A34429">
              <w:rPr>
                <w:sz w:val="22"/>
                <w:szCs w:val="22"/>
              </w:rPr>
              <w:t xml:space="preserve">ГРБС и </w:t>
            </w:r>
            <w:proofErr w:type="gramStart"/>
            <w:r w:rsidRPr="00A34429">
              <w:rPr>
                <w:snapToGrid w:val="0"/>
                <w:color w:val="000000"/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napToGrid w:val="0"/>
                <w:color w:val="000000"/>
                <w:sz w:val="22"/>
                <w:szCs w:val="22"/>
              </w:rPr>
              <w:t xml:space="preserve">  РБС и ПБС, предусматривающие единовременные выплаты (в количественном выражении)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100 </w:t>
            </w: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7D1B30">
              <w:rPr>
                <w:szCs w:val="24"/>
              </w:rPr>
              <w:pict>
                <v:shape id="_x0000_i1066" type="#_x0000_t75" style="width:12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wsp:rsid wsp:val=&quot;00CE0470&quot;/&gt;&lt;/wsp:rsids&gt;&lt;/w:docPr&gt;&lt;w:body&gt;&lt;w:p wsp:rsidR=&quot;00000000&quot; wsp:rsidRDefault=&quot;00CE0470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7D1B30">
              <w:rPr>
                <w:szCs w:val="24"/>
              </w:rPr>
              <w:pict>
                <v:shape id="_x0000_i1067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wsp:rsid wsp:val=&quot;00CE0470&quot;/&gt;&lt;/wsp:rsids&gt;&lt;/w:docPr&gt;&lt;w:body&gt;&lt;w:p wsp:rsidR=&quot;00000000&quot; wsp:rsidRDefault=&quot;00CE0470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 xml:space="preserve"> </w:t>
            </w:r>
            <w:proofErr w:type="spellStart"/>
            <w:r w:rsidRPr="00A34429">
              <w:rPr>
                <w:sz w:val="22"/>
                <w:szCs w:val="22"/>
              </w:rPr>
              <w:t>Qn</w:t>
            </w:r>
            <w:proofErr w:type="spellEnd"/>
            <w:r w:rsidRPr="00A34429">
              <w:rPr>
                <w:sz w:val="22"/>
                <w:szCs w:val="22"/>
              </w:rPr>
              <w:t xml:space="preserve"> /</w:t>
            </w:r>
            <w:proofErr w:type="spellStart"/>
            <w:r w:rsidRPr="00A34429">
              <w:rPr>
                <w:sz w:val="22"/>
                <w:szCs w:val="22"/>
              </w:rPr>
              <w:t>Qu</w:t>
            </w:r>
            <w:proofErr w:type="spellEnd"/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CB7005">
            <w:pPr>
              <w:rPr>
                <w:szCs w:val="24"/>
              </w:rPr>
            </w:pPr>
            <w:proofErr w:type="spellStart"/>
            <w:r w:rsidRPr="00A34429">
              <w:rPr>
                <w:szCs w:val="24"/>
              </w:rPr>
              <w:t>Qn</w:t>
            </w:r>
            <w:proofErr w:type="spellEnd"/>
            <w:r w:rsidRPr="00A34429">
              <w:rPr>
                <w:szCs w:val="24"/>
              </w:rPr>
              <w:t xml:space="preserve"> – общее количество исполненных судебных решений, вступивших в законную силу в отчетном периоде, по исковым требованиям о возмещении ущерба от незаконных действий или бездействия ГРБС, подведомственных РБС, ПБС и их должностных лиц, предусматривающих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единовременные выплаты</w:t>
            </w:r>
          </w:p>
          <w:p w:rsidR="0095283B" w:rsidRPr="00A34429" w:rsidRDefault="0095283B" w:rsidP="00CB7005">
            <w:pPr>
              <w:rPr>
                <w:szCs w:val="24"/>
              </w:rPr>
            </w:pPr>
          </w:p>
          <w:p w:rsidR="0095283B" w:rsidRPr="00A34429" w:rsidRDefault="0095283B" w:rsidP="00CB7005">
            <w:pPr>
              <w:rPr>
                <w:szCs w:val="24"/>
              </w:rPr>
            </w:pPr>
            <w:proofErr w:type="spellStart"/>
            <w:r w:rsidRPr="00A34429">
              <w:rPr>
                <w:szCs w:val="24"/>
              </w:rPr>
              <w:t>Qu</w:t>
            </w:r>
            <w:proofErr w:type="spellEnd"/>
            <w:r w:rsidRPr="00A34429">
              <w:rPr>
                <w:szCs w:val="24"/>
              </w:rPr>
              <w:t xml:space="preserve"> – общее количество судебных решений, вступивших в законную силу в отчетном периоде, по исковым требованиям о возмещении ущерба от незаконных действий или бездействия ГРБС, подведомственных  РБС, ПБС и их должностных лиц, предусматривающих 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единовременные выплаты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E(P)=</w:t>
            </w:r>
            <w:r w:rsidRPr="00A34429">
              <w:rPr>
                <w:snapToGrid w:val="0"/>
                <w:position w:val="-30"/>
                <w:sz w:val="22"/>
                <w:szCs w:val="22"/>
                <w:lang w:val="en-US"/>
              </w:rPr>
              <w:object w:dxaOrig="2640" w:dyaOrig="700">
                <v:shape id="_x0000_i1068" type="#_x0000_t75" style="width:131.25pt;height:34.5pt" o:ole="" fillcolor="window">
                  <v:imagedata r:id="rId43" o:title=""/>
                </v:shape>
                <o:OLEObject Type="Embed" ProgID="Equation.3" ShapeID="_x0000_i1068" DrawAspect="Content" ObjectID="_1526297450" r:id="rId44"/>
              </w:objec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характеризует работу ГРБС в области правовой защиты  при предъявлении исков о возмещении ущерба от незаконных действий или бездействия ГРБС, подведомственных  РБС, ПБС и их должностных лиц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6.3.Исполнительные документы по денежным обязательствам </w:t>
            </w:r>
            <w:r w:rsidRPr="00A34429">
              <w:rPr>
                <w:sz w:val="22"/>
                <w:szCs w:val="22"/>
              </w:rPr>
              <w:t xml:space="preserve">ГРБС и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 РБС и ПБС, предусматривающие периодические выплаты (в денежном выражении)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zCs w:val="24"/>
              </w:rPr>
            </w:pPr>
            <w:proofErr w:type="gramStart"/>
            <w:r w:rsidRPr="00A34429">
              <w:rPr>
                <w:sz w:val="22"/>
                <w:szCs w:val="22"/>
              </w:rPr>
              <w:t>Р</w:t>
            </w:r>
            <w:proofErr w:type="gramEnd"/>
            <w:r w:rsidRPr="00A34429">
              <w:rPr>
                <w:sz w:val="22"/>
                <w:szCs w:val="22"/>
              </w:rPr>
              <w:t xml:space="preserve"> = 100</w:t>
            </w:r>
            <w:r w:rsidRPr="00A34429">
              <w:rPr>
                <w:sz w:val="22"/>
                <w:szCs w:val="22"/>
              </w:rPr>
              <w:fldChar w:fldCharType="begin"/>
            </w:r>
            <w:r w:rsidRPr="00A34429">
              <w:rPr>
                <w:sz w:val="22"/>
                <w:szCs w:val="22"/>
              </w:rPr>
              <w:instrText xml:space="preserve"> QUOTE </w:instrText>
            </w:r>
            <w:r w:rsidR="007D1B30">
              <w:rPr>
                <w:szCs w:val="24"/>
              </w:rPr>
              <w:pict>
                <v:shape id="_x0000_i1069" type="#_x0000_t75" style="width:1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808B6&quot;/&gt;&lt;wsp:rsid wsp:val=&quot;008B34EE&quot;/&gt;&lt;wsp:rsid wsp:val=&quot;00B062FB&quot;/&gt;&lt;wsp:rsid wsp:val=&quot;00C71D03&quot;/&gt;&lt;/wsp:rsids&gt;&lt;/w:docPr&gt;&lt;w:body&gt;&lt;w:p wsp:rsidR=&quot;00000000&quot; wsp:rsidRDefault=&quot;008808B6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instrText xml:space="preserve"> </w:instrText>
            </w:r>
            <w:r w:rsidRPr="00A34429">
              <w:rPr>
                <w:sz w:val="22"/>
                <w:szCs w:val="22"/>
              </w:rPr>
              <w:fldChar w:fldCharType="separate"/>
            </w:r>
            <w:r w:rsidR="005E2320">
              <w:rPr>
                <w:szCs w:val="24"/>
              </w:rPr>
              <w:pict>
                <v:shape id="_x0000_i1070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808B6&quot;/&gt;&lt;wsp:rsid wsp:val=&quot;008B34EE&quot;/&gt;&lt;wsp:rsid wsp:val=&quot;00B062FB&quot;/&gt;&lt;wsp:rsid wsp:val=&quot;00C71D03&quot;/&gt;&lt;/wsp:rsids&gt;&lt;/w:docPr&gt;&lt;w:body&gt;&lt;w:p wsp:rsidR=&quot;00000000&quot; wsp:rsidRDefault=&quot;008808B6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34429">
              <w:rPr>
                <w:sz w:val="22"/>
                <w:szCs w:val="22"/>
              </w:rPr>
              <w:fldChar w:fldCharType="end"/>
            </w:r>
            <w:r w:rsidRPr="00A34429">
              <w:rPr>
                <w:sz w:val="22"/>
                <w:szCs w:val="22"/>
              </w:rPr>
              <w:t>S</w:t>
            </w:r>
            <w:r w:rsidRPr="00A34429">
              <w:rPr>
                <w:sz w:val="22"/>
                <w:szCs w:val="22"/>
                <w:lang w:val="en-US"/>
              </w:rPr>
              <w:t>n</w:t>
            </w:r>
            <w:r w:rsidRPr="00A34429">
              <w:rPr>
                <w:sz w:val="22"/>
                <w:szCs w:val="22"/>
              </w:rPr>
              <w:t xml:space="preserve"> / S</w:t>
            </w:r>
            <w:r w:rsidRPr="00A34429">
              <w:rPr>
                <w:sz w:val="22"/>
                <w:szCs w:val="22"/>
                <w:lang w:val="en-US"/>
              </w:rPr>
              <w:t>u</w:t>
            </w:r>
            <w:r w:rsidRPr="00A34429">
              <w:rPr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S</w:t>
            </w:r>
            <w:r w:rsidRPr="00A34429">
              <w:rPr>
                <w:sz w:val="22"/>
                <w:szCs w:val="22"/>
                <w:lang w:val="en-US"/>
              </w:rPr>
              <w:t>n</w:t>
            </w:r>
            <w:r w:rsidRPr="00A34429">
              <w:rPr>
                <w:sz w:val="22"/>
                <w:szCs w:val="22"/>
              </w:rPr>
              <w:t xml:space="preserve"> – общая сумма исполненных исковых 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 РБС, ПБС и их должностных лиц,</w:t>
            </w:r>
            <w:r w:rsidR="00CB7005">
              <w:rPr>
                <w:sz w:val="22"/>
                <w:szCs w:val="22"/>
              </w:rPr>
              <w:t xml:space="preserve"> </w:t>
            </w:r>
            <w:r w:rsidRPr="00A34429">
              <w:rPr>
                <w:snapToGrid w:val="0"/>
                <w:sz w:val="22"/>
                <w:szCs w:val="22"/>
              </w:rPr>
              <w:t>предусматривающие периодические выплаты</w:t>
            </w:r>
          </w:p>
          <w:p w:rsidR="0095283B" w:rsidRPr="00A34429" w:rsidRDefault="0095283B" w:rsidP="001E5B9F">
            <w:pPr>
              <w:rPr>
                <w:szCs w:val="24"/>
              </w:rPr>
            </w:pPr>
            <w:proofErr w:type="spellStart"/>
            <w:r w:rsidRPr="00A34429">
              <w:rPr>
                <w:sz w:val="22"/>
                <w:szCs w:val="22"/>
              </w:rPr>
              <w:t>Su</w:t>
            </w:r>
            <w:proofErr w:type="spellEnd"/>
            <w:r w:rsidRPr="00A34429">
              <w:rPr>
                <w:sz w:val="22"/>
                <w:szCs w:val="22"/>
              </w:rPr>
              <w:t xml:space="preserve"> – общая сумма заявленных исковых 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 РБС, ПБС и их должностных лиц, </w:t>
            </w:r>
            <w:r w:rsidRPr="00A34429">
              <w:rPr>
                <w:snapToGrid w:val="0"/>
                <w:sz w:val="22"/>
                <w:szCs w:val="22"/>
              </w:rPr>
              <w:t>предусматривающие периодические выплаты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E(P)=</w:t>
            </w:r>
            <w:r w:rsidRPr="00A34429">
              <w:rPr>
                <w:snapToGrid w:val="0"/>
                <w:position w:val="-34"/>
                <w:sz w:val="22"/>
                <w:szCs w:val="22"/>
                <w:lang w:val="en-US"/>
              </w:rPr>
              <w:object w:dxaOrig="3080" w:dyaOrig="800">
                <v:shape id="_x0000_i1071" type="#_x0000_t75" style="width:153pt;height:39pt" o:ole="" fillcolor="window">
                  <v:imagedata r:id="rId41" o:title=""/>
                </v:shape>
                <o:OLEObject Type="Embed" ProgID="Equation.3" ShapeID="_x0000_i1071" DrawAspect="Content" ObjectID="_1526297451" r:id="rId45"/>
              </w:object>
            </w: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Показатель характеризует работу ГРБС в области правовой защиты  при предъявлении исков о возмещении ущерба от незаконных действий или бездействия ГРБС, подведомственных РБС, ПБС и их должностных лиц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6.4. Исполнительные документы по денежным обязательствам ГРБС и </w:t>
            </w:r>
            <w:proofErr w:type="gramStart"/>
            <w:r w:rsidRPr="00A34429">
              <w:rPr>
                <w:snapToGrid w:val="0"/>
                <w:sz w:val="22"/>
                <w:szCs w:val="22"/>
              </w:rPr>
              <w:t>подведомственных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 РБС и ПБС, предусматривающие периодические выплаты (в количественном выражении)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jc w:val="both"/>
              <w:rPr>
                <w:snapToGrid w:val="0"/>
                <w:szCs w:val="24"/>
              </w:rPr>
            </w:pPr>
            <w:proofErr w:type="gramStart"/>
            <w:r w:rsidRPr="00A34429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A34429">
              <w:rPr>
                <w:snapToGrid w:val="0"/>
                <w:sz w:val="22"/>
                <w:szCs w:val="22"/>
              </w:rPr>
              <w:t xml:space="preserve"> = 100*</w:t>
            </w:r>
            <w:proofErr w:type="spellStart"/>
            <w:r w:rsidRPr="00A34429">
              <w:rPr>
                <w:snapToGrid w:val="0"/>
                <w:sz w:val="22"/>
                <w:szCs w:val="22"/>
              </w:rPr>
              <w:t>Qn</w:t>
            </w:r>
            <w:proofErr w:type="spellEnd"/>
            <w:r w:rsidRPr="00A34429">
              <w:rPr>
                <w:snapToGrid w:val="0"/>
                <w:sz w:val="22"/>
                <w:szCs w:val="22"/>
              </w:rPr>
              <w:t xml:space="preserve"> /</w:t>
            </w:r>
            <w:proofErr w:type="spellStart"/>
            <w:r w:rsidRPr="00A34429">
              <w:rPr>
                <w:snapToGrid w:val="0"/>
                <w:sz w:val="22"/>
                <w:szCs w:val="22"/>
              </w:rPr>
              <w:t>Qu</w:t>
            </w:r>
            <w:proofErr w:type="spellEnd"/>
            <w:r w:rsidRPr="00A34429">
              <w:rPr>
                <w:snapToGrid w:val="0"/>
                <w:sz w:val="22"/>
                <w:szCs w:val="22"/>
              </w:rPr>
              <w:t>, где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proofErr w:type="spellStart"/>
            <w:r w:rsidRPr="00A34429">
              <w:rPr>
                <w:szCs w:val="24"/>
              </w:rPr>
              <w:t>Qn</w:t>
            </w:r>
            <w:proofErr w:type="spellEnd"/>
            <w:r w:rsidRPr="00A34429">
              <w:rPr>
                <w:szCs w:val="24"/>
              </w:rPr>
              <w:t xml:space="preserve"> – общее количество исполненных судебных решений, вступивших в законную силу в отчетном периоде, по исковым требованиям о возмещении ущерба от незаконных действий или бездействия ГРБС, подведомственных  РБС, ПБС и их должностных лиц, предусматривающих </w:t>
            </w:r>
            <w:r w:rsidRPr="00A34429">
              <w:rPr>
                <w:snapToGrid w:val="0"/>
                <w:sz w:val="22"/>
                <w:szCs w:val="22"/>
              </w:rPr>
              <w:t>периодические выплаты</w:t>
            </w:r>
          </w:p>
          <w:p w:rsidR="0095283B" w:rsidRPr="00A34429" w:rsidRDefault="0095283B" w:rsidP="00CB7005">
            <w:pPr>
              <w:rPr>
                <w:szCs w:val="24"/>
              </w:rPr>
            </w:pPr>
            <w:proofErr w:type="spellStart"/>
            <w:r w:rsidRPr="00A34429">
              <w:rPr>
                <w:szCs w:val="24"/>
              </w:rPr>
              <w:t>Qu</w:t>
            </w:r>
            <w:proofErr w:type="spellEnd"/>
            <w:r w:rsidRPr="00A34429">
              <w:rPr>
                <w:szCs w:val="24"/>
              </w:rPr>
              <w:t xml:space="preserve"> – общее количество судебных решений, вступивших в законную силу в отчетном периоде, по исковым требованиям о возмещении ущерба от незаконных действий или бездействия ГРБС, подведомственных РБС, ПБС и их должностных лиц, предусматривающих </w:t>
            </w:r>
            <w:r w:rsidRPr="00A34429">
              <w:rPr>
                <w:snapToGrid w:val="0"/>
                <w:sz w:val="22"/>
                <w:szCs w:val="22"/>
              </w:rPr>
              <w:t>периодические выплаты</w:t>
            </w:r>
          </w:p>
          <w:p w:rsidR="0095283B" w:rsidRPr="00A34429" w:rsidRDefault="0095283B" w:rsidP="001E5B9F">
            <w:pPr>
              <w:jc w:val="both"/>
              <w:rPr>
                <w:snapToGrid w:val="0"/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jc w:val="center"/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E(P)=</w:t>
            </w:r>
            <w:r w:rsidRPr="00A34429">
              <w:rPr>
                <w:snapToGrid w:val="0"/>
                <w:sz w:val="22"/>
                <w:szCs w:val="22"/>
              </w:rPr>
              <w:object w:dxaOrig="3120" w:dyaOrig="800">
                <v:shape id="_x0000_i1072" type="#_x0000_t75" style="width:156.75pt;height:39pt" o:ole="" fillcolor="window">
                  <v:imagedata r:id="rId46" o:title=""/>
                </v:shape>
                <o:OLEObject Type="Embed" ProgID="Equation.3" ShapeID="_x0000_i1072" DrawAspect="Content" ObjectID="_1526297452" r:id="rId47"/>
              </w:object>
            </w:r>
          </w:p>
        </w:tc>
        <w:tc>
          <w:tcPr>
            <w:tcW w:w="1151" w:type="pct"/>
          </w:tcPr>
          <w:p w:rsidR="0095283B" w:rsidRPr="00A34429" w:rsidRDefault="0095283B" w:rsidP="00CB7005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Показатель характеризует работу ГРБС в области правовой защиты при предъявлении исков о возмещении ущерба от незаконных действий или бездействия ГРБС, подведомственных РБС, ПБС и их должностных лиц</w:t>
            </w:r>
          </w:p>
          <w:p w:rsidR="00CB7005" w:rsidRDefault="00CB7005" w:rsidP="00CB7005">
            <w:pPr>
              <w:rPr>
                <w:snapToGrid w:val="0"/>
                <w:sz w:val="22"/>
                <w:szCs w:val="22"/>
              </w:rPr>
            </w:pPr>
          </w:p>
          <w:p w:rsidR="0095283B" w:rsidRPr="00A34429" w:rsidRDefault="0095283B" w:rsidP="00CB7005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CB7005" w:rsidRDefault="00CB7005" w:rsidP="00CB7005">
            <w:pPr>
              <w:rPr>
                <w:snapToGrid w:val="0"/>
                <w:sz w:val="22"/>
                <w:szCs w:val="22"/>
              </w:rPr>
            </w:pPr>
          </w:p>
          <w:p w:rsidR="0095283B" w:rsidRPr="00A34429" w:rsidRDefault="0095283B" w:rsidP="00CB7005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Пок</w:t>
            </w:r>
            <w:r w:rsidR="00CB7005">
              <w:rPr>
                <w:snapToGrid w:val="0"/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napToGrid w:val="0"/>
                <w:szCs w:val="24"/>
              </w:rPr>
            </w:pP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b/>
                <w:snapToGrid w:val="0"/>
                <w:color w:val="000000"/>
                <w:szCs w:val="24"/>
              </w:rPr>
            </w:pPr>
            <w:r w:rsidRPr="00A34429">
              <w:rPr>
                <w:b/>
                <w:snapToGrid w:val="0"/>
                <w:color w:val="000000"/>
                <w:sz w:val="22"/>
                <w:szCs w:val="22"/>
              </w:rPr>
              <w:t>7. Управление активами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b/>
                <w:szCs w:val="24"/>
              </w:rPr>
            </w:pP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  <w:tr w:rsidR="0095283B" w:rsidRPr="00A34429" w:rsidTr="001E5B9F">
        <w:trPr>
          <w:trHeight w:val="77"/>
        </w:trPr>
        <w:tc>
          <w:tcPr>
            <w:tcW w:w="741" w:type="pct"/>
          </w:tcPr>
          <w:p w:rsidR="0095283B" w:rsidRPr="00A34429" w:rsidRDefault="0095283B" w:rsidP="001E5B9F">
            <w:pPr>
              <w:ind w:right="-16"/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</w:rPr>
              <w:t>7.1. Динамика объема материальных запасов ГРБС и подведомственных РБС и ПБС</w:t>
            </w:r>
          </w:p>
        </w:tc>
        <w:tc>
          <w:tcPr>
            <w:tcW w:w="879" w:type="pct"/>
          </w:tcPr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sz w:val="22"/>
                <w:szCs w:val="22"/>
              </w:rPr>
              <w:t xml:space="preserve"> = 100</w:t>
            </w:r>
            <w:r w:rsidRPr="00A34429">
              <w:rPr>
                <w:snapToGrid w:val="0"/>
                <w:sz w:val="22"/>
                <w:szCs w:val="22"/>
              </w:rPr>
              <w:fldChar w:fldCharType="begin"/>
            </w:r>
            <w:r w:rsidRPr="00A34429">
              <w:rPr>
                <w:snapToGrid w:val="0"/>
                <w:sz w:val="22"/>
                <w:szCs w:val="22"/>
              </w:rPr>
              <w:instrText xml:space="preserve"> QUOTE </w:instrText>
            </w:r>
            <w:r w:rsidR="007D1B30">
              <w:rPr>
                <w:szCs w:val="24"/>
              </w:rPr>
              <w:pict>
                <v:shape id="_x0000_i1073" type="#_x0000_t75" style="width:1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wsp:rsid wsp:val=&quot;00FE7133&quot;/&gt;&lt;/wsp:rsids&gt;&lt;/w:docPr&gt;&lt;w:body&gt;&lt;w:p wsp:rsidR=&quot;00000000&quot; wsp:rsidRDefault=&quot;00FE7133&quot;&gt;&lt;m:oMathPara&gt;&lt;m:oMath&gt;&lt;m:r&gt;&lt;w:rPr&gt;&lt;w:rFonts w:ascii=&quot;Cambria Math&quot; w:h-ansi=&quot;Cambria Math&quot;/&gt;&lt;wx:font wx:val=&quot;Cambria Math&quot;/&gt;&lt;w:i/&gt;&lt;w:snapToGrid w:val=&quot;off&quot;/&gt;&lt;w:sz w:val=&quot;22&quot;/&gt;&lt;w:sz-cs w:val=&quot;22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  <w:r w:rsidRPr="00A34429">
              <w:rPr>
                <w:snapToGrid w:val="0"/>
                <w:sz w:val="22"/>
                <w:szCs w:val="22"/>
              </w:rPr>
              <w:instrText xml:space="preserve"> </w:instrText>
            </w:r>
            <w:r w:rsidRPr="00A34429">
              <w:rPr>
                <w:snapToGrid w:val="0"/>
                <w:sz w:val="22"/>
                <w:szCs w:val="22"/>
              </w:rPr>
              <w:fldChar w:fldCharType="separate"/>
            </w:r>
            <w:r w:rsidR="005E2320">
              <w:rPr>
                <w:szCs w:val="24"/>
              </w:rPr>
              <w:pict>
                <v:shape id="_x0000_i1074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3716&quot;/&gt;&lt;wsp:rsid wsp:val=&quot;002D376B&quot;/&gt;&lt;wsp:rsid wsp:val=&quot;0032713C&quot;/&gt;&lt;wsp:rsid wsp:val=&quot;004C3F83&quot;/&gt;&lt;wsp:rsid wsp:val=&quot;005F4001&quot;/&gt;&lt;wsp:rsid wsp:val=&quot;006B14DF&quot;/&gt;&lt;wsp:rsid wsp:val=&quot;00813716&quot;/&gt;&lt;wsp:rsid wsp:val=&quot;008B34EE&quot;/&gt;&lt;wsp:rsid wsp:val=&quot;00B062FB&quot;/&gt;&lt;wsp:rsid wsp:val=&quot;00C71D03&quot;/&gt;&lt;wsp:rsid wsp:val=&quot;00FE7133&quot;/&gt;&lt;/wsp:rsids&gt;&lt;/w:docPr&gt;&lt;w:body&gt;&lt;w:p wsp:rsidR=&quot;00000000&quot; wsp:rsidRDefault=&quot;00FE7133&quot;&gt;&lt;m:oMathPara&gt;&lt;m:oMath&gt;&lt;m:r&gt;&lt;w:rPr&gt;&lt;w:rFonts w:ascii=&quot;Cambria Math&quot; w:h-ansi=&quot;Cambria Math&quot;/&gt;&lt;wx:font wx:val=&quot;Cambria Math&quot;/&gt;&lt;w:i/&gt;&lt;w:snapToGrid w:val=&quot;off&quot;/&gt;&lt;w:sz w:val=&quot;22&quot;/&gt;&lt;w:sz-cs w:val=&quot;22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  <w:r w:rsidRPr="00A34429">
              <w:rPr>
                <w:snapToGrid w:val="0"/>
                <w:sz w:val="22"/>
                <w:szCs w:val="22"/>
              </w:rPr>
              <w:fldChar w:fldCharType="end"/>
            </w:r>
            <w:r w:rsidRPr="00A34429">
              <w:rPr>
                <w:snapToGrid w:val="0"/>
                <w:sz w:val="22"/>
                <w:szCs w:val="22"/>
              </w:rPr>
              <w:t xml:space="preserve"> (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J</w:t>
            </w:r>
            <w:r w:rsidRPr="00A34429">
              <w:rPr>
                <w:snapToGrid w:val="0"/>
                <w:sz w:val="22"/>
                <w:szCs w:val="22"/>
                <w:vertAlign w:val="subscript"/>
              </w:rPr>
              <w:t>1</w:t>
            </w:r>
            <w:r w:rsidRPr="00A34429">
              <w:rPr>
                <w:snapToGrid w:val="0"/>
                <w:sz w:val="22"/>
                <w:szCs w:val="22"/>
              </w:rPr>
              <w:t>-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J</w:t>
            </w:r>
            <w:r w:rsidRPr="00A34429">
              <w:rPr>
                <w:snapToGrid w:val="0"/>
                <w:sz w:val="22"/>
                <w:szCs w:val="22"/>
                <w:vertAlign w:val="subscript"/>
              </w:rPr>
              <w:t>0</w:t>
            </w:r>
            <w:r w:rsidRPr="00A34429">
              <w:rPr>
                <w:snapToGrid w:val="0"/>
                <w:sz w:val="22"/>
                <w:szCs w:val="22"/>
              </w:rPr>
              <w:t xml:space="preserve">) / </w:t>
            </w:r>
            <w:r w:rsidRPr="00A34429">
              <w:rPr>
                <w:snapToGrid w:val="0"/>
                <w:sz w:val="22"/>
                <w:szCs w:val="22"/>
                <w:lang w:val="en-US"/>
              </w:rPr>
              <w:t>J</w:t>
            </w:r>
            <w:r w:rsidRPr="00A34429">
              <w:rPr>
                <w:snapToGrid w:val="0"/>
                <w:sz w:val="22"/>
                <w:szCs w:val="22"/>
                <w:vertAlign w:val="subscript"/>
              </w:rPr>
              <w:t>0</w:t>
            </w:r>
            <w:r w:rsidRPr="00A34429">
              <w:rPr>
                <w:snapToGrid w:val="0"/>
                <w:sz w:val="22"/>
                <w:szCs w:val="22"/>
              </w:rPr>
              <w:t>, где</w:t>
            </w:r>
          </w:p>
          <w:p w:rsidR="0095283B" w:rsidRPr="00A34429" w:rsidRDefault="0095283B" w:rsidP="001E5B9F">
            <w:pPr>
              <w:rPr>
                <w:b/>
                <w:snapToGrid w:val="0"/>
                <w:szCs w:val="24"/>
              </w:rPr>
            </w:pPr>
          </w:p>
          <w:p w:rsidR="00CB7005" w:rsidRDefault="0095283B" w:rsidP="001E5B9F">
            <w:pPr>
              <w:rPr>
                <w:snapToGrid w:val="0"/>
                <w:sz w:val="22"/>
                <w:szCs w:val="22"/>
              </w:rPr>
            </w:pPr>
            <w:r w:rsidRPr="00A34429">
              <w:rPr>
                <w:i/>
                <w:snapToGrid w:val="0"/>
                <w:sz w:val="22"/>
                <w:szCs w:val="22"/>
                <w:lang w:val="en-US"/>
              </w:rPr>
              <w:t>J</w:t>
            </w:r>
            <w:r w:rsidRPr="00A34429">
              <w:rPr>
                <w:i/>
                <w:snapToGrid w:val="0"/>
                <w:sz w:val="22"/>
                <w:szCs w:val="22"/>
                <w:vertAlign w:val="subscript"/>
              </w:rPr>
              <w:t>1</w:t>
            </w:r>
            <w:r w:rsidRPr="00A34429">
              <w:rPr>
                <w:sz w:val="22"/>
                <w:szCs w:val="22"/>
              </w:rPr>
              <w:t xml:space="preserve"> - стоимость материальных запасов ГРБС</w:t>
            </w:r>
            <w:r w:rsidRPr="00A34429">
              <w:rPr>
                <w:snapToGrid w:val="0"/>
                <w:sz w:val="22"/>
                <w:szCs w:val="22"/>
              </w:rPr>
              <w:t xml:space="preserve"> и подведомственных  РБС 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 xml:space="preserve">и ПБС по состоянию на </w:t>
            </w:r>
            <w:r w:rsidRPr="00A34429">
              <w:rPr>
                <w:sz w:val="22"/>
                <w:szCs w:val="22"/>
              </w:rPr>
              <w:t xml:space="preserve">1 января </w:t>
            </w:r>
            <w:r w:rsidRPr="00A34429">
              <w:rPr>
                <w:snapToGrid w:val="0"/>
                <w:sz w:val="22"/>
                <w:szCs w:val="22"/>
              </w:rPr>
              <w:t>года, следующего за отчетным,</w:t>
            </w:r>
          </w:p>
          <w:p w:rsidR="00CB7005" w:rsidRDefault="0095283B" w:rsidP="001E5B9F">
            <w:pPr>
              <w:rPr>
                <w:snapToGrid w:val="0"/>
                <w:sz w:val="22"/>
                <w:szCs w:val="22"/>
              </w:rPr>
            </w:pPr>
            <w:r w:rsidRPr="00A34429">
              <w:rPr>
                <w:i/>
                <w:snapToGrid w:val="0"/>
                <w:sz w:val="22"/>
                <w:szCs w:val="22"/>
                <w:lang w:val="en-US"/>
              </w:rPr>
              <w:t>J</w:t>
            </w:r>
            <w:r w:rsidRPr="00A34429">
              <w:rPr>
                <w:i/>
                <w:snapToGrid w:val="0"/>
                <w:sz w:val="22"/>
                <w:szCs w:val="22"/>
                <w:vertAlign w:val="subscript"/>
              </w:rPr>
              <w:t>0</w:t>
            </w:r>
            <w:r w:rsidRPr="00A34429">
              <w:rPr>
                <w:sz w:val="22"/>
                <w:szCs w:val="22"/>
              </w:rPr>
              <w:t xml:space="preserve"> - стоимость материальных запасов </w:t>
            </w:r>
            <w:r w:rsidRPr="00A34429">
              <w:rPr>
                <w:snapToGrid w:val="0"/>
                <w:sz w:val="22"/>
                <w:szCs w:val="22"/>
              </w:rPr>
              <w:t xml:space="preserve">ГРБС и подведомственных РБС </w:t>
            </w:r>
          </w:p>
          <w:p w:rsidR="0095283B" w:rsidRPr="00A34429" w:rsidRDefault="0095283B" w:rsidP="001E5B9F">
            <w:pPr>
              <w:rPr>
                <w:snapToGrid w:val="0"/>
                <w:szCs w:val="24"/>
              </w:rPr>
            </w:pPr>
            <w:r w:rsidRPr="00A34429">
              <w:rPr>
                <w:snapToGrid w:val="0"/>
                <w:sz w:val="22"/>
                <w:szCs w:val="22"/>
              </w:rPr>
              <w:t>и ПБС по состо</w:t>
            </w:r>
            <w:r w:rsidR="00CB7005">
              <w:rPr>
                <w:snapToGrid w:val="0"/>
                <w:sz w:val="22"/>
                <w:szCs w:val="22"/>
              </w:rPr>
              <w:t>янию на 1 января отчетного года</w:t>
            </w:r>
          </w:p>
        </w:tc>
        <w:tc>
          <w:tcPr>
            <w:tcW w:w="285" w:type="pct"/>
          </w:tcPr>
          <w:p w:rsidR="0095283B" w:rsidRPr="00A34429" w:rsidRDefault="0095283B" w:rsidP="001E5B9F">
            <w:pPr>
              <w:jc w:val="center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A34429" w:rsidRDefault="0095283B" w:rsidP="001E5B9F">
            <w:pPr>
              <w:jc w:val="center"/>
              <w:rPr>
                <w:szCs w:val="24"/>
                <w:lang w:val="en-US"/>
              </w:rPr>
            </w:pPr>
            <w:r w:rsidRPr="00A3442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041" w:type="pct"/>
          </w:tcPr>
          <w:p w:rsidR="0095283B" w:rsidRPr="00A34429" w:rsidRDefault="0095283B" w:rsidP="001E5B9F">
            <w:pPr>
              <w:rPr>
                <w:snapToGrid w:val="0"/>
                <w:color w:val="000000"/>
                <w:szCs w:val="24"/>
              </w:rPr>
            </w:pPr>
            <w:r w:rsidRPr="00A34429">
              <w:rPr>
                <w:snapToGrid w:val="0"/>
                <w:color w:val="000000"/>
                <w:sz w:val="22"/>
                <w:szCs w:val="22"/>
                <w:lang w:val="en-US"/>
              </w:rPr>
              <w:t>E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(</w:t>
            </w:r>
            <w:r w:rsidRPr="00A34429">
              <w:rPr>
                <w:snapToGrid w:val="0"/>
                <w:color w:val="000000"/>
                <w:sz w:val="22"/>
                <w:szCs w:val="22"/>
                <w:lang w:val="en-US"/>
              </w:rPr>
              <w:t>P</w:t>
            </w:r>
            <w:r w:rsidRPr="00A34429">
              <w:rPr>
                <w:snapToGrid w:val="0"/>
                <w:color w:val="000000"/>
                <w:sz w:val="22"/>
                <w:szCs w:val="22"/>
              </w:rPr>
              <w:t>)=</w:t>
            </w:r>
            <w:r w:rsidRPr="00A34429">
              <w:rPr>
                <w:snapToGrid w:val="0"/>
                <w:color w:val="000000"/>
                <w:position w:val="-56"/>
                <w:sz w:val="22"/>
                <w:szCs w:val="22"/>
                <w:lang w:val="en-US"/>
              </w:rPr>
              <w:object w:dxaOrig="2540" w:dyaOrig="1240">
                <v:shape id="_x0000_i1075" type="#_x0000_t75" style="width:124.5pt;height:60pt" o:ole="" fillcolor="window">
                  <v:imagedata r:id="rId49" o:title=""/>
                </v:shape>
                <o:OLEObject Type="Embed" ProgID="Equation.3" ShapeID="_x0000_i1075" DrawAspect="Content" ObjectID="_1526297453" r:id="rId50"/>
              </w:object>
            </w:r>
          </w:p>
          <w:p w:rsidR="0095283B" w:rsidRPr="00A34429" w:rsidRDefault="0095283B" w:rsidP="001E5B9F">
            <w:pPr>
              <w:rPr>
                <w:szCs w:val="24"/>
              </w:rPr>
            </w:pPr>
          </w:p>
        </w:tc>
        <w:tc>
          <w:tcPr>
            <w:tcW w:w="1151" w:type="pct"/>
          </w:tcPr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CB7005" w:rsidRDefault="00CB7005" w:rsidP="001E5B9F">
            <w:pPr>
              <w:rPr>
                <w:sz w:val="22"/>
                <w:szCs w:val="22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CB7005" w:rsidRDefault="00CB7005" w:rsidP="001E5B9F">
            <w:pPr>
              <w:rPr>
                <w:sz w:val="22"/>
                <w:szCs w:val="22"/>
              </w:rPr>
            </w:pPr>
          </w:p>
          <w:p w:rsidR="0095283B" w:rsidRPr="00A34429" w:rsidRDefault="0095283B" w:rsidP="001E5B9F">
            <w:pPr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Пок</w:t>
            </w:r>
            <w:r w:rsidR="00CB7005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  <w:r w:rsidRPr="00A34429">
              <w:rPr>
                <w:sz w:val="22"/>
                <w:szCs w:val="22"/>
              </w:rPr>
              <w:t>департамента финансов</w:t>
            </w: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  <w:p w:rsidR="0095283B" w:rsidRPr="00A34429" w:rsidRDefault="0095283B" w:rsidP="001E5B9F">
            <w:pPr>
              <w:ind w:left="-9"/>
              <w:rPr>
                <w:szCs w:val="24"/>
              </w:rPr>
            </w:pPr>
          </w:p>
        </w:tc>
      </w:tr>
    </w:tbl>
    <w:p w:rsidR="0095283B" w:rsidRPr="00A34429" w:rsidRDefault="0095283B" w:rsidP="0095283B">
      <w:pPr>
        <w:rPr>
          <w:szCs w:val="24"/>
        </w:rPr>
      </w:pPr>
    </w:p>
    <w:p w:rsidR="0095283B" w:rsidRDefault="0095283B" w:rsidP="0095283B">
      <w:pPr>
        <w:jc w:val="both"/>
        <w:rPr>
          <w:sz w:val="26"/>
          <w:szCs w:val="26"/>
        </w:rPr>
      </w:pPr>
    </w:p>
    <w:p w:rsidR="0095283B" w:rsidRDefault="0095283B" w:rsidP="0095283B">
      <w:pPr>
        <w:jc w:val="both"/>
        <w:rPr>
          <w:sz w:val="26"/>
          <w:szCs w:val="26"/>
        </w:rPr>
      </w:pPr>
    </w:p>
    <w:p w:rsidR="0095283B" w:rsidRDefault="0095283B" w:rsidP="0095283B">
      <w:pPr>
        <w:jc w:val="both"/>
        <w:rPr>
          <w:sz w:val="26"/>
          <w:szCs w:val="26"/>
        </w:rPr>
      </w:pPr>
    </w:p>
    <w:p w:rsidR="00632D46" w:rsidRPr="00D05FBC" w:rsidRDefault="00632D46" w:rsidP="00D05FBC">
      <w:pPr>
        <w:ind w:firstLine="9356"/>
        <w:rPr>
          <w:sz w:val="26"/>
          <w:szCs w:val="24"/>
        </w:rPr>
      </w:pPr>
    </w:p>
    <w:sectPr w:rsidR="00632D46" w:rsidRPr="00D05FBC" w:rsidSect="00E07F0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20" w:rsidRDefault="005E2320">
      <w:r>
        <w:separator/>
      </w:r>
    </w:p>
  </w:endnote>
  <w:endnote w:type="continuationSeparator" w:id="0">
    <w:p w:rsidR="005E2320" w:rsidRDefault="005E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20" w:rsidRDefault="005E2320">
      <w:r>
        <w:separator/>
      </w:r>
    </w:p>
  </w:footnote>
  <w:footnote w:type="continuationSeparator" w:id="0">
    <w:p w:rsidR="005E2320" w:rsidRDefault="005E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A3" w:rsidRDefault="00F546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27AA">
      <w:rPr>
        <w:noProof/>
      </w:rPr>
      <w:t>2</w:t>
    </w:r>
    <w:r>
      <w:fldChar w:fldCharType="end"/>
    </w:r>
  </w:p>
  <w:p w:rsidR="00F546A3" w:rsidRDefault="00F546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8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ourier New" w:hAnsi="Courier New" w:cs="Courier New" w:hint="default"/>
        <w:sz w:val="16"/>
      </w:rPr>
    </w:lvl>
  </w:abstractNum>
  <w:abstractNum w:abstractNumId="9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1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2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FD7"/>
    <w:rsid w:val="00000071"/>
    <w:rsid w:val="00011DF0"/>
    <w:rsid w:val="00011E52"/>
    <w:rsid w:val="00030FDC"/>
    <w:rsid w:val="00035B4C"/>
    <w:rsid w:val="00035CE7"/>
    <w:rsid w:val="0004245F"/>
    <w:rsid w:val="000B4343"/>
    <w:rsid w:val="000B76BA"/>
    <w:rsid w:val="000C31B1"/>
    <w:rsid w:val="000C665F"/>
    <w:rsid w:val="000F29D5"/>
    <w:rsid w:val="00100293"/>
    <w:rsid w:val="00100A9E"/>
    <w:rsid w:val="00111FC0"/>
    <w:rsid w:val="001206CD"/>
    <w:rsid w:val="00132EA1"/>
    <w:rsid w:val="001331B1"/>
    <w:rsid w:val="00134408"/>
    <w:rsid w:val="00135738"/>
    <w:rsid w:val="00143410"/>
    <w:rsid w:val="0015499A"/>
    <w:rsid w:val="00174810"/>
    <w:rsid w:val="00182C52"/>
    <w:rsid w:val="00190F5A"/>
    <w:rsid w:val="00197676"/>
    <w:rsid w:val="001A05B2"/>
    <w:rsid w:val="001A0B0B"/>
    <w:rsid w:val="001A5A7E"/>
    <w:rsid w:val="001A6ACE"/>
    <w:rsid w:val="001B506A"/>
    <w:rsid w:val="001D290E"/>
    <w:rsid w:val="001D382F"/>
    <w:rsid w:val="001E17E5"/>
    <w:rsid w:val="001E6211"/>
    <w:rsid w:val="00202100"/>
    <w:rsid w:val="00204C6C"/>
    <w:rsid w:val="00216259"/>
    <w:rsid w:val="00222F81"/>
    <w:rsid w:val="002231B3"/>
    <w:rsid w:val="002264F6"/>
    <w:rsid w:val="00250C6E"/>
    <w:rsid w:val="00252506"/>
    <w:rsid w:val="002534F4"/>
    <w:rsid w:val="00257D8D"/>
    <w:rsid w:val="00266148"/>
    <w:rsid w:val="00275FCC"/>
    <w:rsid w:val="002A1194"/>
    <w:rsid w:val="002A7263"/>
    <w:rsid w:val="002B7A2B"/>
    <w:rsid w:val="002C4186"/>
    <w:rsid w:val="002C7884"/>
    <w:rsid w:val="002D3141"/>
    <w:rsid w:val="002D67ED"/>
    <w:rsid w:val="002E4AC4"/>
    <w:rsid w:val="002E60AB"/>
    <w:rsid w:val="00316822"/>
    <w:rsid w:val="003243A7"/>
    <w:rsid w:val="00327D10"/>
    <w:rsid w:val="00330BFA"/>
    <w:rsid w:val="00331591"/>
    <w:rsid w:val="00336584"/>
    <w:rsid w:val="00343583"/>
    <w:rsid w:val="0035168F"/>
    <w:rsid w:val="0035224A"/>
    <w:rsid w:val="00353F46"/>
    <w:rsid w:val="00357D79"/>
    <w:rsid w:val="00375AE3"/>
    <w:rsid w:val="0038079E"/>
    <w:rsid w:val="00395E9F"/>
    <w:rsid w:val="00397B70"/>
    <w:rsid w:val="003B0AFA"/>
    <w:rsid w:val="003B557D"/>
    <w:rsid w:val="003D4060"/>
    <w:rsid w:val="003D649B"/>
    <w:rsid w:val="003E006D"/>
    <w:rsid w:val="003E53F0"/>
    <w:rsid w:val="003F208F"/>
    <w:rsid w:val="003F30C0"/>
    <w:rsid w:val="003F5085"/>
    <w:rsid w:val="004275CC"/>
    <w:rsid w:val="00433226"/>
    <w:rsid w:val="00453DD7"/>
    <w:rsid w:val="004604DB"/>
    <w:rsid w:val="00467A90"/>
    <w:rsid w:val="00473C74"/>
    <w:rsid w:val="00477671"/>
    <w:rsid w:val="004A6B37"/>
    <w:rsid w:val="004B36D7"/>
    <w:rsid w:val="004C1F53"/>
    <w:rsid w:val="004C756B"/>
    <w:rsid w:val="004D13E6"/>
    <w:rsid w:val="004D44F8"/>
    <w:rsid w:val="004E551B"/>
    <w:rsid w:val="004F0379"/>
    <w:rsid w:val="004F28FA"/>
    <w:rsid w:val="005048EC"/>
    <w:rsid w:val="005063D3"/>
    <w:rsid w:val="005307ED"/>
    <w:rsid w:val="005329BD"/>
    <w:rsid w:val="00551A69"/>
    <w:rsid w:val="005541FA"/>
    <w:rsid w:val="005558BD"/>
    <w:rsid w:val="00556F9C"/>
    <w:rsid w:val="00561489"/>
    <w:rsid w:val="005620B3"/>
    <w:rsid w:val="00571BDD"/>
    <w:rsid w:val="005757C1"/>
    <w:rsid w:val="0058199D"/>
    <w:rsid w:val="005850BB"/>
    <w:rsid w:val="005869EC"/>
    <w:rsid w:val="00595FD7"/>
    <w:rsid w:val="005A4F11"/>
    <w:rsid w:val="005B1E86"/>
    <w:rsid w:val="005B696F"/>
    <w:rsid w:val="005B7609"/>
    <w:rsid w:val="005C3C06"/>
    <w:rsid w:val="005E2320"/>
    <w:rsid w:val="005E6127"/>
    <w:rsid w:val="005F5599"/>
    <w:rsid w:val="005F62A8"/>
    <w:rsid w:val="0060288B"/>
    <w:rsid w:val="00602A62"/>
    <w:rsid w:val="00632D46"/>
    <w:rsid w:val="00641A38"/>
    <w:rsid w:val="00642185"/>
    <w:rsid w:val="0065186B"/>
    <w:rsid w:val="00662B6C"/>
    <w:rsid w:val="00667B7F"/>
    <w:rsid w:val="0067207C"/>
    <w:rsid w:val="00676146"/>
    <w:rsid w:val="00682575"/>
    <w:rsid w:val="00690ADA"/>
    <w:rsid w:val="00692FCC"/>
    <w:rsid w:val="006A53A3"/>
    <w:rsid w:val="006B15AB"/>
    <w:rsid w:val="006B419A"/>
    <w:rsid w:val="006B79E9"/>
    <w:rsid w:val="006C1A75"/>
    <w:rsid w:val="006C2A95"/>
    <w:rsid w:val="006C4C4D"/>
    <w:rsid w:val="006E0DCA"/>
    <w:rsid w:val="006E4B7D"/>
    <w:rsid w:val="006F74EB"/>
    <w:rsid w:val="007069C0"/>
    <w:rsid w:val="00713B2D"/>
    <w:rsid w:val="00734A02"/>
    <w:rsid w:val="0074184B"/>
    <w:rsid w:val="00747AE8"/>
    <w:rsid w:val="0075155F"/>
    <w:rsid w:val="00751935"/>
    <w:rsid w:val="007532AC"/>
    <w:rsid w:val="00761BE4"/>
    <w:rsid w:val="00766A91"/>
    <w:rsid w:val="007723D1"/>
    <w:rsid w:val="00772878"/>
    <w:rsid w:val="00776AB3"/>
    <w:rsid w:val="00783102"/>
    <w:rsid w:val="00785770"/>
    <w:rsid w:val="00790270"/>
    <w:rsid w:val="007A2457"/>
    <w:rsid w:val="007A4A08"/>
    <w:rsid w:val="007B1A91"/>
    <w:rsid w:val="007C275B"/>
    <w:rsid w:val="007D1B30"/>
    <w:rsid w:val="007D57AC"/>
    <w:rsid w:val="007E49E6"/>
    <w:rsid w:val="007E6F8E"/>
    <w:rsid w:val="007F0CAC"/>
    <w:rsid w:val="007F35F2"/>
    <w:rsid w:val="0080324E"/>
    <w:rsid w:val="00803F48"/>
    <w:rsid w:val="00805F80"/>
    <w:rsid w:val="008138F3"/>
    <w:rsid w:val="008238AE"/>
    <w:rsid w:val="008458C9"/>
    <w:rsid w:val="008723BA"/>
    <w:rsid w:val="0088604B"/>
    <w:rsid w:val="00887489"/>
    <w:rsid w:val="00895BB5"/>
    <w:rsid w:val="0089718F"/>
    <w:rsid w:val="008A1EAE"/>
    <w:rsid w:val="008A62D1"/>
    <w:rsid w:val="008A7D4A"/>
    <w:rsid w:val="008B15CA"/>
    <w:rsid w:val="008B4645"/>
    <w:rsid w:val="008B581E"/>
    <w:rsid w:val="008C7BF8"/>
    <w:rsid w:val="008D1785"/>
    <w:rsid w:val="008E388E"/>
    <w:rsid w:val="008E39A7"/>
    <w:rsid w:val="00925F3F"/>
    <w:rsid w:val="0095283B"/>
    <w:rsid w:val="00955284"/>
    <w:rsid w:val="00963E72"/>
    <w:rsid w:val="009A17C1"/>
    <w:rsid w:val="009A2D4C"/>
    <w:rsid w:val="009A3495"/>
    <w:rsid w:val="009A732E"/>
    <w:rsid w:val="009B6789"/>
    <w:rsid w:val="009C5103"/>
    <w:rsid w:val="009C6410"/>
    <w:rsid w:val="009E00DB"/>
    <w:rsid w:val="009F0BB8"/>
    <w:rsid w:val="009F0E68"/>
    <w:rsid w:val="00A044D9"/>
    <w:rsid w:val="00A101C2"/>
    <w:rsid w:val="00A130E9"/>
    <w:rsid w:val="00A15CBD"/>
    <w:rsid w:val="00A3057D"/>
    <w:rsid w:val="00A31DBB"/>
    <w:rsid w:val="00A343E9"/>
    <w:rsid w:val="00A34429"/>
    <w:rsid w:val="00A354E7"/>
    <w:rsid w:val="00A41A74"/>
    <w:rsid w:val="00A453AD"/>
    <w:rsid w:val="00A471EE"/>
    <w:rsid w:val="00A53973"/>
    <w:rsid w:val="00A665D2"/>
    <w:rsid w:val="00A707E9"/>
    <w:rsid w:val="00A70E87"/>
    <w:rsid w:val="00AA4DC7"/>
    <w:rsid w:val="00AB1EAB"/>
    <w:rsid w:val="00AB2E4E"/>
    <w:rsid w:val="00AB7893"/>
    <w:rsid w:val="00AC23EB"/>
    <w:rsid w:val="00AC7CE4"/>
    <w:rsid w:val="00AE54C4"/>
    <w:rsid w:val="00AE5C70"/>
    <w:rsid w:val="00AF6C2C"/>
    <w:rsid w:val="00B11F1C"/>
    <w:rsid w:val="00B16B15"/>
    <w:rsid w:val="00B231B9"/>
    <w:rsid w:val="00B45C87"/>
    <w:rsid w:val="00B574CA"/>
    <w:rsid w:val="00B6737D"/>
    <w:rsid w:val="00B725BD"/>
    <w:rsid w:val="00B75797"/>
    <w:rsid w:val="00BA0B3F"/>
    <w:rsid w:val="00BA1923"/>
    <w:rsid w:val="00BA65B0"/>
    <w:rsid w:val="00BC1453"/>
    <w:rsid w:val="00BC37DA"/>
    <w:rsid w:val="00BC6F2F"/>
    <w:rsid w:val="00BD3B4D"/>
    <w:rsid w:val="00BE0B33"/>
    <w:rsid w:val="00BE456E"/>
    <w:rsid w:val="00BE4606"/>
    <w:rsid w:val="00C26689"/>
    <w:rsid w:val="00C438F8"/>
    <w:rsid w:val="00C44D1C"/>
    <w:rsid w:val="00C57DC0"/>
    <w:rsid w:val="00C6079B"/>
    <w:rsid w:val="00C61AD4"/>
    <w:rsid w:val="00C7346E"/>
    <w:rsid w:val="00C766E9"/>
    <w:rsid w:val="00C833D7"/>
    <w:rsid w:val="00C8610A"/>
    <w:rsid w:val="00C8778C"/>
    <w:rsid w:val="00C90ECC"/>
    <w:rsid w:val="00CA2121"/>
    <w:rsid w:val="00CA50BE"/>
    <w:rsid w:val="00CB308C"/>
    <w:rsid w:val="00CB7005"/>
    <w:rsid w:val="00CD1BD0"/>
    <w:rsid w:val="00CE2981"/>
    <w:rsid w:val="00CE7673"/>
    <w:rsid w:val="00CF78A2"/>
    <w:rsid w:val="00D05FBC"/>
    <w:rsid w:val="00D11F1A"/>
    <w:rsid w:val="00D132F2"/>
    <w:rsid w:val="00D16769"/>
    <w:rsid w:val="00D22157"/>
    <w:rsid w:val="00D4634A"/>
    <w:rsid w:val="00D47804"/>
    <w:rsid w:val="00D51A64"/>
    <w:rsid w:val="00D51D52"/>
    <w:rsid w:val="00D65542"/>
    <w:rsid w:val="00D66510"/>
    <w:rsid w:val="00D67D1C"/>
    <w:rsid w:val="00D76F3E"/>
    <w:rsid w:val="00D827AA"/>
    <w:rsid w:val="00D8645B"/>
    <w:rsid w:val="00D9336C"/>
    <w:rsid w:val="00DA0845"/>
    <w:rsid w:val="00DB7BA3"/>
    <w:rsid w:val="00DC3D70"/>
    <w:rsid w:val="00DC5937"/>
    <w:rsid w:val="00DD422A"/>
    <w:rsid w:val="00DE351D"/>
    <w:rsid w:val="00DE3BCE"/>
    <w:rsid w:val="00DE6BBE"/>
    <w:rsid w:val="00E066C0"/>
    <w:rsid w:val="00E07F01"/>
    <w:rsid w:val="00E21252"/>
    <w:rsid w:val="00E31F5F"/>
    <w:rsid w:val="00E37832"/>
    <w:rsid w:val="00E418D2"/>
    <w:rsid w:val="00E46FD5"/>
    <w:rsid w:val="00E77708"/>
    <w:rsid w:val="00E8011B"/>
    <w:rsid w:val="00E84335"/>
    <w:rsid w:val="00EA67FE"/>
    <w:rsid w:val="00EB05AF"/>
    <w:rsid w:val="00EB6C8C"/>
    <w:rsid w:val="00EC0EE0"/>
    <w:rsid w:val="00EC28D8"/>
    <w:rsid w:val="00EE6266"/>
    <w:rsid w:val="00EF00DC"/>
    <w:rsid w:val="00EF3912"/>
    <w:rsid w:val="00EF40F7"/>
    <w:rsid w:val="00F00C23"/>
    <w:rsid w:val="00F01A34"/>
    <w:rsid w:val="00F0447E"/>
    <w:rsid w:val="00F05C25"/>
    <w:rsid w:val="00F25A97"/>
    <w:rsid w:val="00F3029D"/>
    <w:rsid w:val="00F352D2"/>
    <w:rsid w:val="00F3680A"/>
    <w:rsid w:val="00F430E7"/>
    <w:rsid w:val="00F546A3"/>
    <w:rsid w:val="00F56413"/>
    <w:rsid w:val="00F61F5A"/>
    <w:rsid w:val="00F63DEB"/>
    <w:rsid w:val="00F64A11"/>
    <w:rsid w:val="00F720F7"/>
    <w:rsid w:val="00F73029"/>
    <w:rsid w:val="00F801E0"/>
    <w:rsid w:val="00FA0458"/>
    <w:rsid w:val="00FA29EE"/>
    <w:rsid w:val="00FA575A"/>
    <w:rsid w:val="00FB0A0A"/>
    <w:rsid w:val="00FC2857"/>
    <w:rsid w:val="00FE0CCA"/>
    <w:rsid w:val="00FF1486"/>
    <w:rsid w:val="00FF4A4E"/>
    <w:rsid w:val="00FF7182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0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10.png"/><Relationship Id="rId39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png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png"/><Relationship Id="rId29" Type="http://schemas.openxmlformats.org/officeDocument/2006/relationships/image" Target="media/image13.wmf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9.bin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3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43" Type="http://schemas.openxmlformats.org/officeDocument/2006/relationships/image" Target="media/image22.wmf"/><Relationship Id="rId48" Type="http://schemas.openxmlformats.org/officeDocument/2006/relationships/image" Target="media/image24.png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C932-01E0-4B8E-934D-690CB975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5745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38416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CemaOV</dc:creator>
  <cp:keywords/>
  <dc:description/>
  <cp:lastModifiedBy>Лукашева Лариса Александровна</cp:lastModifiedBy>
  <cp:revision>176</cp:revision>
  <cp:lastPrinted>2016-05-25T05:10:00Z</cp:lastPrinted>
  <dcterms:created xsi:type="dcterms:W3CDTF">2014-12-02T11:03:00Z</dcterms:created>
  <dcterms:modified xsi:type="dcterms:W3CDTF">2016-06-01T09:43:00Z</dcterms:modified>
</cp:coreProperties>
</file>