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2D" w:rsidRPr="0060642D" w:rsidRDefault="0060642D" w:rsidP="00A24D3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642D">
        <w:rPr>
          <w:rFonts w:ascii="Times New Roman" w:hAnsi="Times New Roman" w:cs="Times New Roman"/>
          <w:bCs/>
          <w:sz w:val="26"/>
          <w:szCs w:val="26"/>
        </w:rPr>
        <w:t>Пост. от 17.04.2015 № 848-па</w:t>
      </w: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01F2" w:rsidRPr="008C2945" w:rsidRDefault="006001F2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DFB" w:rsidRPr="008C2945" w:rsidRDefault="000251D6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29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60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C2945" w:rsidRDefault="00220337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294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86833" w:rsidRPr="008C2945">
        <w:rPr>
          <w:rFonts w:ascii="Times New Roman" w:hAnsi="Times New Roman" w:cs="Times New Roman"/>
          <w:bCs/>
          <w:sz w:val="26"/>
          <w:szCs w:val="26"/>
        </w:rPr>
        <w:t>типовых</w:t>
      </w:r>
      <w:r w:rsidR="000251D6" w:rsidRPr="008C2945">
        <w:rPr>
          <w:rFonts w:ascii="Times New Roman" w:hAnsi="Times New Roman" w:cs="Times New Roman"/>
          <w:bCs/>
          <w:sz w:val="26"/>
          <w:szCs w:val="26"/>
        </w:rPr>
        <w:t xml:space="preserve"> регламентах по подключению (технологическому присоединению) энергопринимающих устройств</w:t>
      </w:r>
      <w:r w:rsidR="008C29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51D6" w:rsidRPr="008C2945">
        <w:rPr>
          <w:rFonts w:ascii="Times New Roman" w:hAnsi="Times New Roman" w:cs="Times New Roman"/>
          <w:bCs/>
          <w:sz w:val="26"/>
          <w:szCs w:val="26"/>
        </w:rPr>
        <w:t xml:space="preserve">(с максимальной мощностью 150 кВт) </w:t>
      </w:r>
    </w:p>
    <w:p w:rsidR="000251D6" w:rsidRPr="008C2945" w:rsidRDefault="000251D6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2945">
        <w:rPr>
          <w:rFonts w:ascii="Times New Roman" w:hAnsi="Times New Roman" w:cs="Times New Roman"/>
          <w:bCs/>
          <w:sz w:val="26"/>
          <w:szCs w:val="26"/>
        </w:rPr>
        <w:t>к электрическим сетям и объектов капитального строительства к сетям</w:t>
      </w:r>
      <w:r w:rsidR="008C29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2945">
        <w:rPr>
          <w:rFonts w:ascii="Times New Roman" w:hAnsi="Times New Roman" w:cs="Times New Roman"/>
          <w:bCs/>
          <w:sz w:val="26"/>
          <w:szCs w:val="26"/>
        </w:rPr>
        <w:t>газораспределения</w:t>
      </w:r>
    </w:p>
    <w:p w:rsidR="000251D6" w:rsidRDefault="000251D6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2945" w:rsidRP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2320FA" w:rsidP="008C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Во исполнение пункта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54DFB" w:rsidRPr="008C2945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8C2945">
        <w:rPr>
          <w:rFonts w:ascii="Times New Roman" w:hAnsi="Times New Roman" w:cs="Times New Roman"/>
          <w:sz w:val="26"/>
          <w:szCs w:val="26"/>
        </w:rPr>
        <w:t>3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плана мероприятий (</w:t>
      </w:r>
      <w:r w:rsidR="008C2945">
        <w:rPr>
          <w:rFonts w:ascii="Times New Roman" w:hAnsi="Times New Roman" w:cs="Times New Roman"/>
          <w:sz w:val="26"/>
          <w:szCs w:val="26"/>
        </w:rPr>
        <w:t>«</w:t>
      </w:r>
      <w:r w:rsidR="00854DFB" w:rsidRPr="008C2945">
        <w:rPr>
          <w:rFonts w:ascii="Times New Roman" w:hAnsi="Times New Roman" w:cs="Times New Roman"/>
          <w:sz w:val="26"/>
          <w:szCs w:val="26"/>
        </w:rPr>
        <w:t>дорожной карты</w:t>
      </w:r>
      <w:r w:rsidR="008C2945">
        <w:rPr>
          <w:rFonts w:ascii="Times New Roman" w:hAnsi="Times New Roman" w:cs="Times New Roman"/>
          <w:sz w:val="26"/>
          <w:szCs w:val="26"/>
        </w:rPr>
        <w:t>»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)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по обеспечению благоприятного инвестиционного климата в Ханты-Мансийском автономном округе - Югре, утвержденного распоряжением Правительства Ханты-Мансийского автономного округа - Югры от 12 декабря 2014 года </w:t>
      </w:r>
      <w:r w:rsidR="008C2945">
        <w:rPr>
          <w:rFonts w:ascii="Times New Roman" w:hAnsi="Times New Roman" w:cs="Times New Roman"/>
          <w:sz w:val="26"/>
          <w:szCs w:val="26"/>
        </w:rPr>
        <w:t>№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671-рп</w:t>
      </w:r>
      <w:r w:rsidR="00C86833" w:rsidRPr="008C2945">
        <w:rPr>
          <w:rFonts w:ascii="Times New Roman" w:hAnsi="Times New Roman" w:cs="Times New Roman"/>
          <w:sz w:val="26"/>
          <w:szCs w:val="26"/>
        </w:rPr>
        <w:t>,</w:t>
      </w:r>
      <w:r w:rsidRPr="008C2945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Нефтеюганский район,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854DFB" w:rsidRPr="008C2945">
        <w:rPr>
          <w:rFonts w:ascii="Times New Roman" w:hAnsi="Times New Roman" w:cs="Times New Roman"/>
          <w:sz w:val="26"/>
          <w:szCs w:val="26"/>
        </w:rPr>
        <w:t>:</w:t>
      </w:r>
    </w:p>
    <w:p w:rsidR="0047116F" w:rsidRPr="008C2945" w:rsidRDefault="0047116F" w:rsidP="008C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pStyle w:val="a5"/>
        <w:numPr>
          <w:ilvl w:val="0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Утвердить:</w:t>
      </w:r>
    </w:p>
    <w:p w:rsidR="00854DFB" w:rsidRPr="008C2945" w:rsidRDefault="008C5EA8" w:rsidP="008C2945">
      <w:pPr>
        <w:pStyle w:val="a5"/>
        <w:numPr>
          <w:ilvl w:val="1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Типовой р</w:t>
      </w:r>
      <w:r w:rsidR="00220337" w:rsidRPr="008C2945">
        <w:rPr>
          <w:rFonts w:ascii="Times New Roman" w:hAnsi="Times New Roman" w:cs="Times New Roman"/>
          <w:sz w:val="26"/>
          <w:szCs w:val="26"/>
        </w:rPr>
        <w:t xml:space="preserve">егламент 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по подключению (технологическому присоединению) энергопринимающих устройств (с максимальной мощностью 150 кВт)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="00854DFB" w:rsidRPr="008C2945">
        <w:rPr>
          <w:rFonts w:ascii="Times New Roman" w:hAnsi="Times New Roman" w:cs="Times New Roman"/>
          <w:sz w:val="26"/>
          <w:szCs w:val="26"/>
        </w:rPr>
        <w:t>к электрическим сетям (приложение</w:t>
      </w:r>
      <w:r w:rsidR="008C2945">
        <w:rPr>
          <w:rFonts w:ascii="Times New Roman" w:hAnsi="Times New Roman" w:cs="Times New Roman"/>
          <w:sz w:val="26"/>
          <w:szCs w:val="26"/>
        </w:rPr>
        <w:t xml:space="preserve"> №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854DFB" w:rsidRPr="008C2945" w:rsidRDefault="008C5EA8" w:rsidP="008C2945">
      <w:pPr>
        <w:pStyle w:val="a5"/>
        <w:numPr>
          <w:ilvl w:val="1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Типовой</w:t>
      </w:r>
      <w:r w:rsidR="00220337" w:rsidRPr="008C2945">
        <w:rPr>
          <w:rFonts w:ascii="Times New Roman" w:hAnsi="Times New Roman" w:cs="Times New Roman"/>
          <w:sz w:val="26"/>
          <w:szCs w:val="26"/>
        </w:rPr>
        <w:t xml:space="preserve"> </w:t>
      </w:r>
      <w:r w:rsidRPr="008C2945">
        <w:rPr>
          <w:rFonts w:ascii="Times New Roman" w:hAnsi="Times New Roman" w:cs="Times New Roman"/>
          <w:sz w:val="26"/>
          <w:szCs w:val="26"/>
        </w:rPr>
        <w:t>р</w:t>
      </w:r>
      <w:r w:rsidR="00220337" w:rsidRPr="008C2945">
        <w:rPr>
          <w:rFonts w:ascii="Times New Roman" w:hAnsi="Times New Roman" w:cs="Times New Roman"/>
          <w:sz w:val="26"/>
          <w:szCs w:val="26"/>
        </w:rPr>
        <w:t xml:space="preserve">егламент </w:t>
      </w:r>
      <w:r w:rsidR="00854DFB" w:rsidRPr="008C2945">
        <w:rPr>
          <w:rFonts w:ascii="Times New Roman" w:hAnsi="Times New Roman" w:cs="Times New Roman"/>
          <w:sz w:val="26"/>
          <w:szCs w:val="26"/>
        </w:rPr>
        <w:t>по подключению (технологическому присоединению) объектов капитального строительства к сетям газораспределения (приложение</w:t>
      </w:r>
      <w:r w:rsidR="008C2945">
        <w:rPr>
          <w:rFonts w:ascii="Times New Roman" w:hAnsi="Times New Roman" w:cs="Times New Roman"/>
          <w:sz w:val="26"/>
          <w:szCs w:val="26"/>
        </w:rPr>
        <w:t xml:space="preserve"> №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2).</w:t>
      </w:r>
    </w:p>
    <w:p w:rsidR="00854DFB" w:rsidRPr="008C2945" w:rsidRDefault="00854DFB" w:rsidP="008C2945">
      <w:pPr>
        <w:pStyle w:val="a5"/>
        <w:numPr>
          <w:ilvl w:val="0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Рекомендовать владельцам энергопринимающих устройств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(с максимальной мощностью 150 кВт), подключаемых к электрическим сетям, владельцам объектов капитального строительства, подключаемых к сетям газораспределения, территориальным сетевым и газораспределительным организациям, осущест</w:t>
      </w:r>
      <w:r w:rsidR="0047116F" w:rsidRPr="008C2945">
        <w:rPr>
          <w:rFonts w:ascii="Times New Roman" w:hAnsi="Times New Roman" w:cs="Times New Roman"/>
          <w:sz w:val="26"/>
          <w:szCs w:val="26"/>
        </w:rPr>
        <w:t>вляющим деятельность в Нефтеюганском районе</w:t>
      </w:r>
      <w:r w:rsidRPr="008C2945">
        <w:rPr>
          <w:rFonts w:ascii="Times New Roman" w:hAnsi="Times New Roman" w:cs="Times New Roman"/>
          <w:sz w:val="26"/>
          <w:szCs w:val="26"/>
        </w:rPr>
        <w:t>, применение</w:t>
      </w:r>
      <w:r w:rsidR="00220337" w:rsidRPr="008C2945">
        <w:rPr>
          <w:rFonts w:ascii="Times New Roman" w:hAnsi="Times New Roman" w:cs="Times New Roman"/>
          <w:sz w:val="26"/>
        </w:rPr>
        <w:t xml:space="preserve"> </w:t>
      </w:r>
      <w:r w:rsidR="00220337" w:rsidRPr="008C2945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451718" w:rsidRPr="008C2945">
        <w:rPr>
          <w:rFonts w:ascii="Times New Roman" w:hAnsi="Times New Roman" w:cs="Times New Roman"/>
          <w:sz w:val="26"/>
          <w:szCs w:val="26"/>
        </w:rPr>
        <w:t xml:space="preserve">Типовых </w:t>
      </w:r>
      <w:r w:rsidR="00220337" w:rsidRPr="008C2945">
        <w:rPr>
          <w:rFonts w:ascii="Times New Roman" w:hAnsi="Times New Roman" w:cs="Times New Roman"/>
          <w:sz w:val="26"/>
          <w:szCs w:val="26"/>
        </w:rPr>
        <w:t>регламентов</w:t>
      </w:r>
      <w:r w:rsidRPr="008C2945">
        <w:rPr>
          <w:rFonts w:ascii="Times New Roman" w:hAnsi="Times New Roman" w:cs="Times New Roman"/>
          <w:sz w:val="26"/>
          <w:szCs w:val="26"/>
        </w:rPr>
        <w:t>.</w:t>
      </w:r>
    </w:p>
    <w:p w:rsidR="00F47D5D" w:rsidRPr="008C2945" w:rsidRDefault="00F47D5D" w:rsidP="008C2945">
      <w:pPr>
        <w:pStyle w:val="a5"/>
        <w:numPr>
          <w:ilvl w:val="0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47D5D" w:rsidRPr="008C2945" w:rsidRDefault="00F47D5D" w:rsidP="008C2945">
      <w:pPr>
        <w:pStyle w:val="a5"/>
        <w:numPr>
          <w:ilvl w:val="0"/>
          <w:numId w:val="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администрации района С.А.Кудашкина.</w:t>
      </w:r>
    </w:p>
    <w:p w:rsidR="00854DFB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945" w:rsidRPr="008C2945" w:rsidRDefault="008C2945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C2945" w:rsidRPr="008C2945" w:rsidRDefault="008C294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8C2945">
        <w:rPr>
          <w:rFonts w:ascii="Times New Roman" w:hAnsi="Times New Roman" w:cs="Times New Roman"/>
          <w:sz w:val="26"/>
          <w:szCs w:val="26"/>
        </w:rPr>
        <w:tab/>
      </w:r>
      <w:r w:rsidRPr="008C2945">
        <w:rPr>
          <w:rFonts w:ascii="Times New Roman" w:hAnsi="Times New Roman" w:cs="Times New Roman"/>
          <w:sz w:val="26"/>
          <w:szCs w:val="26"/>
        </w:rPr>
        <w:tab/>
      </w:r>
      <w:r w:rsidRPr="008C2945">
        <w:rPr>
          <w:rFonts w:ascii="Times New Roman" w:hAnsi="Times New Roman" w:cs="Times New Roman"/>
          <w:sz w:val="26"/>
          <w:szCs w:val="26"/>
        </w:rPr>
        <w:tab/>
      </w:r>
      <w:r w:rsidRPr="008C2945">
        <w:rPr>
          <w:rFonts w:ascii="Times New Roman" w:hAnsi="Times New Roman" w:cs="Times New Roman"/>
          <w:sz w:val="26"/>
          <w:szCs w:val="26"/>
        </w:rPr>
        <w:tab/>
      </w:r>
      <w:r w:rsidRPr="008C2945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8C2945" w:rsidRPr="008C2945" w:rsidRDefault="008C294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42D" w:rsidRDefault="0060642D" w:rsidP="008C294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C2945" w:rsidRPr="004C2088" w:rsidRDefault="008C2945" w:rsidP="008C294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C2945" w:rsidRPr="004C2088" w:rsidRDefault="008C2945" w:rsidP="008C294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C2945" w:rsidRPr="004C2088" w:rsidRDefault="008C2945" w:rsidP="008C294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0642D">
        <w:rPr>
          <w:rFonts w:ascii="Times New Roman" w:hAnsi="Times New Roman"/>
          <w:sz w:val="26"/>
          <w:szCs w:val="26"/>
        </w:rPr>
        <w:t xml:space="preserve"> 17.04.2015 № 848-па</w:t>
      </w: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4879" w:rsidRPr="008C2945" w:rsidRDefault="008C2945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ТИПОВОЙ РЕГЛАМЕНТ </w:t>
      </w:r>
    </w:p>
    <w:p w:rsidR="00424879" w:rsidRPr="008C2945" w:rsidRDefault="00D36782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по подключению (технологическому</w:t>
      </w:r>
      <w:r w:rsidR="00424879" w:rsidRPr="008C2945">
        <w:rPr>
          <w:rFonts w:ascii="Times New Roman" w:hAnsi="Times New Roman" w:cs="Times New Roman"/>
          <w:sz w:val="26"/>
          <w:szCs w:val="26"/>
        </w:rPr>
        <w:t xml:space="preserve"> </w:t>
      </w:r>
      <w:r w:rsidRPr="008C2945">
        <w:rPr>
          <w:rFonts w:ascii="Times New Roman" w:hAnsi="Times New Roman" w:cs="Times New Roman"/>
          <w:sz w:val="26"/>
          <w:szCs w:val="26"/>
        </w:rPr>
        <w:t>присоединению)</w:t>
      </w:r>
    </w:p>
    <w:p w:rsidR="008C2945" w:rsidRDefault="00D36782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 энергопринимающих устройств (с максимальной мощностью 150 кВт) </w:t>
      </w:r>
    </w:p>
    <w:p w:rsidR="00D36782" w:rsidRPr="008C2945" w:rsidRDefault="00D36782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к электрическим сетям</w:t>
      </w:r>
      <w:bookmarkStart w:id="0" w:name="Par32"/>
      <w:bookmarkEnd w:id="0"/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952BFA" w:rsidP="00C6095E">
      <w:pPr>
        <w:pStyle w:val="a5"/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Типовой р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егламент по подключению (технологическому присоединению) энергопринимающих устройств (с максимальной мощностью 150 кВт)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к электрическим сетям (далее </w:t>
      </w:r>
      <w:r w:rsidR="008C2945">
        <w:rPr>
          <w:rFonts w:ascii="Times New Roman" w:hAnsi="Times New Roman" w:cs="Times New Roman"/>
          <w:sz w:val="26"/>
          <w:szCs w:val="26"/>
        </w:rPr>
        <w:t>–</w:t>
      </w:r>
      <w:r w:rsidR="00854DFB" w:rsidRPr="008C2945">
        <w:rPr>
          <w:rFonts w:ascii="Times New Roman" w:hAnsi="Times New Roman" w:cs="Times New Roman"/>
          <w:sz w:val="26"/>
          <w:szCs w:val="26"/>
        </w:rPr>
        <w:t xml:space="preserve"> Регламент) определяет последовательность выполнения этапов и входящих в них административных процедур и технологических процессов по подключению энергопринимающих устройств, максимальная мощность которых составляет свыше 15 и до 150 кВт включительно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="00854DFB" w:rsidRPr="008C2945">
        <w:rPr>
          <w:rFonts w:ascii="Times New Roman" w:hAnsi="Times New Roman" w:cs="Times New Roman"/>
          <w:sz w:val="26"/>
          <w:szCs w:val="26"/>
        </w:rPr>
        <w:t>(с учетом ранее присоединенных в данной точке присоединения энергопринимающих устройств), к электрическим сетям по 1 источнику электроснабжения.</w:t>
      </w:r>
    </w:p>
    <w:p w:rsidR="00854DFB" w:rsidRPr="008C2945" w:rsidRDefault="00854DFB" w:rsidP="00C6095E">
      <w:pPr>
        <w:pStyle w:val="a5"/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Регламент разработан в соответствии с </w:t>
      </w:r>
      <w:hyperlink r:id="rId10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 w:rsidR="008D79E1">
        <w:rPr>
          <w:rFonts w:ascii="Times New Roman" w:hAnsi="Times New Roman" w:cs="Times New Roman"/>
          <w:sz w:val="26"/>
          <w:szCs w:val="26"/>
        </w:rPr>
        <w:t>п</w:t>
      </w:r>
      <w:r w:rsidRPr="008C2945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от 27 декабря 2004 года </w:t>
      </w:r>
      <w:r w:rsidR="008C2945">
        <w:rPr>
          <w:rFonts w:ascii="Times New Roman" w:hAnsi="Times New Roman" w:cs="Times New Roman"/>
          <w:sz w:val="26"/>
          <w:szCs w:val="26"/>
        </w:rPr>
        <w:t>№</w:t>
      </w:r>
      <w:r w:rsidRPr="008C2945">
        <w:rPr>
          <w:rFonts w:ascii="Times New Roman" w:hAnsi="Times New Roman" w:cs="Times New Roman"/>
          <w:sz w:val="26"/>
          <w:szCs w:val="26"/>
        </w:rPr>
        <w:t xml:space="preserve"> 861 </w:t>
      </w:r>
      <w:r w:rsidR="008C2945">
        <w:rPr>
          <w:rFonts w:ascii="Times New Roman" w:hAnsi="Times New Roman" w:cs="Times New Roman"/>
          <w:sz w:val="26"/>
          <w:szCs w:val="26"/>
        </w:rPr>
        <w:t>«</w:t>
      </w:r>
      <w:r w:rsidRPr="008C2945">
        <w:rPr>
          <w:rFonts w:ascii="Times New Roman" w:hAnsi="Times New Roman" w:cs="Times New Roman"/>
          <w:sz w:val="26"/>
          <w:szCs w:val="26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8C2945">
        <w:rPr>
          <w:rFonts w:ascii="Times New Roman" w:hAnsi="Times New Roman" w:cs="Times New Roman"/>
          <w:sz w:val="26"/>
          <w:szCs w:val="26"/>
        </w:rPr>
        <w:t>»</w:t>
      </w:r>
      <w:r w:rsidRPr="008C2945">
        <w:rPr>
          <w:rFonts w:ascii="Times New Roman" w:hAnsi="Times New Roman" w:cs="Times New Roman"/>
          <w:sz w:val="26"/>
          <w:szCs w:val="26"/>
        </w:rPr>
        <w:t xml:space="preserve"> </w:t>
      </w:r>
      <w:r w:rsidR="008C2945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C2945">
        <w:rPr>
          <w:rFonts w:ascii="Times New Roman" w:hAnsi="Times New Roman" w:cs="Times New Roman"/>
          <w:sz w:val="26"/>
          <w:szCs w:val="26"/>
        </w:rPr>
        <w:t>–</w:t>
      </w:r>
      <w:r w:rsidRPr="008C2945">
        <w:rPr>
          <w:rFonts w:ascii="Times New Roman" w:hAnsi="Times New Roman" w:cs="Times New Roman"/>
          <w:sz w:val="26"/>
          <w:szCs w:val="26"/>
        </w:rPr>
        <w:t xml:space="preserve"> Правила).</w:t>
      </w:r>
    </w:p>
    <w:p w:rsidR="00854DFB" w:rsidRPr="008C2945" w:rsidRDefault="00854DFB" w:rsidP="00C6095E">
      <w:pPr>
        <w:pStyle w:val="a5"/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Используемые в настоящем Регламенте понятия применяются в том же значении, что и в </w:t>
      </w:r>
      <w:hyperlink r:id="rId11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Правилах</w:t>
        </w:r>
      </w:hyperlink>
      <w:r w:rsidRPr="008C2945">
        <w:rPr>
          <w:rFonts w:ascii="Times New Roman" w:hAnsi="Times New Roman" w:cs="Times New Roman"/>
          <w:sz w:val="26"/>
          <w:szCs w:val="26"/>
        </w:rPr>
        <w:t>.</w:t>
      </w:r>
    </w:p>
    <w:p w:rsidR="00854DFB" w:rsidRPr="008C2945" w:rsidRDefault="00854DFB" w:rsidP="00C6095E">
      <w:pPr>
        <w:pStyle w:val="a5"/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Этапы подключения (технологического присоединения) энергопринимающих устройств (с максимальной мощностью 150 кВт) </w:t>
      </w:r>
      <w:r w:rsidR="008D79E1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к электрическим сетям.</w:t>
      </w:r>
    </w:p>
    <w:p w:rsidR="00854DFB" w:rsidRPr="008C2945" w:rsidRDefault="00854DFB" w:rsidP="00C6095E">
      <w:pPr>
        <w:pStyle w:val="a5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На первом этапе владелец энергопринимающих устройств (далее </w:t>
      </w:r>
      <w:r w:rsidR="008D79E1">
        <w:rPr>
          <w:rFonts w:ascii="Times New Roman" w:hAnsi="Times New Roman" w:cs="Times New Roman"/>
          <w:sz w:val="26"/>
          <w:szCs w:val="26"/>
        </w:rPr>
        <w:t>–</w:t>
      </w:r>
      <w:r w:rsidRPr="008C2945">
        <w:rPr>
          <w:rFonts w:ascii="Times New Roman" w:hAnsi="Times New Roman" w:cs="Times New Roman"/>
          <w:sz w:val="26"/>
          <w:szCs w:val="26"/>
        </w:rPr>
        <w:t xml:space="preserve"> заявитель) направляет заявку на технологическое присоединение энергопринимающих устройств, принадлежащих ему на праве собственности или </w:t>
      </w:r>
      <w:r w:rsidR="008D79E1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на ином предусмотренном законом основании (далее </w:t>
      </w:r>
      <w:r w:rsidR="008D79E1">
        <w:rPr>
          <w:rFonts w:ascii="Times New Roman" w:hAnsi="Times New Roman" w:cs="Times New Roman"/>
          <w:sz w:val="26"/>
          <w:szCs w:val="26"/>
        </w:rPr>
        <w:t>–</w:t>
      </w:r>
      <w:r w:rsidRPr="008C2945">
        <w:rPr>
          <w:rFonts w:ascii="Times New Roman" w:hAnsi="Times New Roman" w:cs="Times New Roman"/>
          <w:sz w:val="26"/>
          <w:szCs w:val="26"/>
        </w:rPr>
        <w:t xml:space="preserve"> заявка), оформленную </w:t>
      </w:r>
      <w:r w:rsidR="008D79E1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требованиями, установленными </w:t>
      </w:r>
      <w:hyperlink r:id="rId12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, в территориальную сетевую организацию (далее </w:t>
      </w:r>
      <w:r w:rsidR="008D79E1">
        <w:rPr>
          <w:rFonts w:ascii="Times New Roman" w:hAnsi="Times New Roman" w:cs="Times New Roman"/>
          <w:sz w:val="26"/>
          <w:szCs w:val="26"/>
        </w:rPr>
        <w:t>–</w:t>
      </w:r>
      <w:r w:rsidRPr="008C2945">
        <w:rPr>
          <w:rFonts w:ascii="Times New Roman" w:hAnsi="Times New Roman" w:cs="Times New Roman"/>
          <w:sz w:val="26"/>
          <w:szCs w:val="26"/>
        </w:rPr>
        <w:t xml:space="preserve"> ТСО), объекты электросетевого хозяйства которой расположены на расстоянии, наименьшем от границ участка заявителя, с учетом условий, установленных </w:t>
      </w:r>
      <w:hyperlink r:id="rId13" w:history="1">
        <w:r w:rsidRPr="008C2945">
          <w:rPr>
            <w:rFonts w:ascii="Times New Roman" w:hAnsi="Times New Roman" w:cs="Times New Roman"/>
            <w:sz w:val="26"/>
            <w:szCs w:val="26"/>
          </w:rPr>
          <w:t>пунктом 8(1)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854DFB" w:rsidRPr="008C2945" w:rsidRDefault="00854DFB" w:rsidP="00C6095E">
      <w:pPr>
        <w:pStyle w:val="a5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На втором этапе осуществляются следующие мероприятия:</w:t>
      </w:r>
    </w:p>
    <w:p w:rsidR="00854DFB" w:rsidRPr="008C2945" w:rsidRDefault="00854DFB" w:rsidP="008D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ТСО после рассмотрения заявки направляет заявителю для подписания проект договора об осуществлении технологического присоединения к электрическим сетям, оформленный в соответствии с </w:t>
      </w:r>
      <w:hyperlink r:id="rId14" w:history="1">
        <w:r w:rsidRPr="008C2945">
          <w:rPr>
            <w:rFonts w:ascii="Times New Roman" w:hAnsi="Times New Roman" w:cs="Times New Roman"/>
            <w:sz w:val="26"/>
            <w:szCs w:val="26"/>
          </w:rPr>
          <w:t>приложением 3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к Правилам, и технические условия (далее </w:t>
      </w:r>
      <w:r w:rsidR="008D79E1">
        <w:rPr>
          <w:rFonts w:ascii="Times New Roman" w:hAnsi="Times New Roman" w:cs="Times New Roman"/>
          <w:sz w:val="26"/>
          <w:szCs w:val="26"/>
        </w:rPr>
        <w:t>–</w:t>
      </w:r>
      <w:r w:rsidRPr="008C2945">
        <w:rPr>
          <w:rFonts w:ascii="Times New Roman" w:hAnsi="Times New Roman" w:cs="Times New Roman"/>
          <w:sz w:val="26"/>
          <w:szCs w:val="26"/>
        </w:rPr>
        <w:t xml:space="preserve"> договор) в срок, установленный </w:t>
      </w:r>
      <w:hyperlink r:id="rId15" w:history="1">
        <w:r w:rsidRPr="008C2945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854DFB" w:rsidRPr="008C2945" w:rsidRDefault="00854DFB" w:rsidP="008D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В случае согласия с проектом договора заявитель в течение 30 дней с даты его получения подписывает его и направляет 1 экземпляр в адрес ТСО, второй оставляет у себя.</w:t>
      </w:r>
    </w:p>
    <w:p w:rsidR="00854DFB" w:rsidRPr="008C2945" w:rsidRDefault="00854DFB" w:rsidP="008D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В случае несогласия с проектом договора и (или) его несоответствия </w:t>
      </w:r>
      <w:hyperlink r:id="rId16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Правилам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заявитель вправе в течение 30 дней со дня его получения направить заказным письмом с уведомлением о вручении в адрес ТСО мотивированный отказ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от подписания с предложением об изменении проекта договора и (или) требованием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о приведении его в соответствие с </w:t>
      </w:r>
      <w:hyperlink r:id="rId17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. ТСО обязана привести проект договора в соответствие с </w:t>
      </w:r>
      <w:hyperlink r:id="rId18" w:history="1">
        <w:r w:rsidRPr="008C2945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в течение 5 рабочих дней с даты получения требования заявителя и направить ему новую редакцию проекта договора для подписания.</w:t>
      </w:r>
    </w:p>
    <w:p w:rsidR="00854DFB" w:rsidRPr="008C2945" w:rsidRDefault="00854DFB" w:rsidP="008D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C6095E" w:rsidRPr="008C2945">
        <w:rPr>
          <w:rFonts w:ascii="Times New Roman" w:hAnsi="Times New Roman" w:cs="Times New Roman"/>
          <w:sz w:val="26"/>
          <w:szCs w:val="26"/>
        </w:rPr>
        <w:t>не направления</w:t>
      </w:r>
      <w:r w:rsidRPr="008C2945">
        <w:rPr>
          <w:rFonts w:ascii="Times New Roman" w:hAnsi="Times New Roman" w:cs="Times New Roman"/>
          <w:sz w:val="26"/>
          <w:szCs w:val="26"/>
        </w:rPr>
        <w:t xml:space="preserve"> заявителем подписанного проекта договора либо мотивированного отказа от его подписания, но не ранее 60 дней со дня получения заявителем проекта договора, заявка аннулируется.</w:t>
      </w:r>
    </w:p>
    <w:p w:rsidR="00854DFB" w:rsidRPr="008C2945" w:rsidRDefault="00854DFB" w:rsidP="00C6095E">
      <w:pPr>
        <w:pStyle w:val="a5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На третьем этапе осуществляются следующие мероприятия: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заявитель и ТСО в соответствии с принятыми на себя обязательствами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по договору выполняют определенный техническими условиями перечень мероприятий по технологическому присоединению в сроки, определенные договором, но не превышающие предельные сроки, установленные </w:t>
      </w:r>
      <w:hyperlink r:id="rId19" w:history="1">
        <w:r w:rsidRPr="008C2945">
          <w:rPr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8C2945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заявитель выполняет обязательства по договору в пределах границ участка,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на котором расположены его присоединяемые энергопринимающие устройства;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ТСО выполняет обязательства (в том числе в части урегулирования отношений с иными лицами) по договору до границ участка, на котором расположены присоединяемые энергопринимающие устройства заявителя;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заявитель вносит в ТСО плату за технологическое присоединение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в соответствии с условиями договора.</w:t>
      </w:r>
    </w:p>
    <w:p w:rsidR="00854DFB" w:rsidRPr="008C2945" w:rsidRDefault="00854DFB" w:rsidP="00C6095E">
      <w:pPr>
        <w:pStyle w:val="a5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На третьем этапе по окончании осуществления мероприятий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 xml:space="preserve">по технологическому присоединению в сроки, определенные договором, заявитель </w:t>
      </w:r>
      <w:r w:rsidR="00C6095E">
        <w:rPr>
          <w:rFonts w:ascii="Times New Roman" w:hAnsi="Times New Roman" w:cs="Times New Roman"/>
          <w:sz w:val="26"/>
          <w:szCs w:val="26"/>
        </w:rPr>
        <w:br/>
      </w:r>
      <w:r w:rsidRPr="008C2945">
        <w:rPr>
          <w:rFonts w:ascii="Times New Roman" w:hAnsi="Times New Roman" w:cs="Times New Roman"/>
          <w:sz w:val="26"/>
          <w:szCs w:val="26"/>
        </w:rPr>
        <w:t>и ТСО составляют следующие документы: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акт об осуществлении технологического присоединения;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акт разграничения границ балансовой принадлежности сторон;</w:t>
      </w:r>
    </w:p>
    <w:p w:rsidR="00854DFB" w:rsidRPr="008C2945" w:rsidRDefault="00854DFB" w:rsidP="00C6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акт разграничения эксплуатационной ответственности сторон.</w:t>
      </w:r>
    </w:p>
    <w:p w:rsidR="00854DFB" w:rsidRPr="008C2945" w:rsidRDefault="00854DFB" w:rsidP="00C6095E">
      <w:pPr>
        <w:pStyle w:val="a5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На четвертом этапе ТСО в сроки, определенные договором, осуществляет фактическую подачу электроэнергии на энергопринимающие устройства заявителя.</w:t>
      </w: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8C2945" w:rsidRDefault="00854DFB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r62"/>
      <w:bookmarkEnd w:id="1"/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686B" w:rsidRPr="004C2088" w:rsidRDefault="00CF686B" w:rsidP="00CF686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CF686B" w:rsidRPr="004C2088" w:rsidRDefault="00CF686B" w:rsidP="00CF686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F686B" w:rsidRPr="004C2088" w:rsidRDefault="00CF686B" w:rsidP="00CF686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0642D">
        <w:rPr>
          <w:rFonts w:ascii="Times New Roman" w:hAnsi="Times New Roman"/>
          <w:sz w:val="26"/>
          <w:szCs w:val="26"/>
        </w:rPr>
        <w:t xml:space="preserve"> 17.04.2015 № 848-па</w:t>
      </w:r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4AE9" w:rsidRPr="008C2945" w:rsidRDefault="00F04AE9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446" w:rsidRPr="008C2945" w:rsidRDefault="00CF686B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ТИПОВОЙ РЕГЛАМЕНТ </w:t>
      </w:r>
    </w:p>
    <w:p w:rsidR="00AB5446" w:rsidRPr="008C2945" w:rsidRDefault="00AB5446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 xml:space="preserve">по подключению (технологическому присоединению) </w:t>
      </w:r>
    </w:p>
    <w:p w:rsidR="00854DFB" w:rsidRPr="008C2945" w:rsidRDefault="00AB5446" w:rsidP="008C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2945">
        <w:rPr>
          <w:rFonts w:ascii="Times New Roman" w:hAnsi="Times New Roman" w:cs="Times New Roman"/>
          <w:sz w:val="26"/>
          <w:szCs w:val="26"/>
        </w:rPr>
        <w:t>объектов капитального строительства к сетям газораспределения</w:t>
      </w:r>
    </w:p>
    <w:p w:rsidR="00AB5446" w:rsidRPr="008C2945" w:rsidRDefault="00AB5446" w:rsidP="008C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FB" w:rsidRPr="00CF686B" w:rsidRDefault="00364816" w:rsidP="00CF686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Типовой р</w:t>
      </w:r>
      <w:r w:rsidR="00854DFB" w:rsidRPr="00CF686B">
        <w:rPr>
          <w:rFonts w:ascii="Times New Roman" w:hAnsi="Times New Roman" w:cs="Times New Roman"/>
          <w:sz w:val="26"/>
          <w:szCs w:val="26"/>
        </w:rPr>
        <w:t xml:space="preserve">егламент по подключению (технологическому присоединению) объектов капитального строительства к сетям газораспределения (далее </w:t>
      </w:r>
      <w:r w:rsidR="00CF686B">
        <w:rPr>
          <w:rFonts w:ascii="Times New Roman" w:hAnsi="Times New Roman" w:cs="Times New Roman"/>
          <w:sz w:val="26"/>
          <w:szCs w:val="26"/>
        </w:rPr>
        <w:t>–</w:t>
      </w:r>
      <w:r w:rsidR="00854DFB" w:rsidRPr="00CF686B">
        <w:rPr>
          <w:rFonts w:ascii="Times New Roman" w:hAnsi="Times New Roman" w:cs="Times New Roman"/>
          <w:sz w:val="26"/>
          <w:szCs w:val="26"/>
        </w:rPr>
        <w:t xml:space="preserve"> Регламент) определяет порядок технологического присоединения объектов капитального строительства к сетям газораспред</w:t>
      </w:r>
      <w:r w:rsidR="00AB5446" w:rsidRPr="00CF686B">
        <w:rPr>
          <w:rFonts w:ascii="Times New Roman" w:hAnsi="Times New Roman" w:cs="Times New Roman"/>
          <w:sz w:val="26"/>
          <w:szCs w:val="26"/>
        </w:rPr>
        <w:t>еления на территории</w:t>
      </w:r>
      <w:r w:rsidR="008C2945" w:rsidRPr="00CF686B">
        <w:rPr>
          <w:rFonts w:ascii="Times New Roman" w:hAnsi="Times New Roman" w:cs="Times New Roman"/>
          <w:sz w:val="26"/>
          <w:szCs w:val="26"/>
        </w:rPr>
        <w:t xml:space="preserve"> </w:t>
      </w:r>
      <w:r w:rsidR="00AB5446" w:rsidRPr="00CF686B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854DFB" w:rsidRPr="00CF686B">
        <w:rPr>
          <w:rFonts w:ascii="Times New Roman" w:hAnsi="Times New Roman" w:cs="Times New Roman"/>
          <w:sz w:val="26"/>
          <w:szCs w:val="26"/>
        </w:rPr>
        <w:t>.</w:t>
      </w:r>
    </w:p>
    <w:p w:rsidR="00854DFB" w:rsidRPr="00CF686B" w:rsidRDefault="00854DFB" w:rsidP="00CF686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Регламент разработан в соответствии с Федеральным </w:t>
      </w:r>
      <w:hyperlink r:id="rId20" w:history="1">
        <w:r w:rsidRPr="00CF686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 от 31 марта 1999 года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69-ФЗ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О газоснабжении в Российской Федерации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 подключения (технологического присоединения) объектов капитального строительства к сетям газораспределения, утвержденными </w:t>
      </w:r>
      <w:r w:rsidR="00CF686B">
        <w:rPr>
          <w:rFonts w:ascii="Times New Roman" w:hAnsi="Times New Roman" w:cs="Times New Roman"/>
          <w:sz w:val="26"/>
          <w:szCs w:val="26"/>
        </w:rPr>
        <w:t>п</w:t>
      </w:r>
      <w:r w:rsidRPr="00CF686B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30 декабря 2013 года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1314 </w:t>
      </w:r>
      <w:r w:rsidR="00CF686B">
        <w:rPr>
          <w:rFonts w:ascii="Times New Roman" w:hAnsi="Times New Roman" w:cs="Times New Roman"/>
          <w:sz w:val="26"/>
          <w:szCs w:val="26"/>
        </w:rPr>
        <w:br/>
        <w:t>«</w:t>
      </w:r>
      <w:r w:rsidRPr="00CF686B">
        <w:rPr>
          <w:rFonts w:ascii="Times New Roman" w:hAnsi="Times New Roman" w:cs="Times New Roman"/>
          <w:sz w:val="26"/>
          <w:szCs w:val="26"/>
        </w:rPr>
        <w:t xml:space="preserve"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>и признании утратившими силу некоторых актов Правительства Российской Федерации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F686B">
        <w:rPr>
          <w:rFonts w:ascii="Times New Roman" w:hAnsi="Times New Roman" w:cs="Times New Roman"/>
          <w:sz w:val="26"/>
          <w:szCs w:val="26"/>
        </w:rPr>
        <w:t>–</w:t>
      </w:r>
      <w:r w:rsidRPr="00CF686B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1314, Правила).</w:t>
      </w:r>
    </w:p>
    <w:p w:rsidR="00854DFB" w:rsidRPr="00CF686B" w:rsidRDefault="00854DFB" w:rsidP="00CF686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Понятия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подключение (технологическое присоединение) объекта капитального строительства к сети газораспределения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,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заявитель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,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исполнитель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,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точка подключения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, используемые в настоящем Регламенте, применяются в том же значении, что и в </w:t>
      </w:r>
      <w:hyperlink r:id="rId22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Правилах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; понятие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специализированная организация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 xml:space="preserve"> применяется в том же значении, что и в </w:t>
      </w:r>
      <w:hyperlink r:id="rId23" w:history="1">
        <w:r w:rsidR="00CF686B">
          <w:rPr>
            <w:rFonts w:ascii="Times New Roman" w:hAnsi="Times New Roman" w:cs="Times New Roman"/>
            <w:sz w:val="26"/>
            <w:szCs w:val="26"/>
          </w:rPr>
          <w:t>п</w:t>
        </w:r>
        <w:r w:rsidRPr="00CF686B">
          <w:rPr>
            <w:rFonts w:ascii="Times New Roman" w:hAnsi="Times New Roman" w:cs="Times New Roman"/>
            <w:sz w:val="26"/>
            <w:szCs w:val="26"/>
          </w:rPr>
          <w:t>остановлении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 xml:space="preserve">от 14 мая 2013 года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410 </w:t>
      </w:r>
      <w:r w:rsidR="00CF686B">
        <w:rPr>
          <w:rFonts w:ascii="Times New Roman" w:hAnsi="Times New Roman" w:cs="Times New Roman"/>
          <w:sz w:val="26"/>
          <w:szCs w:val="26"/>
        </w:rPr>
        <w:t>«</w:t>
      </w:r>
      <w:r w:rsidRPr="00CF686B">
        <w:rPr>
          <w:rFonts w:ascii="Times New Roman" w:hAnsi="Times New Roman" w:cs="Times New Roman"/>
          <w:sz w:val="26"/>
          <w:szCs w:val="26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CF686B">
        <w:rPr>
          <w:rFonts w:ascii="Times New Roman" w:hAnsi="Times New Roman" w:cs="Times New Roman"/>
          <w:sz w:val="26"/>
          <w:szCs w:val="26"/>
        </w:rPr>
        <w:t>»</w:t>
      </w:r>
      <w:r w:rsidRPr="00CF686B">
        <w:rPr>
          <w:rFonts w:ascii="Times New Roman" w:hAnsi="Times New Roman" w:cs="Times New Roman"/>
          <w:sz w:val="26"/>
          <w:szCs w:val="26"/>
        </w:rPr>
        <w:t>.</w:t>
      </w:r>
    </w:p>
    <w:p w:rsidR="00854DFB" w:rsidRPr="00CF686B" w:rsidRDefault="00854DFB" w:rsidP="00CF686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Порядок подключения (технологического присоединения) объектов капитального строительства к сетям газораспределения.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Заявитель составляет запрос о предоставлении технических условий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 xml:space="preserve">на подключение (технологическое присоединение) объектов капитального строительства к сети газораспределения в соответствии с требованиями, указанными в </w:t>
      </w:r>
      <w:hyperlink r:id="rId24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Правилах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, и направляет его исполнителю в бумажном или в электронном виде (далее </w:t>
      </w:r>
      <w:r w:rsidR="00CF686B">
        <w:rPr>
          <w:rFonts w:ascii="Times New Roman" w:hAnsi="Times New Roman" w:cs="Times New Roman"/>
          <w:sz w:val="26"/>
          <w:szCs w:val="26"/>
        </w:rPr>
        <w:t>–</w:t>
      </w:r>
      <w:r w:rsidRPr="00CF686B">
        <w:rPr>
          <w:rFonts w:ascii="Times New Roman" w:hAnsi="Times New Roman" w:cs="Times New Roman"/>
          <w:sz w:val="26"/>
          <w:szCs w:val="26"/>
        </w:rPr>
        <w:t xml:space="preserve"> запрос, технические условия).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Исполнитель рассматривает запрос и направляет заявителю технические условия либо мотивированный отказ в выдаче технических условий в сроки, предусмотренные </w:t>
      </w:r>
      <w:hyperlink r:id="rId25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. Порядок действий заявителя в случае получения мотивированного отказа в выдаче технических условий определен </w:t>
      </w:r>
      <w:hyperlink r:id="rId26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>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После получения технических условий заявитель направляет исполнителю заявку о заключении договора о подключении (технологическом присоединении) объектов капитального строительства к сети газораспределения (далее соответственно </w:t>
      </w:r>
      <w:r w:rsidR="00CF686B">
        <w:rPr>
          <w:rFonts w:ascii="Times New Roman" w:hAnsi="Times New Roman" w:cs="Times New Roman"/>
          <w:sz w:val="26"/>
          <w:szCs w:val="26"/>
        </w:rPr>
        <w:t>–</w:t>
      </w:r>
      <w:r w:rsidRPr="00CF686B">
        <w:rPr>
          <w:rFonts w:ascii="Times New Roman" w:hAnsi="Times New Roman" w:cs="Times New Roman"/>
          <w:sz w:val="26"/>
          <w:szCs w:val="26"/>
        </w:rPr>
        <w:t xml:space="preserve"> договор о подключении).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Заявитель и исполнитель заключают договор о подключении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 xml:space="preserve">в соответствии с порядком и сроками, определенными </w:t>
      </w:r>
      <w:hyperlink r:id="rId27" w:history="1">
        <w:r w:rsidRPr="00CF686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1314.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Исполнитель и заявитель выполняют мероприятия по подключению (технологическому присоединению) в соответствии с договором о подключении.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Исполнитель дополняет технические условия в срок, предусмотренный </w:t>
      </w:r>
      <w:hyperlink r:id="rId28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>, информацией о:</w:t>
      </w:r>
    </w:p>
    <w:p w:rsidR="00854DFB" w:rsidRPr="00CF686B" w:rsidRDefault="00854DFB" w:rsidP="00CF686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газопроводе, к которому осуществляется подключение (технологическое присоединение);</w:t>
      </w:r>
    </w:p>
    <w:p w:rsidR="00854DFB" w:rsidRPr="00CF686B" w:rsidRDefault="00854DFB" w:rsidP="00CF686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максимальном часовом расходе газа (в случае его изменения) и пределах изменения давления газа в присоединяемом газопроводе;</w:t>
      </w:r>
    </w:p>
    <w:p w:rsidR="00854DFB" w:rsidRPr="00CF686B" w:rsidRDefault="00854DFB" w:rsidP="00CF686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диаметре и материале труб;</w:t>
      </w:r>
    </w:p>
    <w:p w:rsidR="00854DFB" w:rsidRPr="00CF686B" w:rsidRDefault="00854DFB" w:rsidP="00CF686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обязательствах заявителя по оборудованию подключаемого объекта капитального строительства приборами учета газа;</w:t>
      </w:r>
    </w:p>
    <w:p w:rsidR="00854DFB" w:rsidRPr="00CF686B" w:rsidRDefault="00854DFB" w:rsidP="00CF686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других условиях подключения (технологического присоединения) к сети газораспределения, учитывающих конкретные особенности проектов газоснабжения, включая точку подключения.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Заявитель получает в органе местного самоуправления</w:t>
      </w:r>
      <w:r w:rsidR="00565195" w:rsidRPr="00CF686B">
        <w:rPr>
          <w:rFonts w:ascii="Times New Roman" w:hAnsi="Times New Roman" w:cs="Times New Roman"/>
          <w:sz w:val="26"/>
          <w:szCs w:val="26"/>
        </w:rPr>
        <w:t xml:space="preserve"> (департамент градостроительства и землепользования</w:t>
      </w:r>
      <w:r w:rsidR="008F0403" w:rsidRPr="00CF686B">
        <w:rPr>
          <w:rFonts w:ascii="Times New Roman" w:hAnsi="Times New Roman" w:cs="Times New Roman"/>
          <w:sz w:val="26"/>
          <w:szCs w:val="26"/>
        </w:rPr>
        <w:t xml:space="preserve"> Нефтеюганского района)</w:t>
      </w:r>
      <w:r w:rsidRPr="00CF686B">
        <w:rPr>
          <w:rFonts w:ascii="Times New Roman" w:hAnsi="Times New Roman" w:cs="Times New Roman"/>
          <w:sz w:val="26"/>
          <w:szCs w:val="26"/>
        </w:rPr>
        <w:t xml:space="preserve"> разрешение на ввод в эксплуатацию объекта капитального строительства в случаях и порядке, которые предусмотрены законодательством Российской Федерации.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Заявитель заключает договоры на техническое обслуживание (эксплуатацию), аварийно-диспетчерское обеспечение и выполнение пусконаладочных работ системы газопотребления (ГРПШ, наружные и внутренние газопроводы, газоиспользующее оборудование) путем обращения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>с соответствующими заявлениями в адреса специализированных организаций.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Исполнитель составляет и подписывает совместно с заявителем акт разграничения имущественной принадлежности и эксплуатационной ответственности сетей газораспределения и газопотребления сторон.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Заявитель заключает договор на поставку газа с представителем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>его поставщика.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Заявитель совместно с исполнителем получают письменное разрешение от поставщика газа на его пуск в сеть газопотребления.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Исполнитель выполняет фактическое присоединение вновь построенного газопровода-ввода к сети газопотребления заявителя.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Заявитель вносит плату за подключение исполнителю в соответствии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 xml:space="preserve">с условиями и срокам, предусмотренными </w:t>
      </w:r>
      <w:hyperlink r:id="rId29" w:history="1">
        <w:r w:rsidRPr="00CF68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F686B">
        <w:rPr>
          <w:rFonts w:ascii="Times New Roman" w:hAnsi="Times New Roman" w:cs="Times New Roman"/>
          <w:sz w:val="26"/>
          <w:szCs w:val="26"/>
        </w:rPr>
        <w:t>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>Исполнитель передает заявителю акт о присоединении сети газопотребления к сети газораспределения.</w:t>
      </w:r>
    </w:p>
    <w:p w:rsidR="00854DFB" w:rsidRPr="00CF686B" w:rsidRDefault="00854DFB" w:rsidP="00CF686B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Исполнитель выполняет пуск газа во вновь построенный газопровод-ввод до границы земельного участка заявителя, а специализированная организация проводит пусконаладочные работы на сети газопотребления заявителя, в том числе </w:t>
      </w:r>
      <w:r w:rsidR="00CF686B">
        <w:rPr>
          <w:rFonts w:ascii="Times New Roman" w:hAnsi="Times New Roman" w:cs="Times New Roman"/>
          <w:sz w:val="26"/>
          <w:szCs w:val="26"/>
        </w:rPr>
        <w:br/>
      </w:r>
      <w:r w:rsidRPr="00CF686B">
        <w:rPr>
          <w:rFonts w:ascii="Times New Roman" w:hAnsi="Times New Roman" w:cs="Times New Roman"/>
          <w:sz w:val="26"/>
          <w:szCs w:val="26"/>
        </w:rPr>
        <w:t>на газоиспользующем оборудовании.</w:t>
      </w:r>
    </w:p>
    <w:p w:rsidR="00EC620E" w:rsidRPr="00CF686B" w:rsidRDefault="00854DFB" w:rsidP="00CF686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86B">
        <w:rPr>
          <w:rFonts w:ascii="Times New Roman" w:hAnsi="Times New Roman" w:cs="Times New Roman"/>
          <w:sz w:val="26"/>
          <w:szCs w:val="26"/>
        </w:rPr>
        <w:t xml:space="preserve">Предельные сроки и размер платы за подключение (технологическое присоединение) объектов капитального строительства к сетям газораспределения установлены </w:t>
      </w:r>
      <w:hyperlink r:id="rId30" w:history="1">
        <w:r w:rsidR="00CF686B">
          <w:rPr>
            <w:rFonts w:ascii="Times New Roman" w:hAnsi="Times New Roman" w:cs="Times New Roman"/>
            <w:sz w:val="26"/>
            <w:szCs w:val="26"/>
          </w:rPr>
          <w:t>п</w:t>
        </w:r>
        <w:r w:rsidRPr="00CF686B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CF686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декабря 2013 года </w:t>
      </w:r>
      <w:r w:rsidR="008C2945" w:rsidRPr="00CF686B">
        <w:rPr>
          <w:rFonts w:ascii="Times New Roman" w:hAnsi="Times New Roman" w:cs="Times New Roman"/>
          <w:sz w:val="26"/>
          <w:szCs w:val="26"/>
        </w:rPr>
        <w:t>№</w:t>
      </w:r>
      <w:r w:rsidRPr="00CF686B">
        <w:rPr>
          <w:rFonts w:ascii="Times New Roman" w:hAnsi="Times New Roman" w:cs="Times New Roman"/>
          <w:sz w:val="26"/>
          <w:szCs w:val="26"/>
        </w:rPr>
        <w:t xml:space="preserve"> 1314.</w:t>
      </w:r>
      <w:r w:rsidR="00D82A1F" w:rsidRPr="00CF68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945" w:rsidRPr="008C2945" w:rsidRDefault="008C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C2945" w:rsidRPr="008C2945" w:rsidSect="008C2945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17" w:rsidRDefault="00535D17" w:rsidP="008C2945">
      <w:pPr>
        <w:spacing w:after="0" w:line="240" w:lineRule="auto"/>
      </w:pPr>
      <w:r>
        <w:separator/>
      </w:r>
    </w:p>
  </w:endnote>
  <w:endnote w:type="continuationSeparator" w:id="0">
    <w:p w:rsidR="00535D17" w:rsidRDefault="00535D17" w:rsidP="008C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17" w:rsidRDefault="00535D17" w:rsidP="008C2945">
      <w:pPr>
        <w:spacing w:after="0" w:line="240" w:lineRule="auto"/>
      </w:pPr>
      <w:r>
        <w:separator/>
      </w:r>
    </w:p>
  </w:footnote>
  <w:footnote w:type="continuationSeparator" w:id="0">
    <w:p w:rsidR="00535D17" w:rsidRDefault="00535D17" w:rsidP="008C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903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2945" w:rsidRPr="008C2945" w:rsidRDefault="008C294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29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29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29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AE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C29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2945" w:rsidRDefault="008C29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F4"/>
    <w:multiLevelType w:val="multilevel"/>
    <w:tmpl w:val="EE6E8C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46227A9"/>
    <w:multiLevelType w:val="multilevel"/>
    <w:tmpl w:val="6B1EFF78"/>
    <w:lvl w:ilvl="0">
      <w:start w:val="1"/>
      <w:numFmt w:val="russianLower"/>
      <w:lvlText w:val="%1)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5D0338C"/>
    <w:multiLevelType w:val="multilevel"/>
    <w:tmpl w:val="5EFC86C2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09C6C05"/>
    <w:multiLevelType w:val="multilevel"/>
    <w:tmpl w:val="EE6E8C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532463B3"/>
    <w:multiLevelType w:val="hybridMultilevel"/>
    <w:tmpl w:val="35EAC3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A213D1"/>
    <w:multiLevelType w:val="multilevel"/>
    <w:tmpl w:val="7534C8C8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FB"/>
    <w:rsid w:val="000251D6"/>
    <w:rsid w:val="00041EC6"/>
    <w:rsid w:val="0004500C"/>
    <w:rsid w:val="00081294"/>
    <w:rsid w:val="00145992"/>
    <w:rsid w:val="00220337"/>
    <w:rsid w:val="002320FA"/>
    <w:rsid w:val="00235414"/>
    <w:rsid w:val="00364816"/>
    <w:rsid w:val="003C252E"/>
    <w:rsid w:val="00424879"/>
    <w:rsid w:val="00451718"/>
    <w:rsid w:val="0047116F"/>
    <w:rsid w:val="00535D17"/>
    <w:rsid w:val="00565195"/>
    <w:rsid w:val="005E57A4"/>
    <w:rsid w:val="006001F2"/>
    <w:rsid w:val="0060642D"/>
    <w:rsid w:val="00706D34"/>
    <w:rsid w:val="00721EBA"/>
    <w:rsid w:val="007639F7"/>
    <w:rsid w:val="00854DFB"/>
    <w:rsid w:val="008C2945"/>
    <w:rsid w:val="008C5EA8"/>
    <w:rsid w:val="008D79E1"/>
    <w:rsid w:val="008F0403"/>
    <w:rsid w:val="00927E11"/>
    <w:rsid w:val="00952BFA"/>
    <w:rsid w:val="00A0453D"/>
    <w:rsid w:val="00AB5446"/>
    <w:rsid w:val="00C6095E"/>
    <w:rsid w:val="00C86833"/>
    <w:rsid w:val="00CA63F1"/>
    <w:rsid w:val="00CF686B"/>
    <w:rsid w:val="00D36782"/>
    <w:rsid w:val="00D82A1F"/>
    <w:rsid w:val="00DE2AEA"/>
    <w:rsid w:val="00E3398D"/>
    <w:rsid w:val="00F04AE9"/>
    <w:rsid w:val="00F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9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945"/>
  </w:style>
  <w:style w:type="paragraph" w:styleId="a8">
    <w:name w:val="footer"/>
    <w:basedOn w:val="a"/>
    <w:link w:val="a9"/>
    <w:uiPriority w:val="99"/>
    <w:unhideWhenUsed/>
    <w:rsid w:val="008C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9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945"/>
  </w:style>
  <w:style w:type="paragraph" w:styleId="a8">
    <w:name w:val="footer"/>
    <w:basedOn w:val="a"/>
    <w:link w:val="a9"/>
    <w:uiPriority w:val="99"/>
    <w:unhideWhenUsed/>
    <w:rsid w:val="008C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BF646FC5CD3F69C01A2049FFF89D8FD7C2C824241595A0EE3B9181F53418811651B2C02ExBZ5E" TargetMode="External"/><Relationship Id="rId18" Type="http://schemas.openxmlformats.org/officeDocument/2006/relationships/hyperlink" Target="consultantplus://offline/ref=BABF646FC5CD3F69C01A2049FFF89D8FD7C2C824241595A0EE3B9181F53418811651B2C426B4A61Bx8ZAE" TargetMode="External"/><Relationship Id="rId26" Type="http://schemas.openxmlformats.org/officeDocument/2006/relationships/hyperlink" Target="consultantplus://offline/ref=BABF646FC5CD3F69C01A2049FFF89D8FD7C2CF22261595A0EE3B9181F53418811651B2C426B4A11Dx8Z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F646FC5CD3F69C01A2049FFF89D8FD7C2CF22261595A0EE3B9181F53418811651B2C426B4A11Dx8Z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BF646FC5CD3F69C01A2049FFF89D8FD7C2C824241595A0EE3B9181F53418811651B2C426B4A61Bx8ZAE" TargetMode="External"/><Relationship Id="rId17" Type="http://schemas.openxmlformats.org/officeDocument/2006/relationships/hyperlink" Target="consultantplus://offline/ref=BABF646FC5CD3F69C01A2049FFF89D8FD7C2C824241595A0EE3B9181F53418811651B2C426B4A61Bx8ZAE" TargetMode="External"/><Relationship Id="rId25" Type="http://schemas.openxmlformats.org/officeDocument/2006/relationships/hyperlink" Target="consultantplus://offline/ref=BABF646FC5CD3F69C01A2049FFF89D8FD7C2CF22261595A0EE3B9181F53418811651B2C426B4A11Dx8Z8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F646FC5CD3F69C01A2049FFF89D8FD7C2C824241595A0EE3B9181F53418811651B2C426B4A61Bx8ZAE" TargetMode="External"/><Relationship Id="rId20" Type="http://schemas.openxmlformats.org/officeDocument/2006/relationships/hyperlink" Target="consultantplus://offline/ref=BABF646FC5CD3F69C01A2049FFF89D8FD7C3C822261195A0EE3B9181F5x3Z4E" TargetMode="External"/><Relationship Id="rId29" Type="http://schemas.openxmlformats.org/officeDocument/2006/relationships/hyperlink" Target="consultantplus://offline/ref=BABF646FC5CD3F69C01A2049FFF89D8FD7C2CF22261595A0EE3B9181F53418811651B2C426B4A11Dx8Z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BF646FC5CD3F69C01A2049FFF89D8FD7C2C824241595A0EE3B9181F53418811651B2C426B4A61Bx8ZAE" TargetMode="External"/><Relationship Id="rId24" Type="http://schemas.openxmlformats.org/officeDocument/2006/relationships/hyperlink" Target="consultantplus://offline/ref=BABF646FC5CD3F69C01A2049FFF89D8FD7C2CF22261595A0EE3B9181F53418811651B2C426B4A11Dx8Z8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BF646FC5CD3F69C01A2049FFF89D8FD7C2C824241595A0EE3B9181F53418811651B2C227xBZ7E" TargetMode="External"/><Relationship Id="rId23" Type="http://schemas.openxmlformats.org/officeDocument/2006/relationships/hyperlink" Target="consultantplus://offline/ref=BABF646FC5CD3F69C01A2049FFF89D8FD7C3CC23231795A0EE3B9181F5x3Z4E" TargetMode="External"/><Relationship Id="rId28" Type="http://schemas.openxmlformats.org/officeDocument/2006/relationships/hyperlink" Target="consultantplus://offline/ref=BABF646FC5CD3F69C01A2049FFF89D8FD7C2CF22261595A0EE3B9181F53418811651B2C426B4A11Dx8Z8E" TargetMode="External"/><Relationship Id="rId10" Type="http://schemas.openxmlformats.org/officeDocument/2006/relationships/hyperlink" Target="consultantplus://offline/ref=BABF646FC5CD3F69C01A2049FFF89D8FD7C2C824241595A0EE3B9181F53418811651B2C426B4A61Bx8ZAE" TargetMode="External"/><Relationship Id="rId19" Type="http://schemas.openxmlformats.org/officeDocument/2006/relationships/hyperlink" Target="consultantplus://offline/ref=BABF646FC5CD3F69C01A2049FFF89D8FD7C2C824241595A0EE3B9181F53418811651B2C426B4A91Ex8ZEE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F646FC5CD3F69C01A3E44E994CA80D0CE902E271199F6B56C97D6AA641ED45611B49165F0AC1D8CDA926FxEZ4E" TargetMode="External"/><Relationship Id="rId14" Type="http://schemas.openxmlformats.org/officeDocument/2006/relationships/hyperlink" Target="consultantplus://offline/ref=BABF646FC5CD3F69C01A2049FFF89D8FD7C2C824241595A0EE3B9181F53418811651B2C725xBZ7E" TargetMode="External"/><Relationship Id="rId22" Type="http://schemas.openxmlformats.org/officeDocument/2006/relationships/hyperlink" Target="consultantplus://offline/ref=BABF646FC5CD3F69C01A2049FFF89D8FD7C2CF22261595A0EE3B9181F53418811651B2C426B4A11Dx8Z8E" TargetMode="External"/><Relationship Id="rId27" Type="http://schemas.openxmlformats.org/officeDocument/2006/relationships/hyperlink" Target="consultantplus://offline/ref=BABF646FC5CD3F69C01A2049FFF89D8FD7C2CF22261595A0EE3B9181F5x3Z4E" TargetMode="External"/><Relationship Id="rId30" Type="http://schemas.openxmlformats.org/officeDocument/2006/relationships/hyperlink" Target="consultantplus://offline/ref=BABF646FC5CD3F69C01A2049FFF89D8FD7C2CF22261595A0EE3B9181F5x3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BEDB-41D5-4B77-B2E2-05926440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Людмила Васильевна</dc:creator>
  <cp:lastModifiedBy>Лукашева Лариса Александровна</cp:lastModifiedBy>
  <cp:revision>2</cp:revision>
  <cp:lastPrinted>2015-04-29T05:31:00Z</cp:lastPrinted>
  <dcterms:created xsi:type="dcterms:W3CDTF">2015-04-29T12:13:00Z</dcterms:created>
  <dcterms:modified xsi:type="dcterms:W3CDTF">2015-04-29T12:13:00Z</dcterms:modified>
</cp:coreProperties>
</file>