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81" w:rsidRPr="00456B96" w:rsidRDefault="000944EC" w:rsidP="00456B96">
      <w:pPr>
        <w:jc w:val="center"/>
        <w:rPr>
          <w:sz w:val="26"/>
          <w:szCs w:val="26"/>
        </w:rPr>
      </w:pPr>
      <w:r w:rsidRPr="00456B96">
        <w:rPr>
          <w:sz w:val="26"/>
          <w:szCs w:val="26"/>
        </w:rPr>
        <w:t>Расп.от 13.11.2014 № 641-ра</w:t>
      </w:r>
    </w:p>
    <w:p w:rsidR="00504481" w:rsidRPr="00456B96" w:rsidRDefault="00504481" w:rsidP="00456B96">
      <w:pPr>
        <w:jc w:val="center"/>
        <w:rPr>
          <w:sz w:val="26"/>
          <w:szCs w:val="26"/>
        </w:rPr>
      </w:pPr>
    </w:p>
    <w:p w:rsidR="00504481" w:rsidRPr="00456B96" w:rsidRDefault="00504481" w:rsidP="00456B96">
      <w:pPr>
        <w:jc w:val="center"/>
        <w:rPr>
          <w:sz w:val="26"/>
          <w:szCs w:val="26"/>
        </w:rPr>
      </w:pPr>
    </w:p>
    <w:p w:rsidR="00504481" w:rsidRPr="00456B96" w:rsidRDefault="00504481" w:rsidP="00456B96">
      <w:pPr>
        <w:jc w:val="center"/>
        <w:rPr>
          <w:sz w:val="26"/>
          <w:szCs w:val="26"/>
        </w:rPr>
      </w:pPr>
    </w:p>
    <w:p w:rsidR="00504481" w:rsidRPr="00456B96" w:rsidRDefault="00504481" w:rsidP="00456B96">
      <w:pPr>
        <w:jc w:val="center"/>
        <w:rPr>
          <w:sz w:val="26"/>
          <w:szCs w:val="26"/>
        </w:rPr>
      </w:pPr>
    </w:p>
    <w:p w:rsidR="00B01E07" w:rsidRPr="00456B96" w:rsidRDefault="00B01E07" w:rsidP="00456B96">
      <w:pPr>
        <w:jc w:val="center"/>
        <w:rPr>
          <w:sz w:val="26"/>
          <w:szCs w:val="26"/>
        </w:rPr>
      </w:pPr>
    </w:p>
    <w:p w:rsidR="00746FDD" w:rsidRPr="00456B96" w:rsidRDefault="00746FDD" w:rsidP="00456B96">
      <w:pPr>
        <w:jc w:val="center"/>
        <w:rPr>
          <w:sz w:val="26"/>
          <w:szCs w:val="26"/>
        </w:rPr>
      </w:pPr>
    </w:p>
    <w:p w:rsidR="00746FDD" w:rsidRPr="00456B96" w:rsidRDefault="00746FDD" w:rsidP="00456B96">
      <w:pPr>
        <w:jc w:val="center"/>
        <w:rPr>
          <w:sz w:val="26"/>
          <w:szCs w:val="26"/>
        </w:rPr>
      </w:pPr>
    </w:p>
    <w:p w:rsidR="00746FDD" w:rsidRPr="00456B96" w:rsidRDefault="00746FDD" w:rsidP="00456B96">
      <w:pPr>
        <w:jc w:val="center"/>
        <w:rPr>
          <w:sz w:val="26"/>
          <w:szCs w:val="26"/>
        </w:rPr>
      </w:pPr>
    </w:p>
    <w:p w:rsidR="00746FDD" w:rsidRPr="00456B96" w:rsidRDefault="00746FDD" w:rsidP="00456B96">
      <w:pPr>
        <w:rPr>
          <w:sz w:val="26"/>
          <w:szCs w:val="26"/>
        </w:rPr>
      </w:pPr>
    </w:p>
    <w:p w:rsidR="00746FDD" w:rsidRPr="00456B96" w:rsidRDefault="00746FDD" w:rsidP="00456B96">
      <w:pPr>
        <w:rPr>
          <w:sz w:val="26"/>
          <w:szCs w:val="26"/>
        </w:rPr>
      </w:pPr>
    </w:p>
    <w:p w:rsidR="00504481" w:rsidRPr="00456B96" w:rsidRDefault="00504481" w:rsidP="00456B96">
      <w:pPr>
        <w:jc w:val="center"/>
        <w:rPr>
          <w:sz w:val="26"/>
          <w:szCs w:val="26"/>
        </w:rPr>
      </w:pPr>
      <w:r w:rsidRPr="00456B96">
        <w:rPr>
          <w:sz w:val="26"/>
          <w:szCs w:val="26"/>
        </w:rPr>
        <w:t>Об основных показателях прогноза социально-экономического</w:t>
      </w:r>
    </w:p>
    <w:p w:rsidR="00504481" w:rsidRPr="00456B96" w:rsidRDefault="00504481" w:rsidP="00456B96">
      <w:pPr>
        <w:jc w:val="center"/>
        <w:rPr>
          <w:sz w:val="26"/>
          <w:szCs w:val="26"/>
        </w:rPr>
      </w:pPr>
      <w:r w:rsidRPr="00456B96">
        <w:rPr>
          <w:sz w:val="26"/>
          <w:szCs w:val="26"/>
        </w:rPr>
        <w:t>развития муниципального образования Нефтеюганский район</w:t>
      </w:r>
    </w:p>
    <w:p w:rsidR="00504481" w:rsidRPr="00456B96" w:rsidRDefault="00504481" w:rsidP="00456B96">
      <w:pPr>
        <w:jc w:val="center"/>
        <w:rPr>
          <w:sz w:val="26"/>
          <w:szCs w:val="26"/>
        </w:rPr>
      </w:pPr>
      <w:r w:rsidRPr="00456B96">
        <w:rPr>
          <w:sz w:val="26"/>
          <w:szCs w:val="26"/>
        </w:rPr>
        <w:t>на 201</w:t>
      </w:r>
      <w:r w:rsidR="00A13C08" w:rsidRPr="00456B96">
        <w:rPr>
          <w:sz w:val="26"/>
          <w:szCs w:val="26"/>
        </w:rPr>
        <w:t>5</w:t>
      </w:r>
      <w:r w:rsidRPr="00456B96">
        <w:rPr>
          <w:sz w:val="26"/>
          <w:szCs w:val="26"/>
        </w:rPr>
        <w:t xml:space="preserve"> год и на плановый период 201</w:t>
      </w:r>
      <w:r w:rsidR="00A13C08" w:rsidRPr="00456B96">
        <w:rPr>
          <w:sz w:val="26"/>
          <w:szCs w:val="26"/>
        </w:rPr>
        <w:t>6</w:t>
      </w:r>
      <w:r w:rsidRPr="00456B96">
        <w:rPr>
          <w:sz w:val="26"/>
          <w:szCs w:val="26"/>
        </w:rPr>
        <w:t xml:space="preserve"> и 201</w:t>
      </w:r>
      <w:r w:rsidR="00A13C08" w:rsidRPr="00456B96">
        <w:rPr>
          <w:sz w:val="26"/>
          <w:szCs w:val="26"/>
        </w:rPr>
        <w:t>7</w:t>
      </w:r>
      <w:r w:rsidRPr="00456B96">
        <w:rPr>
          <w:sz w:val="26"/>
          <w:szCs w:val="26"/>
        </w:rPr>
        <w:t xml:space="preserve"> годов</w:t>
      </w:r>
      <w:r w:rsidR="009E5139" w:rsidRPr="00456B96">
        <w:rPr>
          <w:sz w:val="26"/>
          <w:szCs w:val="26"/>
        </w:rPr>
        <w:t xml:space="preserve"> </w:t>
      </w:r>
    </w:p>
    <w:p w:rsidR="00504481" w:rsidRPr="00456B96" w:rsidRDefault="00504481" w:rsidP="00456B96">
      <w:pPr>
        <w:pStyle w:val="3"/>
        <w:rPr>
          <w:rFonts w:ascii="Times New Roman" w:hAnsi="Times New Roman"/>
          <w:b w:val="0"/>
          <w:sz w:val="26"/>
          <w:szCs w:val="27"/>
        </w:rPr>
      </w:pPr>
    </w:p>
    <w:p w:rsidR="00504481" w:rsidRPr="00456B96" w:rsidRDefault="00504481" w:rsidP="00456B96">
      <w:pPr>
        <w:pStyle w:val="3"/>
        <w:rPr>
          <w:rFonts w:ascii="Times New Roman" w:hAnsi="Times New Roman"/>
          <w:b w:val="0"/>
          <w:sz w:val="26"/>
          <w:szCs w:val="27"/>
        </w:rPr>
      </w:pPr>
    </w:p>
    <w:p w:rsidR="00504481" w:rsidRPr="00456B96" w:rsidRDefault="00504481" w:rsidP="00456B96">
      <w:pPr>
        <w:ind w:firstLine="700"/>
        <w:jc w:val="both"/>
        <w:rPr>
          <w:sz w:val="26"/>
          <w:szCs w:val="26"/>
        </w:rPr>
      </w:pPr>
      <w:r w:rsidRPr="00456B96">
        <w:rPr>
          <w:sz w:val="26"/>
          <w:szCs w:val="26"/>
        </w:rPr>
        <w:t xml:space="preserve">Руководствуясь статьей 173 Бюджетного кодекса Российской Федерации, </w:t>
      </w:r>
      <w:r w:rsidR="00B01E07" w:rsidRPr="00456B96">
        <w:rPr>
          <w:sz w:val="26"/>
          <w:szCs w:val="26"/>
        </w:rPr>
        <w:br/>
      </w:r>
      <w:r w:rsidRPr="00456B96">
        <w:rPr>
          <w:sz w:val="26"/>
          <w:szCs w:val="26"/>
        </w:rPr>
        <w:t xml:space="preserve">во исполнение Закона Ханты-Мансийского автономного </w:t>
      </w:r>
      <w:r w:rsidR="00746FDD" w:rsidRPr="00456B96">
        <w:rPr>
          <w:sz w:val="26"/>
          <w:szCs w:val="26"/>
        </w:rPr>
        <w:t>округа -</w:t>
      </w:r>
      <w:r w:rsidR="00104457" w:rsidRPr="00456B96">
        <w:rPr>
          <w:sz w:val="26"/>
          <w:szCs w:val="26"/>
        </w:rPr>
        <w:t xml:space="preserve"> Югры</w:t>
      </w:r>
      <w:r w:rsidRPr="00456B96">
        <w:rPr>
          <w:sz w:val="26"/>
          <w:szCs w:val="26"/>
        </w:rPr>
        <w:t xml:space="preserve"> от 20</w:t>
      </w:r>
      <w:r w:rsidR="00166A83" w:rsidRPr="00456B96">
        <w:rPr>
          <w:sz w:val="26"/>
          <w:szCs w:val="26"/>
        </w:rPr>
        <w:t xml:space="preserve">.07.2007 </w:t>
      </w:r>
      <w:r w:rsidRPr="00456B96">
        <w:rPr>
          <w:sz w:val="26"/>
          <w:szCs w:val="26"/>
        </w:rPr>
        <w:t xml:space="preserve">№ 99-оз «Об отдельных вопросах организации и осуществления бюджетного </w:t>
      </w:r>
      <w:r w:rsidR="00B01E07" w:rsidRPr="00456B96">
        <w:rPr>
          <w:sz w:val="26"/>
          <w:szCs w:val="26"/>
        </w:rPr>
        <w:br/>
      </w:r>
      <w:r w:rsidRPr="00456B96">
        <w:rPr>
          <w:sz w:val="26"/>
          <w:szCs w:val="26"/>
        </w:rPr>
        <w:t>процесса в Ханты-Мансийском автономном округе</w:t>
      </w:r>
      <w:r w:rsidR="00746FDD" w:rsidRPr="00456B96">
        <w:rPr>
          <w:sz w:val="26"/>
          <w:szCs w:val="26"/>
        </w:rPr>
        <w:t xml:space="preserve"> -</w:t>
      </w:r>
      <w:r w:rsidR="002E7ECB" w:rsidRPr="00456B96">
        <w:rPr>
          <w:sz w:val="26"/>
          <w:szCs w:val="26"/>
        </w:rPr>
        <w:t xml:space="preserve"> </w:t>
      </w:r>
      <w:r w:rsidRPr="00456B96">
        <w:rPr>
          <w:sz w:val="26"/>
          <w:szCs w:val="26"/>
        </w:rPr>
        <w:t xml:space="preserve">Югре», </w:t>
      </w:r>
      <w:r w:rsidR="00104457" w:rsidRPr="00456B96">
        <w:rPr>
          <w:sz w:val="26"/>
          <w:szCs w:val="26"/>
        </w:rPr>
        <w:t>на основании</w:t>
      </w:r>
      <w:r w:rsidR="005700A3" w:rsidRPr="00456B96">
        <w:rPr>
          <w:sz w:val="26"/>
          <w:szCs w:val="26"/>
        </w:rPr>
        <w:t xml:space="preserve"> распоряжени</w:t>
      </w:r>
      <w:r w:rsidR="00104457" w:rsidRPr="00456B96">
        <w:rPr>
          <w:sz w:val="26"/>
          <w:szCs w:val="26"/>
        </w:rPr>
        <w:t>я</w:t>
      </w:r>
      <w:r w:rsidR="005700A3" w:rsidRPr="00456B96">
        <w:rPr>
          <w:sz w:val="26"/>
          <w:szCs w:val="26"/>
        </w:rPr>
        <w:t xml:space="preserve"> Правительства </w:t>
      </w:r>
      <w:r w:rsidR="00104457" w:rsidRPr="00456B96">
        <w:rPr>
          <w:sz w:val="26"/>
          <w:szCs w:val="26"/>
        </w:rPr>
        <w:t>Ханты-</w:t>
      </w:r>
      <w:r w:rsidR="00746FDD" w:rsidRPr="00456B96">
        <w:rPr>
          <w:sz w:val="26"/>
          <w:szCs w:val="26"/>
        </w:rPr>
        <w:t>Мансийского автономного округа -</w:t>
      </w:r>
      <w:r w:rsidR="00104457" w:rsidRPr="00456B96">
        <w:rPr>
          <w:sz w:val="26"/>
          <w:szCs w:val="26"/>
        </w:rPr>
        <w:t xml:space="preserve"> Югры </w:t>
      </w:r>
      <w:r w:rsidR="00746FDD" w:rsidRPr="00456B96">
        <w:rPr>
          <w:sz w:val="26"/>
          <w:szCs w:val="26"/>
        </w:rPr>
        <w:br/>
      </w:r>
      <w:r w:rsidR="00104457" w:rsidRPr="00456B96">
        <w:rPr>
          <w:sz w:val="26"/>
          <w:szCs w:val="26"/>
        </w:rPr>
        <w:t>от 1</w:t>
      </w:r>
      <w:r w:rsidR="0048100A" w:rsidRPr="00456B96">
        <w:rPr>
          <w:sz w:val="26"/>
          <w:szCs w:val="26"/>
        </w:rPr>
        <w:t>0</w:t>
      </w:r>
      <w:r w:rsidR="00104457" w:rsidRPr="00456B96">
        <w:rPr>
          <w:sz w:val="26"/>
          <w:szCs w:val="26"/>
        </w:rPr>
        <w:t>.</w:t>
      </w:r>
      <w:r w:rsidR="0048100A" w:rsidRPr="00456B96">
        <w:rPr>
          <w:sz w:val="26"/>
          <w:szCs w:val="26"/>
        </w:rPr>
        <w:t>1</w:t>
      </w:r>
      <w:r w:rsidR="00104457" w:rsidRPr="00456B96">
        <w:rPr>
          <w:sz w:val="26"/>
          <w:szCs w:val="26"/>
        </w:rPr>
        <w:t>0.201</w:t>
      </w:r>
      <w:r w:rsidR="0048100A" w:rsidRPr="00456B96">
        <w:rPr>
          <w:sz w:val="26"/>
          <w:szCs w:val="26"/>
        </w:rPr>
        <w:t>4 № 555</w:t>
      </w:r>
      <w:r w:rsidR="00104457" w:rsidRPr="00456B96">
        <w:rPr>
          <w:sz w:val="26"/>
          <w:szCs w:val="26"/>
        </w:rPr>
        <w:t>-рп «О прогноз</w:t>
      </w:r>
      <w:r w:rsidR="0048100A" w:rsidRPr="00456B96">
        <w:rPr>
          <w:sz w:val="26"/>
          <w:szCs w:val="26"/>
        </w:rPr>
        <w:t>е</w:t>
      </w:r>
      <w:r w:rsidR="00104457" w:rsidRPr="00456B96">
        <w:rPr>
          <w:sz w:val="26"/>
          <w:szCs w:val="26"/>
        </w:rPr>
        <w:t xml:space="preserve"> социально-экономического развития Ханты-</w:t>
      </w:r>
      <w:r w:rsidR="00746FDD" w:rsidRPr="00456B96">
        <w:rPr>
          <w:sz w:val="26"/>
          <w:szCs w:val="26"/>
        </w:rPr>
        <w:t>Мансийского автономного округа -</w:t>
      </w:r>
      <w:r w:rsidR="00104457" w:rsidRPr="00456B96">
        <w:rPr>
          <w:sz w:val="26"/>
          <w:szCs w:val="26"/>
        </w:rPr>
        <w:t xml:space="preserve"> Югры на 201</w:t>
      </w:r>
      <w:r w:rsidR="0048100A" w:rsidRPr="00456B96">
        <w:rPr>
          <w:sz w:val="26"/>
          <w:szCs w:val="26"/>
        </w:rPr>
        <w:t>5</w:t>
      </w:r>
      <w:r w:rsidR="00104457" w:rsidRPr="00456B96">
        <w:rPr>
          <w:sz w:val="26"/>
          <w:szCs w:val="26"/>
        </w:rPr>
        <w:t xml:space="preserve"> год и на плановый период 201</w:t>
      </w:r>
      <w:r w:rsidR="0048100A" w:rsidRPr="00456B96">
        <w:rPr>
          <w:sz w:val="26"/>
          <w:szCs w:val="26"/>
        </w:rPr>
        <w:t>6</w:t>
      </w:r>
      <w:r w:rsidR="00104457" w:rsidRPr="00456B96">
        <w:rPr>
          <w:sz w:val="26"/>
          <w:szCs w:val="26"/>
        </w:rPr>
        <w:t xml:space="preserve"> </w:t>
      </w:r>
      <w:r w:rsidR="00746FDD" w:rsidRPr="00456B96">
        <w:rPr>
          <w:sz w:val="26"/>
          <w:szCs w:val="26"/>
        </w:rPr>
        <w:br/>
      </w:r>
      <w:r w:rsidR="00104457" w:rsidRPr="00456B96">
        <w:rPr>
          <w:sz w:val="26"/>
          <w:szCs w:val="26"/>
        </w:rPr>
        <w:t>и 201</w:t>
      </w:r>
      <w:r w:rsidR="0048100A" w:rsidRPr="00456B96">
        <w:rPr>
          <w:sz w:val="26"/>
          <w:szCs w:val="26"/>
        </w:rPr>
        <w:t>7</w:t>
      </w:r>
      <w:r w:rsidR="00104457" w:rsidRPr="00456B96">
        <w:rPr>
          <w:sz w:val="26"/>
          <w:szCs w:val="26"/>
        </w:rPr>
        <w:t xml:space="preserve"> годов», </w:t>
      </w:r>
      <w:r w:rsidRPr="00456B96">
        <w:rPr>
          <w:sz w:val="26"/>
          <w:szCs w:val="26"/>
        </w:rPr>
        <w:t xml:space="preserve">постановления администрации Нефтеюганского района от </w:t>
      </w:r>
      <w:r w:rsidR="0048100A" w:rsidRPr="00456B96">
        <w:rPr>
          <w:sz w:val="26"/>
          <w:szCs w:val="26"/>
        </w:rPr>
        <w:t>27</w:t>
      </w:r>
      <w:r w:rsidR="00166A83" w:rsidRPr="00456B96">
        <w:rPr>
          <w:sz w:val="26"/>
          <w:szCs w:val="26"/>
        </w:rPr>
        <w:t>.0</w:t>
      </w:r>
      <w:r w:rsidR="0048100A" w:rsidRPr="00456B96">
        <w:rPr>
          <w:sz w:val="26"/>
          <w:szCs w:val="26"/>
        </w:rPr>
        <w:t>8</w:t>
      </w:r>
      <w:r w:rsidR="00166A83" w:rsidRPr="00456B96">
        <w:rPr>
          <w:sz w:val="26"/>
          <w:szCs w:val="26"/>
        </w:rPr>
        <w:t>.</w:t>
      </w:r>
      <w:r w:rsidRPr="00456B96">
        <w:rPr>
          <w:sz w:val="26"/>
          <w:szCs w:val="26"/>
        </w:rPr>
        <w:t>20</w:t>
      </w:r>
      <w:r w:rsidR="0048100A" w:rsidRPr="00456B96">
        <w:rPr>
          <w:sz w:val="26"/>
          <w:szCs w:val="26"/>
        </w:rPr>
        <w:t>14</w:t>
      </w:r>
      <w:r w:rsidR="00166A83" w:rsidRPr="00456B96">
        <w:rPr>
          <w:sz w:val="26"/>
          <w:szCs w:val="26"/>
        </w:rPr>
        <w:t xml:space="preserve"> </w:t>
      </w:r>
      <w:r w:rsidRPr="00456B96">
        <w:rPr>
          <w:sz w:val="26"/>
          <w:szCs w:val="26"/>
        </w:rPr>
        <w:t xml:space="preserve">№ </w:t>
      </w:r>
      <w:r w:rsidR="0048100A" w:rsidRPr="00456B96">
        <w:rPr>
          <w:sz w:val="26"/>
          <w:szCs w:val="26"/>
        </w:rPr>
        <w:t>1821</w:t>
      </w:r>
      <w:r w:rsidRPr="00456B96">
        <w:rPr>
          <w:sz w:val="26"/>
          <w:szCs w:val="26"/>
        </w:rPr>
        <w:t>-па «Об утверждении порядка разработки прогноза социально-экономического развития муниципального образования Нефтеюганский район»:</w:t>
      </w:r>
    </w:p>
    <w:p w:rsidR="00504481" w:rsidRPr="00456B96" w:rsidRDefault="00504481" w:rsidP="00456B96">
      <w:pPr>
        <w:ind w:firstLine="709"/>
        <w:jc w:val="both"/>
        <w:rPr>
          <w:sz w:val="26"/>
          <w:szCs w:val="27"/>
        </w:rPr>
      </w:pPr>
    </w:p>
    <w:p w:rsidR="000E6CE4" w:rsidRPr="00456B96" w:rsidRDefault="000E6CE4" w:rsidP="00456B96">
      <w:pPr>
        <w:numPr>
          <w:ilvl w:val="0"/>
          <w:numId w:val="1"/>
        </w:numPr>
        <w:tabs>
          <w:tab w:val="clear" w:pos="2087"/>
          <w:tab w:val="num" w:pos="1000"/>
        </w:tabs>
        <w:ind w:left="0" w:firstLine="700"/>
        <w:jc w:val="both"/>
        <w:rPr>
          <w:sz w:val="26"/>
          <w:szCs w:val="27"/>
        </w:rPr>
      </w:pPr>
      <w:r w:rsidRPr="00456B96">
        <w:rPr>
          <w:sz w:val="26"/>
          <w:szCs w:val="27"/>
        </w:rPr>
        <w:t>Одобрить прогноз социально-экономического развития муниципального образования</w:t>
      </w:r>
      <w:r w:rsidR="0048100A" w:rsidRPr="00456B96">
        <w:rPr>
          <w:sz w:val="26"/>
          <w:szCs w:val="27"/>
        </w:rPr>
        <w:t xml:space="preserve"> </w:t>
      </w:r>
      <w:r w:rsidRPr="00456B96">
        <w:rPr>
          <w:sz w:val="26"/>
          <w:szCs w:val="27"/>
        </w:rPr>
        <w:t>Нефтеюганский</w:t>
      </w:r>
      <w:r w:rsidR="0048100A" w:rsidRPr="00456B96">
        <w:rPr>
          <w:sz w:val="26"/>
          <w:szCs w:val="27"/>
        </w:rPr>
        <w:t xml:space="preserve"> </w:t>
      </w:r>
      <w:r w:rsidRPr="00456B96">
        <w:rPr>
          <w:sz w:val="26"/>
          <w:szCs w:val="27"/>
        </w:rPr>
        <w:t>район</w:t>
      </w:r>
      <w:r w:rsidR="0048100A" w:rsidRPr="00456B96">
        <w:rPr>
          <w:sz w:val="26"/>
          <w:szCs w:val="27"/>
        </w:rPr>
        <w:t xml:space="preserve"> на 2015 год и на плановый период </w:t>
      </w:r>
      <w:r w:rsidR="00746FDD" w:rsidRPr="00456B96">
        <w:rPr>
          <w:sz w:val="26"/>
          <w:szCs w:val="27"/>
        </w:rPr>
        <w:br/>
      </w:r>
      <w:r w:rsidR="0048100A" w:rsidRPr="00456B96">
        <w:rPr>
          <w:sz w:val="26"/>
          <w:szCs w:val="27"/>
        </w:rPr>
        <w:t>2016 и 2017 годов</w:t>
      </w:r>
      <w:r w:rsidRPr="00456B96">
        <w:rPr>
          <w:sz w:val="26"/>
          <w:szCs w:val="27"/>
        </w:rPr>
        <w:t>, рассчитанны</w:t>
      </w:r>
      <w:r w:rsidR="0048100A" w:rsidRPr="00456B96">
        <w:rPr>
          <w:sz w:val="26"/>
          <w:szCs w:val="27"/>
        </w:rPr>
        <w:t>й</w:t>
      </w:r>
      <w:r w:rsidRPr="00456B96">
        <w:rPr>
          <w:sz w:val="26"/>
          <w:szCs w:val="27"/>
        </w:rPr>
        <w:t xml:space="preserve"> на основании ожидаемых итогов социально-экономического развития муниципального образования Нефтеюганский</w:t>
      </w:r>
      <w:r w:rsidR="0048100A" w:rsidRPr="00456B96">
        <w:rPr>
          <w:sz w:val="26"/>
          <w:szCs w:val="27"/>
        </w:rPr>
        <w:t xml:space="preserve"> </w:t>
      </w:r>
      <w:r w:rsidRPr="00456B96">
        <w:rPr>
          <w:sz w:val="26"/>
          <w:szCs w:val="27"/>
        </w:rPr>
        <w:t>район</w:t>
      </w:r>
      <w:r w:rsidR="0048100A" w:rsidRPr="00456B96">
        <w:rPr>
          <w:sz w:val="26"/>
          <w:szCs w:val="27"/>
        </w:rPr>
        <w:t xml:space="preserve"> </w:t>
      </w:r>
      <w:r w:rsidR="00746FDD" w:rsidRPr="00456B96">
        <w:rPr>
          <w:sz w:val="26"/>
          <w:szCs w:val="27"/>
        </w:rPr>
        <w:br/>
      </w:r>
      <w:r w:rsidRPr="00456B96">
        <w:rPr>
          <w:sz w:val="26"/>
          <w:szCs w:val="27"/>
        </w:rPr>
        <w:t xml:space="preserve">в текущем финансовом году, </w:t>
      </w:r>
      <w:r w:rsidR="0048100A" w:rsidRPr="00456B96">
        <w:rPr>
          <w:sz w:val="26"/>
          <w:szCs w:val="27"/>
        </w:rPr>
        <w:t>согласно приложению</w:t>
      </w:r>
      <w:r w:rsidRPr="00456B96">
        <w:rPr>
          <w:sz w:val="26"/>
          <w:szCs w:val="27"/>
        </w:rPr>
        <w:t>.</w:t>
      </w:r>
    </w:p>
    <w:p w:rsidR="000E6CE4" w:rsidRPr="00456B96" w:rsidRDefault="000E6CE4" w:rsidP="00456B96">
      <w:pPr>
        <w:numPr>
          <w:ilvl w:val="0"/>
          <w:numId w:val="1"/>
        </w:numPr>
        <w:tabs>
          <w:tab w:val="clear" w:pos="2087"/>
          <w:tab w:val="num" w:pos="1000"/>
        </w:tabs>
        <w:ind w:left="0" w:firstLine="700"/>
        <w:jc w:val="both"/>
        <w:rPr>
          <w:sz w:val="26"/>
          <w:szCs w:val="27"/>
        </w:rPr>
      </w:pPr>
      <w:r w:rsidRPr="00456B96">
        <w:rPr>
          <w:sz w:val="26"/>
          <w:szCs w:val="27"/>
        </w:rPr>
        <w:t xml:space="preserve">Департаменту финансов Нефтеюганского района (М.Ф.Бузунова) считать исходным </w:t>
      </w:r>
      <w:r w:rsidR="001C2F62" w:rsidRPr="00456B96">
        <w:rPr>
          <w:sz w:val="26"/>
          <w:szCs w:val="27"/>
        </w:rPr>
        <w:t>первы</w:t>
      </w:r>
      <w:r w:rsidRPr="00456B96">
        <w:rPr>
          <w:sz w:val="26"/>
          <w:szCs w:val="27"/>
        </w:rPr>
        <w:t xml:space="preserve">й вариант основных показателей прогноза социально-экономического развития муниципального образования Нефтеюганский район </w:t>
      </w:r>
      <w:r w:rsidR="00746FDD" w:rsidRPr="00456B96">
        <w:rPr>
          <w:sz w:val="26"/>
          <w:szCs w:val="27"/>
        </w:rPr>
        <w:br/>
      </w:r>
      <w:r w:rsidRPr="00456B96">
        <w:rPr>
          <w:sz w:val="26"/>
          <w:szCs w:val="27"/>
        </w:rPr>
        <w:t>на 201</w:t>
      </w:r>
      <w:r w:rsidR="00A13C08" w:rsidRPr="00456B96">
        <w:rPr>
          <w:sz w:val="26"/>
          <w:szCs w:val="27"/>
        </w:rPr>
        <w:t>5</w:t>
      </w:r>
      <w:r w:rsidRPr="00456B96">
        <w:rPr>
          <w:sz w:val="26"/>
          <w:szCs w:val="27"/>
        </w:rPr>
        <w:t xml:space="preserve"> год и на плановый период 201</w:t>
      </w:r>
      <w:r w:rsidR="00A13C08" w:rsidRPr="00456B96">
        <w:rPr>
          <w:sz w:val="26"/>
          <w:szCs w:val="27"/>
        </w:rPr>
        <w:t>6</w:t>
      </w:r>
      <w:r w:rsidRPr="00456B96">
        <w:rPr>
          <w:sz w:val="26"/>
          <w:szCs w:val="27"/>
        </w:rPr>
        <w:t xml:space="preserve"> и 201</w:t>
      </w:r>
      <w:r w:rsidR="00A13C08" w:rsidRPr="00456B96">
        <w:rPr>
          <w:sz w:val="26"/>
          <w:szCs w:val="27"/>
        </w:rPr>
        <w:t>7</w:t>
      </w:r>
      <w:r w:rsidRPr="00456B96">
        <w:rPr>
          <w:sz w:val="26"/>
          <w:szCs w:val="27"/>
        </w:rPr>
        <w:t xml:space="preserve"> годов при разработке проекта бюджета муниципального образования на 201</w:t>
      </w:r>
      <w:r w:rsidR="00A13C08" w:rsidRPr="00456B96">
        <w:rPr>
          <w:sz w:val="26"/>
          <w:szCs w:val="27"/>
        </w:rPr>
        <w:t>5</w:t>
      </w:r>
      <w:r w:rsidRPr="00456B96">
        <w:rPr>
          <w:sz w:val="26"/>
          <w:szCs w:val="27"/>
        </w:rPr>
        <w:t xml:space="preserve"> год и на плановый период 201</w:t>
      </w:r>
      <w:r w:rsidR="00A13C08" w:rsidRPr="00456B96">
        <w:rPr>
          <w:sz w:val="26"/>
          <w:szCs w:val="27"/>
        </w:rPr>
        <w:t>6</w:t>
      </w:r>
      <w:r w:rsidRPr="00456B96">
        <w:rPr>
          <w:sz w:val="26"/>
          <w:szCs w:val="27"/>
        </w:rPr>
        <w:t xml:space="preserve"> и 201</w:t>
      </w:r>
      <w:r w:rsidR="00A13C08" w:rsidRPr="00456B96">
        <w:rPr>
          <w:sz w:val="26"/>
          <w:szCs w:val="27"/>
        </w:rPr>
        <w:t>7</w:t>
      </w:r>
      <w:r w:rsidRPr="00456B96">
        <w:rPr>
          <w:sz w:val="26"/>
          <w:szCs w:val="27"/>
        </w:rPr>
        <w:t xml:space="preserve"> годов.</w:t>
      </w:r>
    </w:p>
    <w:p w:rsidR="00504481" w:rsidRPr="00456B96" w:rsidRDefault="00504481" w:rsidP="00456B96">
      <w:pPr>
        <w:numPr>
          <w:ilvl w:val="0"/>
          <w:numId w:val="1"/>
        </w:numPr>
        <w:tabs>
          <w:tab w:val="clear" w:pos="2087"/>
          <w:tab w:val="num" w:pos="1000"/>
        </w:tabs>
        <w:ind w:left="0" w:firstLine="700"/>
        <w:jc w:val="both"/>
        <w:rPr>
          <w:sz w:val="26"/>
          <w:szCs w:val="26"/>
        </w:rPr>
      </w:pPr>
      <w:r w:rsidRPr="00456B96">
        <w:rPr>
          <w:sz w:val="26"/>
          <w:szCs w:val="26"/>
        </w:rPr>
        <w:t xml:space="preserve">Направить основные показатели прогноза социально-экономического </w:t>
      </w:r>
      <w:r w:rsidR="00B01E07" w:rsidRPr="00456B96">
        <w:rPr>
          <w:sz w:val="26"/>
          <w:szCs w:val="26"/>
        </w:rPr>
        <w:br/>
      </w:r>
      <w:r w:rsidRPr="00456B96">
        <w:rPr>
          <w:sz w:val="26"/>
          <w:szCs w:val="26"/>
        </w:rPr>
        <w:t>развития муниципального образования Нефтеюганский район на 201</w:t>
      </w:r>
      <w:r w:rsidR="00A13C08" w:rsidRPr="00456B96">
        <w:rPr>
          <w:sz w:val="26"/>
          <w:szCs w:val="26"/>
        </w:rPr>
        <w:t>5</w:t>
      </w:r>
      <w:r w:rsidRPr="00456B96">
        <w:rPr>
          <w:sz w:val="26"/>
          <w:szCs w:val="26"/>
        </w:rPr>
        <w:t xml:space="preserve"> год </w:t>
      </w:r>
      <w:r w:rsidRPr="00456B96">
        <w:rPr>
          <w:sz w:val="26"/>
          <w:szCs w:val="26"/>
        </w:rPr>
        <w:br/>
        <w:t>и на плановый период 201</w:t>
      </w:r>
      <w:r w:rsidR="00A13C08" w:rsidRPr="00456B96">
        <w:rPr>
          <w:sz w:val="26"/>
          <w:szCs w:val="26"/>
        </w:rPr>
        <w:t>6</w:t>
      </w:r>
      <w:r w:rsidRPr="00456B96">
        <w:rPr>
          <w:sz w:val="26"/>
          <w:szCs w:val="26"/>
        </w:rPr>
        <w:t xml:space="preserve"> и 201</w:t>
      </w:r>
      <w:r w:rsidR="00A13C08" w:rsidRPr="00456B96">
        <w:rPr>
          <w:sz w:val="26"/>
          <w:szCs w:val="26"/>
        </w:rPr>
        <w:t>7</w:t>
      </w:r>
      <w:r w:rsidRPr="00456B96">
        <w:rPr>
          <w:sz w:val="26"/>
          <w:szCs w:val="26"/>
        </w:rPr>
        <w:t xml:space="preserve"> годов в Думу Нефтеюганского района.</w:t>
      </w:r>
    </w:p>
    <w:p w:rsidR="00746FDD" w:rsidRPr="00456B96" w:rsidRDefault="00746FDD" w:rsidP="00456B96">
      <w:pPr>
        <w:numPr>
          <w:ilvl w:val="0"/>
          <w:numId w:val="1"/>
        </w:numPr>
        <w:tabs>
          <w:tab w:val="clear" w:pos="2087"/>
          <w:tab w:val="num" w:pos="1000"/>
        </w:tabs>
        <w:ind w:left="0" w:firstLine="700"/>
        <w:jc w:val="both"/>
        <w:rPr>
          <w:sz w:val="26"/>
          <w:szCs w:val="26"/>
        </w:rPr>
      </w:pPr>
      <w:r w:rsidRPr="00456B96">
        <w:rPr>
          <w:sz w:val="26"/>
          <w:szCs w:val="26"/>
        </w:rPr>
        <w:t>Контроль за выполнением распоряжения возложить на директора департамента финансов - заместителя главы администрации Нефтеюганского района М.Ф.Бузунову.</w:t>
      </w:r>
    </w:p>
    <w:p w:rsidR="00504481" w:rsidRPr="00456B96" w:rsidRDefault="00504481" w:rsidP="00456B96">
      <w:pPr>
        <w:ind w:left="700"/>
        <w:jc w:val="both"/>
        <w:rPr>
          <w:sz w:val="26"/>
          <w:szCs w:val="26"/>
        </w:rPr>
      </w:pPr>
    </w:p>
    <w:p w:rsidR="00746FDD" w:rsidRPr="00456B96" w:rsidRDefault="00746FDD" w:rsidP="00456B96">
      <w:pPr>
        <w:tabs>
          <w:tab w:val="left" w:pos="0"/>
        </w:tabs>
        <w:rPr>
          <w:sz w:val="26"/>
          <w:szCs w:val="26"/>
        </w:rPr>
      </w:pPr>
    </w:p>
    <w:p w:rsidR="00746FDD" w:rsidRPr="00456B96" w:rsidRDefault="00746FDD" w:rsidP="00456B96">
      <w:pPr>
        <w:ind w:right="-2"/>
        <w:jc w:val="both"/>
        <w:rPr>
          <w:sz w:val="26"/>
          <w:szCs w:val="26"/>
        </w:rPr>
      </w:pPr>
    </w:p>
    <w:p w:rsidR="00746FDD" w:rsidRPr="00456B96" w:rsidRDefault="00746FDD" w:rsidP="00456B96">
      <w:pPr>
        <w:ind w:right="-2"/>
        <w:jc w:val="both"/>
        <w:rPr>
          <w:sz w:val="26"/>
          <w:szCs w:val="24"/>
        </w:rPr>
        <w:sectPr w:rsidR="00746FDD" w:rsidRPr="00456B96" w:rsidSect="00456B96">
          <w:headerReference w:type="default" r:id="rId9"/>
          <w:headerReference w:type="first" r:id="rId10"/>
          <w:type w:val="nextColumn"/>
          <w:pgSz w:w="11906" w:h="16838"/>
          <w:pgMar w:top="1134" w:right="567" w:bottom="1134" w:left="1701" w:header="709" w:footer="709" w:gutter="0"/>
          <w:cols w:space="708"/>
          <w:titlePg/>
          <w:docGrid w:linePitch="360"/>
        </w:sectPr>
      </w:pPr>
      <w:r w:rsidRPr="00456B96">
        <w:rPr>
          <w:sz w:val="26"/>
          <w:szCs w:val="26"/>
        </w:rPr>
        <w:t xml:space="preserve">Глава администрации района      </w:t>
      </w:r>
      <w:r w:rsidRPr="00456B96">
        <w:rPr>
          <w:sz w:val="26"/>
          <w:szCs w:val="26"/>
        </w:rPr>
        <w:tab/>
      </w:r>
      <w:r w:rsidRPr="00456B96">
        <w:rPr>
          <w:sz w:val="26"/>
          <w:szCs w:val="26"/>
        </w:rPr>
        <w:tab/>
      </w:r>
      <w:r w:rsidRPr="00456B96">
        <w:rPr>
          <w:sz w:val="26"/>
          <w:szCs w:val="26"/>
        </w:rPr>
        <w:tab/>
      </w:r>
      <w:r w:rsidRPr="00456B96">
        <w:rPr>
          <w:sz w:val="26"/>
          <w:szCs w:val="26"/>
        </w:rPr>
        <w:tab/>
        <w:t>Г.В.Лапковская</w:t>
      </w:r>
    </w:p>
    <w:p w:rsidR="00746FDD" w:rsidRPr="00456B96" w:rsidRDefault="00746FDD" w:rsidP="00456B96">
      <w:pPr>
        <w:rPr>
          <w:sz w:val="26"/>
        </w:rPr>
      </w:pPr>
    </w:p>
    <w:p w:rsidR="00746FDD" w:rsidRPr="00456B96" w:rsidRDefault="00746FDD" w:rsidP="00456B96">
      <w:pPr>
        <w:ind w:firstLine="10206"/>
        <w:rPr>
          <w:sz w:val="26"/>
        </w:rPr>
      </w:pPr>
      <w:r w:rsidRPr="00456B96">
        <w:rPr>
          <w:sz w:val="26"/>
        </w:rPr>
        <w:t>Приложение</w:t>
      </w:r>
    </w:p>
    <w:p w:rsidR="00746FDD" w:rsidRPr="00456B96" w:rsidRDefault="00746FDD" w:rsidP="00456B96">
      <w:pPr>
        <w:ind w:firstLine="10206"/>
        <w:rPr>
          <w:sz w:val="26"/>
        </w:rPr>
      </w:pPr>
      <w:r w:rsidRPr="00456B96">
        <w:rPr>
          <w:sz w:val="26"/>
        </w:rPr>
        <w:t>к распоряжению администрации</w:t>
      </w:r>
    </w:p>
    <w:p w:rsidR="00746FDD" w:rsidRPr="00456B96" w:rsidRDefault="00746FDD" w:rsidP="00456B96">
      <w:pPr>
        <w:ind w:firstLine="10206"/>
        <w:rPr>
          <w:sz w:val="26"/>
        </w:rPr>
      </w:pPr>
      <w:r w:rsidRPr="00456B96">
        <w:rPr>
          <w:sz w:val="26"/>
        </w:rPr>
        <w:t>Нефтеюганского района</w:t>
      </w:r>
    </w:p>
    <w:p w:rsidR="00746FDD" w:rsidRPr="00456B96" w:rsidRDefault="00746FDD" w:rsidP="00456B96">
      <w:pPr>
        <w:ind w:firstLine="10206"/>
        <w:rPr>
          <w:sz w:val="26"/>
          <w:szCs w:val="24"/>
        </w:rPr>
      </w:pPr>
      <w:r w:rsidRPr="00456B96">
        <w:rPr>
          <w:sz w:val="26"/>
        </w:rPr>
        <w:t>от</w:t>
      </w:r>
      <w:r w:rsidR="00BC2AAD" w:rsidRPr="00456B96">
        <w:rPr>
          <w:sz w:val="26"/>
        </w:rPr>
        <w:t xml:space="preserve"> </w:t>
      </w:r>
      <w:r w:rsidR="00BC2AAD" w:rsidRPr="00456B96">
        <w:rPr>
          <w:sz w:val="26"/>
          <w:szCs w:val="26"/>
        </w:rPr>
        <w:t>13.11.2014 № 641-ра</w:t>
      </w:r>
    </w:p>
    <w:p w:rsidR="001A49C5" w:rsidRPr="00456B96" w:rsidRDefault="001A49C5" w:rsidP="00456B96">
      <w:pPr>
        <w:rPr>
          <w:sz w:val="26"/>
        </w:rPr>
      </w:pPr>
    </w:p>
    <w:p w:rsidR="001A49C5" w:rsidRPr="00456B96" w:rsidRDefault="001A49C5" w:rsidP="00456B96">
      <w:pPr>
        <w:keepNext/>
        <w:jc w:val="center"/>
        <w:rPr>
          <w:sz w:val="26"/>
          <w:szCs w:val="26"/>
        </w:rPr>
      </w:pPr>
      <w:r w:rsidRPr="00456B96">
        <w:rPr>
          <w:sz w:val="26"/>
          <w:szCs w:val="26"/>
        </w:rPr>
        <w:t>Основные показатели прогноза социально-экономического развития</w:t>
      </w:r>
    </w:p>
    <w:p w:rsidR="001A49C5" w:rsidRPr="00456B96" w:rsidRDefault="001A49C5" w:rsidP="00456B96">
      <w:pPr>
        <w:keepNext/>
        <w:jc w:val="center"/>
        <w:rPr>
          <w:sz w:val="26"/>
          <w:szCs w:val="26"/>
        </w:rPr>
      </w:pPr>
      <w:r w:rsidRPr="00456B96">
        <w:rPr>
          <w:sz w:val="26"/>
          <w:szCs w:val="26"/>
        </w:rPr>
        <w:t>муниципального образования Нефтеюганский район на 201</w:t>
      </w:r>
      <w:r w:rsidR="005C0073" w:rsidRPr="00456B96">
        <w:rPr>
          <w:sz w:val="26"/>
          <w:szCs w:val="26"/>
        </w:rPr>
        <w:t>5</w:t>
      </w:r>
      <w:r w:rsidRPr="00456B96">
        <w:rPr>
          <w:sz w:val="26"/>
          <w:szCs w:val="26"/>
        </w:rPr>
        <w:t xml:space="preserve"> год и на плановый период 201</w:t>
      </w:r>
      <w:r w:rsidR="005C0073" w:rsidRPr="00456B96">
        <w:rPr>
          <w:sz w:val="26"/>
          <w:szCs w:val="26"/>
        </w:rPr>
        <w:t>6</w:t>
      </w:r>
      <w:r w:rsidRPr="00456B96">
        <w:rPr>
          <w:sz w:val="26"/>
          <w:szCs w:val="26"/>
        </w:rPr>
        <w:t xml:space="preserve"> и 201</w:t>
      </w:r>
      <w:r w:rsidR="005C0073" w:rsidRPr="00456B96">
        <w:rPr>
          <w:sz w:val="26"/>
          <w:szCs w:val="26"/>
        </w:rPr>
        <w:t>7</w:t>
      </w:r>
      <w:r w:rsidRPr="00456B96">
        <w:rPr>
          <w:sz w:val="26"/>
          <w:szCs w:val="26"/>
        </w:rPr>
        <w:t xml:space="preserve"> годов</w:t>
      </w:r>
    </w:p>
    <w:p w:rsidR="001A49C5" w:rsidRPr="00456B96" w:rsidRDefault="001A49C5" w:rsidP="00456B96">
      <w:pPr>
        <w:keepNext/>
        <w:jc w:val="center"/>
        <w:rPr>
          <w:sz w:val="26"/>
        </w:rPr>
      </w:pPr>
    </w:p>
    <w:tbl>
      <w:tblPr>
        <w:tblW w:w="52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110"/>
        <w:gridCol w:w="693"/>
        <w:gridCol w:w="64"/>
        <w:gridCol w:w="851"/>
        <w:gridCol w:w="759"/>
        <w:gridCol w:w="848"/>
        <w:gridCol w:w="851"/>
        <w:gridCol w:w="792"/>
        <w:gridCol w:w="58"/>
        <w:gridCol w:w="10"/>
        <w:gridCol w:w="842"/>
        <w:gridCol w:w="6"/>
        <w:gridCol w:w="873"/>
        <w:gridCol w:w="66"/>
        <w:gridCol w:w="770"/>
      </w:tblGrid>
      <w:tr w:rsidR="00746FDD" w:rsidRPr="00456B96" w:rsidTr="001901AA">
        <w:trPr>
          <w:tblHeader/>
        </w:trPr>
        <w:tc>
          <w:tcPr>
            <w:tcW w:w="857" w:type="pct"/>
            <w:vMerge w:val="restart"/>
            <w:shd w:val="clear" w:color="auto" w:fill="auto"/>
            <w:noWrap/>
            <w:vAlign w:val="center"/>
          </w:tcPr>
          <w:p w:rsidR="001A49C5" w:rsidRPr="00456B96" w:rsidRDefault="001A49C5" w:rsidP="00456B96">
            <w:pPr>
              <w:jc w:val="center"/>
              <w:rPr>
                <w:sz w:val="26"/>
                <w:szCs w:val="24"/>
              </w:rPr>
            </w:pPr>
            <w:r w:rsidRPr="00456B96">
              <w:rPr>
                <w:sz w:val="26"/>
                <w:szCs w:val="24"/>
              </w:rPr>
              <w:t xml:space="preserve">Наименование </w:t>
            </w:r>
          </w:p>
          <w:p w:rsidR="001A49C5" w:rsidRPr="00456B96" w:rsidRDefault="001A49C5" w:rsidP="00456B96">
            <w:pPr>
              <w:jc w:val="center"/>
              <w:rPr>
                <w:sz w:val="26"/>
                <w:szCs w:val="24"/>
              </w:rPr>
            </w:pPr>
            <w:r w:rsidRPr="00456B96">
              <w:rPr>
                <w:sz w:val="26"/>
                <w:szCs w:val="24"/>
              </w:rPr>
              <w:t>показателя</w:t>
            </w:r>
          </w:p>
        </w:tc>
        <w:tc>
          <w:tcPr>
            <w:tcW w:w="535" w:type="pct"/>
            <w:vMerge w:val="restart"/>
            <w:shd w:val="clear" w:color="auto" w:fill="auto"/>
            <w:noWrap/>
            <w:vAlign w:val="center"/>
          </w:tcPr>
          <w:p w:rsidR="001A49C5" w:rsidRPr="00456B96" w:rsidRDefault="001A49C5" w:rsidP="00456B96">
            <w:pPr>
              <w:jc w:val="center"/>
              <w:rPr>
                <w:sz w:val="26"/>
                <w:szCs w:val="24"/>
              </w:rPr>
            </w:pPr>
            <w:r w:rsidRPr="00456B96">
              <w:rPr>
                <w:sz w:val="26"/>
                <w:szCs w:val="24"/>
              </w:rPr>
              <w:t>Единицы измерения</w:t>
            </w:r>
          </w:p>
        </w:tc>
        <w:tc>
          <w:tcPr>
            <w:tcW w:w="775" w:type="pct"/>
            <w:gridSpan w:val="3"/>
            <w:vMerge w:val="restart"/>
            <w:shd w:val="clear" w:color="auto" w:fill="auto"/>
            <w:noWrap/>
            <w:vAlign w:val="center"/>
          </w:tcPr>
          <w:p w:rsidR="001A49C5" w:rsidRPr="00456B96" w:rsidRDefault="001A49C5" w:rsidP="00456B96">
            <w:pPr>
              <w:jc w:val="center"/>
              <w:rPr>
                <w:sz w:val="26"/>
                <w:szCs w:val="24"/>
              </w:rPr>
            </w:pPr>
            <w:r w:rsidRPr="00456B96">
              <w:rPr>
                <w:sz w:val="26"/>
                <w:szCs w:val="24"/>
              </w:rPr>
              <w:t>Отчет</w:t>
            </w:r>
          </w:p>
        </w:tc>
        <w:tc>
          <w:tcPr>
            <w:tcW w:w="366" w:type="pct"/>
            <w:vMerge w:val="restart"/>
            <w:shd w:val="clear" w:color="auto" w:fill="auto"/>
            <w:vAlign w:val="center"/>
          </w:tcPr>
          <w:p w:rsidR="001A49C5" w:rsidRPr="00456B96" w:rsidRDefault="001A49C5" w:rsidP="00456B96">
            <w:pPr>
              <w:jc w:val="center"/>
              <w:rPr>
                <w:sz w:val="26"/>
                <w:szCs w:val="24"/>
              </w:rPr>
            </w:pPr>
            <w:r w:rsidRPr="00456B96">
              <w:rPr>
                <w:sz w:val="26"/>
                <w:szCs w:val="24"/>
              </w:rPr>
              <w:t>Оценка</w:t>
            </w:r>
          </w:p>
        </w:tc>
        <w:tc>
          <w:tcPr>
            <w:tcW w:w="2467" w:type="pct"/>
            <w:gridSpan w:val="10"/>
            <w:shd w:val="clear" w:color="auto" w:fill="auto"/>
            <w:noWrap/>
            <w:vAlign w:val="center"/>
          </w:tcPr>
          <w:p w:rsidR="001A49C5" w:rsidRPr="00456B96" w:rsidRDefault="001A49C5" w:rsidP="00456B96">
            <w:pPr>
              <w:jc w:val="center"/>
              <w:rPr>
                <w:sz w:val="26"/>
                <w:szCs w:val="24"/>
              </w:rPr>
            </w:pPr>
            <w:r w:rsidRPr="00456B96">
              <w:rPr>
                <w:sz w:val="26"/>
                <w:szCs w:val="24"/>
              </w:rPr>
              <w:t>Прогноз</w:t>
            </w:r>
          </w:p>
        </w:tc>
      </w:tr>
      <w:tr w:rsidR="00746FDD" w:rsidRPr="00456B96" w:rsidTr="001901AA">
        <w:trPr>
          <w:tblHeader/>
        </w:trPr>
        <w:tc>
          <w:tcPr>
            <w:tcW w:w="857" w:type="pct"/>
            <w:vMerge/>
            <w:shd w:val="clear" w:color="auto" w:fill="auto"/>
            <w:noWrap/>
            <w:vAlign w:val="center"/>
          </w:tcPr>
          <w:p w:rsidR="001A49C5" w:rsidRPr="00456B96" w:rsidRDefault="001A49C5" w:rsidP="00456B96">
            <w:pPr>
              <w:jc w:val="center"/>
              <w:rPr>
                <w:sz w:val="26"/>
                <w:szCs w:val="24"/>
              </w:rPr>
            </w:pPr>
          </w:p>
        </w:tc>
        <w:tc>
          <w:tcPr>
            <w:tcW w:w="535" w:type="pct"/>
            <w:vMerge/>
            <w:shd w:val="clear" w:color="auto" w:fill="auto"/>
            <w:noWrap/>
            <w:vAlign w:val="center"/>
          </w:tcPr>
          <w:p w:rsidR="001A49C5" w:rsidRPr="00456B96" w:rsidRDefault="001A49C5" w:rsidP="00456B96">
            <w:pPr>
              <w:jc w:val="center"/>
              <w:rPr>
                <w:sz w:val="26"/>
                <w:szCs w:val="24"/>
              </w:rPr>
            </w:pPr>
          </w:p>
        </w:tc>
        <w:tc>
          <w:tcPr>
            <w:tcW w:w="775" w:type="pct"/>
            <w:gridSpan w:val="3"/>
            <w:vMerge/>
            <w:shd w:val="clear" w:color="auto" w:fill="auto"/>
            <w:noWrap/>
            <w:vAlign w:val="center"/>
          </w:tcPr>
          <w:p w:rsidR="001A49C5" w:rsidRPr="00456B96" w:rsidRDefault="001A49C5" w:rsidP="00456B96">
            <w:pPr>
              <w:jc w:val="center"/>
              <w:rPr>
                <w:sz w:val="26"/>
                <w:szCs w:val="24"/>
              </w:rPr>
            </w:pPr>
          </w:p>
        </w:tc>
        <w:tc>
          <w:tcPr>
            <w:tcW w:w="366" w:type="pct"/>
            <w:vMerge/>
            <w:shd w:val="clear" w:color="auto" w:fill="auto"/>
            <w:vAlign w:val="center"/>
          </w:tcPr>
          <w:p w:rsidR="001A49C5" w:rsidRPr="00456B96" w:rsidRDefault="001A49C5" w:rsidP="00456B96">
            <w:pPr>
              <w:jc w:val="center"/>
              <w:rPr>
                <w:sz w:val="26"/>
                <w:szCs w:val="24"/>
              </w:rPr>
            </w:pPr>
          </w:p>
        </w:tc>
        <w:tc>
          <w:tcPr>
            <w:tcW w:w="819"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5</w:t>
            </w:r>
            <w:r w:rsidRPr="00456B96">
              <w:rPr>
                <w:sz w:val="26"/>
                <w:szCs w:val="24"/>
              </w:rPr>
              <w:t xml:space="preserve"> год</w:t>
            </w:r>
          </w:p>
        </w:tc>
        <w:tc>
          <w:tcPr>
            <w:tcW w:w="821" w:type="pct"/>
            <w:gridSpan w:val="4"/>
            <w:shd w:val="clear" w:color="auto" w:fill="auto"/>
            <w:noWrap/>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6</w:t>
            </w:r>
            <w:r w:rsidRPr="00456B96">
              <w:rPr>
                <w:sz w:val="26"/>
                <w:szCs w:val="24"/>
              </w:rPr>
              <w:t xml:space="preserve"> год</w:t>
            </w:r>
          </w:p>
        </w:tc>
        <w:tc>
          <w:tcPr>
            <w:tcW w:w="827" w:type="pct"/>
            <w:gridSpan w:val="4"/>
            <w:shd w:val="clear" w:color="auto" w:fill="auto"/>
            <w:noWrap/>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7</w:t>
            </w:r>
            <w:r w:rsidRPr="00456B96">
              <w:rPr>
                <w:sz w:val="26"/>
                <w:szCs w:val="24"/>
              </w:rPr>
              <w:t xml:space="preserve"> год</w:t>
            </w:r>
          </w:p>
        </w:tc>
      </w:tr>
      <w:tr w:rsidR="00746FDD" w:rsidRPr="00456B96" w:rsidTr="001901AA">
        <w:trPr>
          <w:tblHeader/>
        </w:trPr>
        <w:tc>
          <w:tcPr>
            <w:tcW w:w="857" w:type="pct"/>
            <w:vMerge/>
            <w:vAlign w:val="center"/>
          </w:tcPr>
          <w:p w:rsidR="001A49C5" w:rsidRPr="00456B96" w:rsidRDefault="001A49C5" w:rsidP="00456B96">
            <w:pPr>
              <w:jc w:val="center"/>
              <w:rPr>
                <w:sz w:val="26"/>
                <w:szCs w:val="24"/>
              </w:rPr>
            </w:pPr>
          </w:p>
        </w:tc>
        <w:tc>
          <w:tcPr>
            <w:tcW w:w="535" w:type="pct"/>
            <w:vMerge/>
            <w:vAlign w:val="center"/>
          </w:tcPr>
          <w:p w:rsidR="001A49C5" w:rsidRPr="00456B96" w:rsidRDefault="001A49C5" w:rsidP="00456B96">
            <w:pPr>
              <w:jc w:val="center"/>
              <w:rPr>
                <w:sz w:val="26"/>
                <w:szCs w:val="24"/>
              </w:rPr>
            </w:pPr>
          </w:p>
        </w:tc>
        <w:tc>
          <w:tcPr>
            <w:tcW w:w="365" w:type="pct"/>
            <w:gridSpan w:val="2"/>
            <w:shd w:val="clear" w:color="auto" w:fill="auto"/>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2</w:t>
            </w:r>
            <w:r w:rsidRPr="00456B96">
              <w:rPr>
                <w:sz w:val="26"/>
                <w:szCs w:val="24"/>
              </w:rPr>
              <w:t xml:space="preserve"> год</w:t>
            </w:r>
          </w:p>
        </w:tc>
        <w:tc>
          <w:tcPr>
            <w:tcW w:w="410" w:type="pct"/>
            <w:shd w:val="clear" w:color="auto" w:fill="auto"/>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3</w:t>
            </w:r>
            <w:r w:rsidRPr="00456B96">
              <w:rPr>
                <w:sz w:val="26"/>
                <w:szCs w:val="24"/>
              </w:rPr>
              <w:t xml:space="preserve"> год</w:t>
            </w:r>
          </w:p>
        </w:tc>
        <w:tc>
          <w:tcPr>
            <w:tcW w:w="366" w:type="pct"/>
            <w:shd w:val="clear" w:color="auto" w:fill="auto"/>
            <w:vAlign w:val="center"/>
          </w:tcPr>
          <w:p w:rsidR="001A49C5" w:rsidRPr="00456B96" w:rsidRDefault="001A49C5" w:rsidP="00456B96">
            <w:pPr>
              <w:jc w:val="center"/>
              <w:rPr>
                <w:sz w:val="26"/>
                <w:szCs w:val="24"/>
              </w:rPr>
            </w:pPr>
            <w:r w:rsidRPr="00456B96">
              <w:rPr>
                <w:sz w:val="26"/>
                <w:szCs w:val="24"/>
              </w:rPr>
              <w:t>201</w:t>
            </w:r>
            <w:r w:rsidR="005C0073" w:rsidRPr="00456B96">
              <w:rPr>
                <w:sz w:val="26"/>
                <w:szCs w:val="24"/>
              </w:rPr>
              <w:t>4</w:t>
            </w:r>
            <w:r w:rsidRPr="00456B96">
              <w:rPr>
                <w:sz w:val="26"/>
                <w:szCs w:val="24"/>
              </w:rPr>
              <w:t xml:space="preserve"> год</w:t>
            </w:r>
          </w:p>
        </w:tc>
        <w:tc>
          <w:tcPr>
            <w:tcW w:w="409" w:type="pct"/>
            <w:shd w:val="clear" w:color="auto" w:fill="auto"/>
            <w:noWrap/>
            <w:vAlign w:val="center"/>
          </w:tcPr>
          <w:p w:rsidR="001A49C5" w:rsidRPr="00456B96" w:rsidRDefault="001A49C5" w:rsidP="00456B96">
            <w:pPr>
              <w:jc w:val="center"/>
              <w:rPr>
                <w:sz w:val="26"/>
                <w:szCs w:val="24"/>
              </w:rPr>
            </w:pPr>
            <w:r w:rsidRPr="00456B96">
              <w:rPr>
                <w:sz w:val="26"/>
                <w:szCs w:val="24"/>
              </w:rPr>
              <w:t>вариант 1</w:t>
            </w:r>
          </w:p>
        </w:tc>
        <w:tc>
          <w:tcPr>
            <w:tcW w:w="410" w:type="pct"/>
            <w:shd w:val="clear" w:color="auto" w:fill="auto"/>
            <w:noWrap/>
            <w:vAlign w:val="center"/>
          </w:tcPr>
          <w:p w:rsidR="001A49C5" w:rsidRPr="00456B96" w:rsidRDefault="001A49C5" w:rsidP="00456B96">
            <w:pPr>
              <w:jc w:val="center"/>
              <w:rPr>
                <w:sz w:val="26"/>
                <w:szCs w:val="24"/>
              </w:rPr>
            </w:pPr>
            <w:r w:rsidRPr="00456B96">
              <w:rPr>
                <w:sz w:val="26"/>
                <w:szCs w:val="24"/>
              </w:rPr>
              <w:t>вариант 2</w:t>
            </w:r>
          </w:p>
        </w:tc>
        <w:tc>
          <w:tcPr>
            <w:tcW w:w="410"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вариант 1</w:t>
            </w:r>
          </w:p>
        </w:tc>
        <w:tc>
          <w:tcPr>
            <w:tcW w:w="411"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вариант 2</w:t>
            </w:r>
          </w:p>
        </w:tc>
        <w:tc>
          <w:tcPr>
            <w:tcW w:w="424"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вариант 1</w:t>
            </w:r>
          </w:p>
        </w:tc>
        <w:tc>
          <w:tcPr>
            <w:tcW w:w="403"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вариант 2</w:t>
            </w:r>
          </w:p>
        </w:tc>
      </w:tr>
      <w:tr w:rsidR="00F56E06" w:rsidRPr="00456B96" w:rsidTr="00746FDD">
        <w:tc>
          <w:tcPr>
            <w:tcW w:w="5000" w:type="pct"/>
            <w:gridSpan w:val="16"/>
            <w:shd w:val="clear" w:color="auto" w:fill="auto"/>
          </w:tcPr>
          <w:p w:rsidR="00F56E06" w:rsidRPr="00456B96" w:rsidRDefault="00F56E06" w:rsidP="00456B96">
            <w:pPr>
              <w:rPr>
                <w:sz w:val="26"/>
                <w:szCs w:val="24"/>
              </w:rPr>
            </w:pPr>
            <w:r w:rsidRPr="00456B96">
              <w:rPr>
                <w:sz w:val="26"/>
                <w:szCs w:val="24"/>
              </w:rPr>
              <w:t>1. Демографическая ситуация</w:t>
            </w: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 xml:space="preserve">Численность </w:t>
            </w:r>
          </w:p>
          <w:p w:rsidR="001A49C5" w:rsidRPr="00456B96" w:rsidRDefault="001A49C5" w:rsidP="00456B96">
            <w:pPr>
              <w:rPr>
                <w:sz w:val="26"/>
                <w:szCs w:val="24"/>
              </w:rPr>
            </w:pPr>
            <w:r w:rsidRPr="00456B96">
              <w:rPr>
                <w:sz w:val="26"/>
                <w:szCs w:val="24"/>
              </w:rPr>
              <w:t>населения (среднегодовая)</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тыс. человек</w:t>
            </w:r>
          </w:p>
        </w:tc>
        <w:tc>
          <w:tcPr>
            <w:tcW w:w="365" w:type="pct"/>
            <w:gridSpan w:val="2"/>
            <w:shd w:val="clear" w:color="auto" w:fill="auto"/>
            <w:noWrap/>
            <w:vAlign w:val="center"/>
          </w:tcPr>
          <w:p w:rsidR="001A49C5" w:rsidRPr="00456B96" w:rsidRDefault="001A49C5" w:rsidP="00456B96">
            <w:pPr>
              <w:jc w:val="center"/>
              <w:rPr>
                <w:sz w:val="26"/>
                <w:szCs w:val="24"/>
                <w:lang w:val="en-US"/>
              </w:rPr>
            </w:pPr>
            <w:r w:rsidRPr="00456B96">
              <w:rPr>
                <w:sz w:val="26"/>
                <w:szCs w:val="24"/>
              </w:rPr>
              <w:t>44,</w:t>
            </w:r>
            <w:r w:rsidR="00390398" w:rsidRPr="00456B96">
              <w:rPr>
                <w:sz w:val="26"/>
                <w:szCs w:val="24"/>
              </w:rPr>
              <w:t>4</w:t>
            </w:r>
          </w:p>
        </w:tc>
        <w:tc>
          <w:tcPr>
            <w:tcW w:w="410" w:type="pct"/>
            <w:shd w:val="clear" w:color="auto" w:fill="auto"/>
            <w:noWrap/>
            <w:vAlign w:val="center"/>
          </w:tcPr>
          <w:p w:rsidR="001A49C5" w:rsidRPr="00456B96" w:rsidRDefault="001A49C5" w:rsidP="00456B96">
            <w:pPr>
              <w:jc w:val="center"/>
              <w:rPr>
                <w:sz w:val="26"/>
                <w:szCs w:val="24"/>
                <w:lang w:val="en-US"/>
              </w:rPr>
            </w:pPr>
            <w:r w:rsidRPr="00456B96">
              <w:rPr>
                <w:sz w:val="26"/>
                <w:szCs w:val="24"/>
              </w:rPr>
              <w:t>44,</w:t>
            </w:r>
            <w:r w:rsidR="005C0073" w:rsidRPr="00456B96">
              <w:rPr>
                <w:sz w:val="26"/>
                <w:szCs w:val="24"/>
              </w:rPr>
              <w:t>2</w:t>
            </w:r>
          </w:p>
        </w:tc>
        <w:tc>
          <w:tcPr>
            <w:tcW w:w="366" w:type="pct"/>
            <w:shd w:val="clear" w:color="auto" w:fill="auto"/>
            <w:noWrap/>
            <w:vAlign w:val="center"/>
          </w:tcPr>
          <w:p w:rsidR="001A49C5" w:rsidRPr="00456B96" w:rsidRDefault="001A49C5" w:rsidP="00456B96">
            <w:pPr>
              <w:jc w:val="center"/>
              <w:rPr>
                <w:sz w:val="26"/>
                <w:szCs w:val="24"/>
              </w:rPr>
            </w:pPr>
            <w:r w:rsidRPr="00456B96">
              <w:rPr>
                <w:sz w:val="26"/>
                <w:szCs w:val="24"/>
              </w:rPr>
              <w:t>44,</w:t>
            </w:r>
            <w:r w:rsidR="00390398" w:rsidRPr="00456B96">
              <w:rPr>
                <w:sz w:val="26"/>
                <w:szCs w:val="24"/>
              </w:rPr>
              <w:t>4</w:t>
            </w:r>
          </w:p>
        </w:tc>
        <w:tc>
          <w:tcPr>
            <w:tcW w:w="409" w:type="pct"/>
            <w:shd w:val="clear" w:color="auto" w:fill="auto"/>
            <w:noWrap/>
            <w:vAlign w:val="center"/>
          </w:tcPr>
          <w:p w:rsidR="001A49C5" w:rsidRPr="00456B96" w:rsidRDefault="001A49C5" w:rsidP="00456B96">
            <w:pPr>
              <w:jc w:val="center"/>
              <w:rPr>
                <w:sz w:val="26"/>
                <w:szCs w:val="24"/>
                <w:lang w:val="en-US"/>
              </w:rPr>
            </w:pPr>
            <w:r w:rsidRPr="00456B96">
              <w:rPr>
                <w:sz w:val="26"/>
                <w:szCs w:val="24"/>
              </w:rPr>
              <w:t>44,</w:t>
            </w:r>
            <w:r w:rsidR="00390398" w:rsidRPr="00456B96">
              <w:rPr>
                <w:sz w:val="26"/>
                <w:szCs w:val="24"/>
              </w:rPr>
              <w:t>7</w:t>
            </w:r>
          </w:p>
        </w:tc>
        <w:tc>
          <w:tcPr>
            <w:tcW w:w="410" w:type="pct"/>
            <w:shd w:val="clear" w:color="auto" w:fill="auto"/>
            <w:noWrap/>
            <w:vAlign w:val="center"/>
          </w:tcPr>
          <w:p w:rsidR="001A49C5" w:rsidRPr="00456B96" w:rsidRDefault="001A49C5" w:rsidP="00456B96">
            <w:pPr>
              <w:jc w:val="center"/>
              <w:rPr>
                <w:sz w:val="26"/>
                <w:szCs w:val="24"/>
                <w:lang w:val="en-US"/>
              </w:rPr>
            </w:pPr>
            <w:r w:rsidRPr="00456B96">
              <w:rPr>
                <w:sz w:val="26"/>
                <w:szCs w:val="24"/>
              </w:rPr>
              <w:t>44,</w:t>
            </w:r>
            <w:r w:rsidR="00390398" w:rsidRPr="00456B96">
              <w:rPr>
                <w:sz w:val="26"/>
                <w:szCs w:val="24"/>
              </w:rPr>
              <w:t>9</w:t>
            </w:r>
          </w:p>
        </w:tc>
        <w:tc>
          <w:tcPr>
            <w:tcW w:w="410" w:type="pct"/>
            <w:gridSpan w:val="2"/>
            <w:shd w:val="clear" w:color="auto" w:fill="auto"/>
            <w:noWrap/>
            <w:vAlign w:val="center"/>
          </w:tcPr>
          <w:p w:rsidR="001A49C5" w:rsidRPr="00456B96" w:rsidRDefault="001A49C5" w:rsidP="00456B96">
            <w:pPr>
              <w:jc w:val="center"/>
              <w:rPr>
                <w:sz w:val="26"/>
                <w:szCs w:val="24"/>
                <w:lang w:val="en-US"/>
              </w:rPr>
            </w:pPr>
            <w:r w:rsidRPr="00456B96">
              <w:rPr>
                <w:sz w:val="26"/>
                <w:szCs w:val="24"/>
              </w:rPr>
              <w:t>44,</w:t>
            </w:r>
            <w:r w:rsidR="00390398" w:rsidRPr="00456B96">
              <w:rPr>
                <w:sz w:val="26"/>
                <w:szCs w:val="24"/>
              </w:rPr>
              <w:t>8</w:t>
            </w:r>
          </w:p>
        </w:tc>
        <w:tc>
          <w:tcPr>
            <w:tcW w:w="411"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4</w:t>
            </w:r>
            <w:r w:rsidR="00390398" w:rsidRPr="00456B96">
              <w:rPr>
                <w:sz w:val="26"/>
                <w:szCs w:val="24"/>
              </w:rPr>
              <w:t>5,0</w:t>
            </w:r>
          </w:p>
        </w:tc>
        <w:tc>
          <w:tcPr>
            <w:tcW w:w="424"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4</w:t>
            </w:r>
            <w:r w:rsidR="00390398" w:rsidRPr="00456B96">
              <w:rPr>
                <w:sz w:val="26"/>
                <w:szCs w:val="24"/>
              </w:rPr>
              <w:t>5,1</w:t>
            </w:r>
          </w:p>
        </w:tc>
        <w:tc>
          <w:tcPr>
            <w:tcW w:w="403" w:type="pct"/>
            <w:gridSpan w:val="2"/>
            <w:shd w:val="clear" w:color="auto" w:fill="auto"/>
            <w:noWrap/>
            <w:vAlign w:val="center"/>
          </w:tcPr>
          <w:p w:rsidR="001A49C5" w:rsidRPr="00456B96" w:rsidRDefault="001A49C5" w:rsidP="00456B96">
            <w:pPr>
              <w:jc w:val="center"/>
              <w:rPr>
                <w:sz w:val="26"/>
                <w:szCs w:val="24"/>
                <w:lang w:val="en-US"/>
              </w:rPr>
            </w:pPr>
            <w:r w:rsidRPr="00456B96">
              <w:rPr>
                <w:sz w:val="26"/>
                <w:szCs w:val="24"/>
              </w:rPr>
              <w:t>4</w:t>
            </w:r>
            <w:r w:rsidR="00390398" w:rsidRPr="00456B96">
              <w:rPr>
                <w:sz w:val="26"/>
                <w:szCs w:val="24"/>
              </w:rPr>
              <w:t>5,3</w:t>
            </w: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 </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 к предыдущему</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noWrap/>
            <w:vAlign w:val="center"/>
          </w:tcPr>
          <w:p w:rsidR="001A49C5" w:rsidRPr="00456B96" w:rsidRDefault="00E22628" w:rsidP="00456B96">
            <w:pPr>
              <w:jc w:val="center"/>
              <w:rPr>
                <w:sz w:val="26"/>
                <w:szCs w:val="24"/>
              </w:rPr>
            </w:pPr>
            <w:r w:rsidRPr="00456B96">
              <w:rPr>
                <w:sz w:val="26"/>
                <w:szCs w:val="24"/>
              </w:rPr>
              <w:t>99,6</w:t>
            </w:r>
          </w:p>
        </w:tc>
        <w:tc>
          <w:tcPr>
            <w:tcW w:w="410" w:type="pct"/>
            <w:shd w:val="clear" w:color="auto" w:fill="auto"/>
            <w:noWrap/>
            <w:vAlign w:val="center"/>
          </w:tcPr>
          <w:p w:rsidR="001A49C5" w:rsidRPr="00456B96" w:rsidRDefault="001A49C5" w:rsidP="00456B96">
            <w:pPr>
              <w:jc w:val="center"/>
              <w:rPr>
                <w:sz w:val="26"/>
                <w:szCs w:val="24"/>
                <w:lang w:val="en-US"/>
              </w:rPr>
            </w:pPr>
            <w:r w:rsidRPr="00456B96">
              <w:rPr>
                <w:sz w:val="26"/>
                <w:szCs w:val="24"/>
              </w:rPr>
              <w:t>99,</w:t>
            </w:r>
            <w:r w:rsidR="00E64F92" w:rsidRPr="00456B96">
              <w:rPr>
                <w:sz w:val="26"/>
                <w:szCs w:val="24"/>
              </w:rPr>
              <w:t>7</w:t>
            </w:r>
          </w:p>
        </w:tc>
        <w:tc>
          <w:tcPr>
            <w:tcW w:w="366" w:type="pct"/>
            <w:shd w:val="clear" w:color="auto" w:fill="auto"/>
            <w:noWrap/>
            <w:vAlign w:val="center"/>
          </w:tcPr>
          <w:p w:rsidR="001A49C5" w:rsidRPr="00456B96" w:rsidRDefault="00390398" w:rsidP="00456B96">
            <w:pPr>
              <w:jc w:val="center"/>
              <w:rPr>
                <w:sz w:val="26"/>
                <w:szCs w:val="24"/>
              </w:rPr>
            </w:pPr>
            <w:r w:rsidRPr="00456B96">
              <w:rPr>
                <w:sz w:val="26"/>
                <w:szCs w:val="24"/>
              </w:rPr>
              <w:t>100,5</w:t>
            </w:r>
          </w:p>
        </w:tc>
        <w:tc>
          <w:tcPr>
            <w:tcW w:w="409" w:type="pct"/>
            <w:shd w:val="clear" w:color="auto" w:fill="auto"/>
            <w:noWrap/>
            <w:vAlign w:val="center"/>
          </w:tcPr>
          <w:p w:rsidR="001A49C5" w:rsidRPr="00456B96" w:rsidRDefault="001A49C5" w:rsidP="00456B96">
            <w:pPr>
              <w:jc w:val="center"/>
              <w:rPr>
                <w:sz w:val="26"/>
                <w:szCs w:val="24"/>
              </w:rPr>
            </w:pPr>
            <w:r w:rsidRPr="00456B96">
              <w:rPr>
                <w:sz w:val="26"/>
                <w:szCs w:val="24"/>
              </w:rPr>
              <w:t>100,</w:t>
            </w:r>
            <w:r w:rsidR="00390398" w:rsidRPr="00456B96">
              <w:rPr>
                <w:sz w:val="26"/>
                <w:szCs w:val="24"/>
              </w:rPr>
              <w:t>7</w:t>
            </w:r>
          </w:p>
        </w:tc>
        <w:tc>
          <w:tcPr>
            <w:tcW w:w="410" w:type="pct"/>
            <w:shd w:val="clear" w:color="auto" w:fill="auto"/>
            <w:noWrap/>
            <w:vAlign w:val="center"/>
          </w:tcPr>
          <w:p w:rsidR="001A49C5" w:rsidRPr="00456B96" w:rsidRDefault="001A49C5" w:rsidP="00456B96">
            <w:pPr>
              <w:jc w:val="center"/>
              <w:rPr>
                <w:sz w:val="26"/>
                <w:szCs w:val="24"/>
                <w:lang w:val="en-US"/>
              </w:rPr>
            </w:pPr>
            <w:r w:rsidRPr="00456B96">
              <w:rPr>
                <w:sz w:val="26"/>
                <w:szCs w:val="24"/>
              </w:rPr>
              <w:t>10</w:t>
            </w:r>
            <w:r w:rsidR="00390398" w:rsidRPr="00456B96">
              <w:rPr>
                <w:sz w:val="26"/>
                <w:szCs w:val="24"/>
              </w:rPr>
              <w:t>1</w:t>
            </w:r>
            <w:r w:rsidRPr="00456B96">
              <w:rPr>
                <w:sz w:val="26"/>
                <w:szCs w:val="24"/>
              </w:rPr>
              <w:t>,</w:t>
            </w:r>
            <w:r w:rsidR="00E64F92" w:rsidRPr="00456B96">
              <w:rPr>
                <w:sz w:val="26"/>
                <w:szCs w:val="24"/>
              </w:rPr>
              <w:t>1</w:t>
            </w:r>
          </w:p>
        </w:tc>
        <w:tc>
          <w:tcPr>
            <w:tcW w:w="410"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100,</w:t>
            </w:r>
            <w:r w:rsidR="00390398" w:rsidRPr="00456B96">
              <w:rPr>
                <w:sz w:val="26"/>
                <w:szCs w:val="24"/>
              </w:rPr>
              <w:t>2</w:t>
            </w:r>
          </w:p>
        </w:tc>
        <w:tc>
          <w:tcPr>
            <w:tcW w:w="411" w:type="pct"/>
            <w:gridSpan w:val="2"/>
            <w:shd w:val="clear" w:color="auto" w:fill="auto"/>
            <w:noWrap/>
            <w:vAlign w:val="center"/>
          </w:tcPr>
          <w:p w:rsidR="001A49C5" w:rsidRPr="00456B96" w:rsidRDefault="001A49C5" w:rsidP="00456B96">
            <w:pPr>
              <w:jc w:val="center"/>
              <w:rPr>
                <w:sz w:val="26"/>
                <w:szCs w:val="24"/>
              </w:rPr>
            </w:pPr>
            <w:r w:rsidRPr="00456B96">
              <w:rPr>
                <w:sz w:val="26"/>
                <w:szCs w:val="24"/>
              </w:rPr>
              <w:t>100,</w:t>
            </w:r>
            <w:r w:rsidR="00390398" w:rsidRPr="00456B96">
              <w:rPr>
                <w:sz w:val="26"/>
                <w:szCs w:val="24"/>
              </w:rPr>
              <w:t>2</w:t>
            </w:r>
          </w:p>
        </w:tc>
        <w:tc>
          <w:tcPr>
            <w:tcW w:w="424" w:type="pct"/>
            <w:gridSpan w:val="2"/>
            <w:shd w:val="clear" w:color="auto" w:fill="auto"/>
            <w:noWrap/>
            <w:vAlign w:val="center"/>
          </w:tcPr>
          <w:p w:rsidR="001A49C5" w:rsidRPr="00456B96" w:rsidRDefault="001A49C5" w:rsidP="00456B96">
            <w:pPr>
              <w:jc w:val="center"/>
              <w:rPr>
                <w:sz w:val="26"/>
                <w:szCs w:val="24"/>
                <w:lang w:val="en-US"/>
              </w:rPr>
            </w:pPr>
            <w:r w:rsidRPr="00456B96">
              <w:rPr>
                <w:sz w:val="26"/>
                <w:szCs w:val="24"/>
              </w:rPr>
              <w:t>100,</w:t>
            </w:r>
            <w:r w:rsidR="00390398" w:rsidRPr="00456B96">
              <w:rPr>
                <w:sz w:val="26"/>
                <w:szCs w:val="24"/>
              </w:rPr>
              <w:t>7</w:t>
            </w:r>
          </w:p>
        </w:tc>
        <w:tc>
          <w:tcPr>
            <w:tcW w:w="403" w:type="pct"/>
            <w:gridSpan w:val="2"/>
            <w:shd w:val="clear" w:color="auto" w:fill="auto"/>
            <w:noWrap/>
            <w:vAlign w:val="center"/>
          </w:tcPr>
          <w:p w:rsidR="001A49C5" w:rsidRPr="00456B96" w:rsidRDefault="001A49C5" w:rsidP="00456B96">
            <w:pPr>
              <w:jc w:val="center"/>
              <w:rPr>
                <w:sz w:val="26"/>
                <w:szCs w:val="24"/>
                <w:lang w:val="en-US"/>
              </w:rPr>
            </w:pPr>
            <w:r w:rsidRPr="00456B96">
              <w:rPr>
                <w:sz w:val="26"/>
                <w:szCs w:val="24"/>
              </w:rPr>
              <w:t>100,</w:t>
            </w:r>
            <w:r w:rsidR="00390398" w:rsidRPr="00456B96">
              <w:rPr>
                <w:sz w:val="26"/>
                <w:szCs w:val="24"/>
              </w:rPr>
              <w:t>7</w:t>
            </w:r>
          </w:p>
        </w:tc>
      </w:tr>
      <w:tr w:rsidR="00F56E06" w:rsidRPr="00456B96" w:rsidTr="00746FDD">
        <w:tc>
          <w:tcPr>
            <w:tcW w:w="5000" w:type="pct"/>
            <w:gridSpan w:val="16"/>
            <w:shd w:val="clear" w:color="auto" w:fill="auto"/>
          </w:tcPr>
          <w:p w:rsidR="00F56E06" w:rsidRPr="00456B96" w:rsidRDefault="00F56E06" w:rsidP="00456B96">
            <w:pPr>
              <w:rPr>
                <w:sz w:val="26"/>
                <w:szCs w:val="24"/>
              </w:rPr>
            </w:pPr>
            <w:r w:rsidRPr="00456B96">
              <w:rPr>
                <w:sz w:val="26"/>
                <w:szCs w:val="24"/>
              </w:rPr>
              <w:t>2. Производство товаров и услуг</w:t>
            </w:r>
          </w:p>
        </w:tc>
      </w:tr>
      <w:tr w:rsidR="00F56E06" w:rsidRPr="00456B96" w:rsidTr="00746FDD">
        <w:tc>
          <w:tcPr>
            <w:tcW w:w="5000" w:type="pct"/>
            <w:gridSpan w:val="16"/>
            <w:shd w:val="clear" w:color="auto" w:fill="auto"/>
          </w:tcPr>
          <w:p w:rsidR="00F56E06" w:rsidRPr="00456B96" w:rsidRDefault="00F56E06" w:rsidP="00456B96">
            <w:pPr>
              <w:rPr>
                <w:sz w:val="26"/>
                <w:szCs w:val="24"/>
              </w:rPr>
            </w:pPr>
            <w:r w:rsidRPr="00456B96">
              <w:rPr>
                <w:sz w:val="26"/>
                <w:szCs w:val="24"/>
              </w:rPr>
              <w:t>2. 1. Промышленное производство</w:t>
            </w: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 xml:space="preserve">Объем отгруженных </w:t>
            </w:r>
          </w:p>
          <w:p w:rsidR="001A49C5" w:rsidRPr="00456B96" w:rsidRDefault="001A49C5" w:rsidP="00456B96">
            <w:pPr>
              <w:rPr>
                <w:sz w:val="26"/>
                <w:szCs w:val="24"/>
              </w:rPr>
            </w:pPr>
            <w:r w:rsidRPr="00456B96">
              <w:rPr>
                <w:sz w:val="26"/>
                <w:szCs w:val="24"/>
              </w:rPr>
              <w:t xml:space="preserve">товаров собственного производства, </w:t>
            </w:r>
          </w:p>
          <w:p w:rsidR="001A49C5" w:rsidRPr="00456B96" w:rsidRDefault="001A49C5" w:rsidP="00456B96">
            <w:pPr>
              <w:rPr>
                <w:sz w:val="26"/>
                <w:szCs w:val="24"/>
              </w:rPr>
            </w:pPr>
            <w:r w:rsidRPr="00456B96">
              <w:rPr>
                <w:sz w:val="26"/>
                <w:szCs w:val="24"/>
              </w:rPr>
              <w:t xml:space="preserve">выполненных работ </w:t>
            </w:r>
          </w:p>
          <w:p w:rsidR="001A49C5" w:rsidRPr="00456B96" w:rsidRDefault="001A49C5" w:rsidP="00456B96">
            <w:pPr>
              <w:rPr>
                <w:sz w:val="26"/>
                <w:szCs w:val="24"/>
              </w:rPr>
            </w:pPr>
            <w:r w:rsidRPr="00456B96">
              <w:rPr>
                <w:sz w:val="26"/>
                <w:szCs w:val="24"/>
              </w:rPr>
              <w:t xml:space="preserve">и услуг собственными силами </w:t>
            </w:r>
            <w:r w:rsidR="00CE0ACC" w:rsidRPr="00456B96">
              <w:rPr>
                <w:sz w:val="26"/>
                <w:szCs w:val="24"/>
              </w:rPr>
              <w:t>(С+</w:t>
            </w:r>
            <w:r w:rsidR="00CE0ACC" w:rsidRPr="00456B96">
              <w:rPr>
                <w:sz w:val="26"/>
                <w:szCs w:val="24"/>
                <w:lang w:val="en-US"/>
              </w:rPr>
              <w:t>D</w:t>
            </w:r>
            <w:r w:rsidR="00CE0ACC" w:rsidRPr="00456B96">
              <w:rPr>
                <w:sz w:val="26"/>
                <w:szCs w:val="24"/>
              </w:rPr>
              <w:t>+</w:t>
            </w:r>
            <w:r w:rsidR="00CE0ACC" w:rsidRPr="00456B96">
              <w:rPr>
                <w:sz w:val="26"/>
                <w:szCs w:val="24"/>
                <w:lang w:val="en-US"/>
              </w:rPr>
              <w:t>E</w:t>
            </w:r>
            <w:r w:rsidR="00CE0ACC" w:rsidRPr="00456B96">
              <w:rPr>
                <w:sz w:val="26"/>
                <w:szCs w:val="24"/>
              </w:rPr>
              <w:t>)</w:t>
            </w:r>
          </w:p>
        </w:tc>
        <w:tc>
          <w:tcPr>
            <w:tcW w:w="535" w:type="pct"/>
            <w:shd w:val="clear" w:color="auto" w:fill="auto"/>
            <w:vAlign w:val="center"/>
          </w:tcPr>
          <w:p w:rsidR="001A49C5" w:rsidRPr="00456B96" w:rsidRDefault="00746FDD" w:rsidP="00456B96">
            <w:pPr>
              <w:jc w:val="center"/>
              <w:rPr>
                <w:sz w:val="26"/>
                <w:szCs w:val="24"/>
              </w:rPr>
            </w:pPr>
            <w:r w:rsidRPr="00456B96">
              <w:rPr>
                <w:sz w:val="26"/>
                <w:szCs w:val="24"/>
              </w:rPr>
              <w:t>млн.</w:t>
            </w:r>
            <w:r w:rsidR="001A49C5" w:rsidRPr="00456B96">
              <w:rPr>
                <w:sz w:val="26"/>
                <w:szCs w:val="24"/>
              </w:rPr>
              <w:t>рублей</w:t>
            </w:r>
          </w:p>
        </w:tc>
        <w:tc>
          <w:tcPr>
            <w:tcW w:w="365" w:type="pct"/>
            <w:gridSpan w:val="2"/>
            <w:shd w:val="clear" w:color="auto" w:fill="auto"/>
            <w:noWrap/>
            <w:vAlign w:val="center"/>
          </w:tcPr>
          <w:p w:rsidR="001A49C5" w:rsidRPr="00456B96" w:rsidRDefault="004775AA" w:rsidP="00456B96">
            <w:pPr>
              <w:jc w:val="right"/>
              <w:rPr>
                <w:sz w:val="26"/>
                <w:szCs w:val="22"/>
              </w:rPr>
            </w:pPr>
            <w:r w:rsidRPr="00456B96">
              <w:rPr>
                <w:sz w:val="26"/>
                <w:szCs w:val="22"/>
              </w:rPr>
              <w:t>181 471,3</w:t>
            </w:r>
          </w:p>
        </w:tc>
        <w:tc>
          <w:tcPr>
            <w:tcW w:w="410" w:type="pct"/>
            <w:shd w:val="clear" w:color="auto" w:fill="auto"/>
            <w:noWrap/>
            <w:vAlign w:val="center"/>
          </w:tcPr>
          <w:p w:rsidR="001A49C5" w:rsidRPr="00456B96" w:rsidRDefault="004775AA" w:rsidP="00456B96">
            <w:pPr>
              <w:jc w:val="right"/>
              <w:rPr>
                <w:sz w:val="26"/>
                <w:szCs w:val="22"/>
              </w:rPr>
            </w:pPr>
            <w:r w:rsidRPr="00456B96">
              <w:rPr>
                <w:sz w:val="26"/>
                <w:szCs w:val="22"/>
              </w:rPr>
              <w:t>190 757,6</w:t>
            </w:r>
          </w:p>
        </w:tc>
        <w:tc>
          <w:tcPr>
            <w:tcW w:w="366" w:type="pct"/>
            <w:shd w:val="clear" w:color="auto" w:fill="auto"/>
            <w:noWrap/>
            <w:vAlign w:val="center"/>
          </w:tcPr>
          <w:p w:rsidR="001A49C5" w:rsidRPr="00456B96" w:rsidRDefault="004775AA" w:rsidP="00456B96">
            <w:pPr>
              <w:jc w:val="right"/>
              <w:rPr>
                <w:sz w:val="26"/>
                <w:szCs w:val="22"/>
              </w:rPr>
            </w:pPr>
            <w:r w:rsidRPr="00456B96">
              <w:rPr>
                <w:sz w:val="26"/>
                <w:szCs w:val="22"/>
              </w:rPr>
              <w:t>194 504,6</w:t>
            </w:r>
          </w:p>
        </w:tc>
        <w:tc>
          <w:tcPr>
            <w:tcW w:w="409" w:type="pct"/>
            <w:shd w:val="clear" w:color="auto" w:fill="auto"/>
            <w:noWrap/>
            <w:vAlign w:val="center"/>
          </w:tcPr>
          <w:p w:rsidR="001A49C5" w:rsidRPr="00456B96" w:rsidRDefault="004775AA" w:rsidP="00456B96">
            <w:pPr>
              <w:jc w:val="right"/>
              <w:rPr>
                <w:sz w:val="26"/>
                <w:szCs w:val="22"/>
              </w:rPr>
            </w:pPr>
            <w:r w:rsidRPr="00456B96">
              <w:rPr>
                <w:sz w:val="26"/>
                <w:szCs w:val="22"/>
              </w:rPr>
              <w:t>19</w:t>
            </w:r>
            <w:r w:rsidR="00390398" w:rsidRPr="00456B96">
              <w:rPr>
                <w:sz w:val="26"/>
                <w:szCs w:val="22"/>
              </w:rPr>
              <w:t>0 194,2</w:t>
            </w:r>
          </w:p>
        </w:tc>
        <w:tc>
          <w:tcPr>
            <w:tcW w:w="410" w:type="pct"/>
            <w:shd w:val="clear" w:color="auto" w:fill="auto"/>
            <w:noWrap/>
            <w:vAlign w:val="center"/>
          </w:tcPr>
          <w:p w:rsidR="001A49C5" w:rsidRPr="00456B96" w:rsidRDefault="004775AA" w:rsidP="00456B96">
            <w:pPr>
              <w:jc w:val="right"/>
              <w:rPr>
                <w:sz w:val="26"/>
                <w:szCs w:val="22"/>
              </w:rPr>
            </w:pPr>
            <w:r w:rsidRPr="00456B96">
              <w:rPr>
                <w:sz w:val="26"/>
                <w:szCs w:val="22"/>
              </w:rPr>
              <w:t>19</w:t>
            </w:r>
            <w:r w:rsidR="00390398" w:rsidRPr="00456B96">
              <w:rPr>
                <w:sz w:val="26"/>
                <w:szCs w:val="22"/>
              </w:rPr>
              <w:t>2 000,2</w:t>
            </w:r>
          </w:p>
        </w:tc>
        <w:tc>
          <w:tcPr>
            <w:tcW w:w="410" w:type="pct"/>
            <w:gridSpan w:val="2"/>
            <w:shd w:val="clear" w:color="auto" w:fill="auto"/>
            <w:noWrap/>
            <w:vAlign w:val="center"/>
          </w:tcPr>
          <w:p w:rsidR="001A49C5" w:rsidRPr="00456B96" w:rsidRDefault="00390398" w:rsidP="00456B96">
            <w:pPr>
              <w:jc w:val="right"/>
              <w:rPr>
                <w:sz w:val="26"/>
                <w:szCs w:val="22"/>
              </w:rPr>
            </w:pPr>
            <w:r w:rsidRPr="00456B96">
              <w:rPr>
                <w:sz w:val="26"/>
                <w:szCs w:val="22"/>
              </w:rPr>
              <w:t>186 716,2</w:t>
            </w:r>
          </w:p>
        </w:tc>
        <w:tc>
          <w:tcPr>
            <w:tcW w:w="411" w:type="pct"/>
            <w:gridSpan w:val="2"/>
            <w:shd w:val="clear" w:color="auto" w:fill="auto"/>
            <w:noWrap/>
            <w:vAlign w:val="center"/>
          </w:tcPr>
          <w:p w:rsidR="001A49C5" w:rsidRPr="00456B96" w:rsidRDefault="00390398" w:rsidP="00456B96">
            <w:pPr>
              <w:jc w:val="right"/>
              <w:rPr>
                <w:sz w:val="26"/>
                <w:szCs w:val="22"/>
              </w:rPr>
            </w:pPr>
            <w:r w:rsidRPr="00456B96">
              <w:rPr>
                <w:sz w:val="26"/>
                <w:szCs w:val="22"/>
              </w:rPr>
              <w:t>189 213,4</w:t>
            </w:r>
          </w:p>
        </w:tc>
        <w:tc>
          <w:tcPr>
            <w:tcW w:w="424" w:type="pct"/>
            <w:gridSpan w:val="2"/>
            <w:shd w:val="clear" w:color="auto" w:fill="auto"/>
            <w:noWrap/>
            <w:vAlign w:val="center"/>
          </w:tcPr>
          <w:p w:rsidR="001A49C5" w:rsidRPr="00456B96" w:rsidRDefault="00390398" w:rsidP="00456B96">
            <w:pPr>
              <w:jc w:val="right"/>
              <w:rPr>
                <w:sz w:val="26"/>
                <w:szCs w:val="22"/>
              </w:rPr>
            </w:pPr>
            <w:r w:rsidRPr="00456B96">
              <w:rPr>
                <w:sz w:val="26"/>
                <w:szCs w:val="22"/>
              </w:rPr>
              <w:t>182 492,9</w:t>
            </w:r>
          </w:p>
        </w:tc>
        <w:tc>
          <w:tcPr>
            <w:tcW w:w="403" w:type="pct"/>
            <w:gridSpan w:val="2"/>
            <w:shd w:val="clear" w:color="auto" w:fill="auto"/>
            <w:noWrap/>
            <w:vAlign w:val="center"/>
          </w:tcPr>
          <w:p w:rsidR="001A49C5" w:rsidRPr="00456B96" w:rsidRDefault="00390398" w:rsidP="00456B96">
            <w:pPr>
              <w:jc w:val="right"/>
              <w:rPr>
                <w:sz w:val="26"/>
                <w:szCs w:val="22"/>
              </w:rPr>
            </w:pPr>
            <w:r w:rsidRPr="00456B96">
              <w:rPr>
                <w:sz w:val="26"/>
                <w:szCs w:val="22"/>
              </w:rPr>
              <w:t>185 306,7</w:t>
            </w: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Индекс промышленного производства</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 xml:space="preserve">% к предыдущему </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noWrap/>
            <w:vAlign w:val="center"/>
          </w:tcPr>
          <w:p w:rsidR="001A49C5" w:rsidRPr="00456B96" w:rsidRDefault="00271FB1" w:rsidP="00456B96">
            <w:pPr>
              <w:jc w:val="center"/>
              <w:rPr>
                <w:sz w:val="26"/>
                <w:szCs w:val="22"/>
              </w:rPr>
            </w:pPr>
            <w:r w:rsidRPr="00456B96">
              <w:rPr>
                <w:sz w:val="26"/>
                <w:szCs w:val="22"/>
              </w:rPr>
              <w:t>102,6</w:t>
            </w:r>
          </w:p>
        </w:tc>
        <w:tc>
          <w:tcPr>
            <w:tcW w:w="410" w:type="pct"/>
            <w:shd w:val="clear" w:color="auto" w:fill="auto"/>
            <w:noWrap/>
            <w:vAlign w:val="center"/>
          </w:tcPr>
          <w:p w:rsidR="001A49C5" w:rsidRPr="00456B96" w:rsidRDefault="00BB75D4" w:rsidP="00456B96">
            <w:pPr>
              <w:jc w:val="center"/>
              <w:rPr>
                <w:sz w:val="26"/>
                <w:szCs w:val="22"/>
              </w:rPr>
            </w:pPr>
            <w:r w:rsidRPr="00456B96">
              <w:rPr>
                <w:sz w:val="26"/>
                <w:szCs w:val="22"/>
              </w:rPr>
              <w:t>102,</w:t>
            </w:r>
            <w:r w:rsidR="004775AA" w:rsidRPr="00456B96">
              <w:rPr>
                <w:sz w:val="26"/>
                <w:szCs w:val="22"/>
              </w:rPr>
              <w:t>9</w:t>
            </w:r>
          </w:p>
        </w:tc>
        <w:tc>
          <w:tcPr>
            <w:tcW w:w="366" w:type="pct"/>
            <w:shd w:val="clear" w:color="auto" w:fill="auto"/>
            <w:noWrap/>
            <w:vAlign w:val="center"/>
          </w:tcPr>
          <w:p w:rsidR="001A49C5" w:rsidRPr="00456B96" w:rsidRDefault="004775AA" w:rsidP="00456B96">
            <w:pPr>
              <w:jc w:val="center"/>
              <w:rPr>
                <w:sz w:val="26"/>
                <w:szCs w:val="22"/>
              </w:rPr>
            </w:pPr>
            <w:r w:rsidRPr="00456B96">
              <w:rPr>
                <w:sz w:val="26"/>
                <w:szCs w:val="22"/>
              </w:rPr>
              <w:t>94,4</w:t>
            </w:r>
          </w:p>
        </w:tc>
        <w:tc>
          <w:tcPr>
            <w:tcW w:w="409" w:type="pct"/>
            <w:shd w:val="clear" w:color="auto" w:fill="auto"/>
            <w:noWrap/>
            <w:vAlign w:val="center"/>
          </w:tcPr>
          <w:p w:rsidR="001A49C5" w:rsidRPr="00456B96" w:rsidRDefault="004775AA" w:rsidP="00456B96">
            <w:pPr>
              <w:jc w:val="center"/>
              <w:rPr>
                <w:sz w:val="26"/>
                <w:szCs w:val="22"/>
              </w:rPr>
            </w:pPr>
            <w:r w:rsidRPr="00456B96">
              <w:rPr>
                <w:sz w:val="26"/>
                <w:szCs w:val="22"/>
              </w:rPr>
              <w:t>9</w:t>
            </w:r>
            <w:r w:rsidR="00390398" w:rsidRPr="00456B96">
              <w:rPr>
                <w:sz w:val="26"/>
                <w:szCs w:val="22"/>
              </w:rPr>
              <w:t>7,3</w:t>
            </w:r>
          </w:p>
        </w:tc>
        <w:tc>
          <w:tcPr>
            <w:tcW w:w="410" w:type="pct"/>
            <w:shd w:val="clear" w:color="auto" w:fill="auto"/>
            <w:noWrap/>
            <w:vAlign w:val="center"/>
          </w:tcPr>
          <w:p w:rsidR="001A49C5" w:rsidRPr="00456B96" w:rsidRDefault="004775AA" w:rsidP="00456B96">
            <w:pPr>
              <w:jc w:val="center"/>
              <w:rPr>
                <w:sz w:val="26"/>
                <w:szCs w:val="22"/>
              </w:rPr>
            </w:pPr>
            <w:r w:rsidRPr="00456B96">
              <w:rPr>
                <w:sz w:val="26"/>
                <w:szCs w:val="22"/>
              </w:rPr>
              <w:t>9</w:t>
            </w:r>
            <w:r w:rsidR="00390398" w:rsidRPr="00456B96">
              <w:rPr>
                <w:sz w:val="26"/>
                <w:szCs w:val="22"/>
              </w:rPr>
              <w:t>8,5</w:t>
            </w:r>
          </w:p>
        </w:tc>
        <w:tc>
          <w:tcPr>
            <w:tcW w:w="410" w:type="pct"/>
            <w:gridSpan w:val="2"/>
            <w:shd w:val="clear" w:color="auto" w:fill="auto"/>
            <w:noWrap/>
            <w:vAlign w:val="center"/>
          </w:tcPr>
          <w:p w:rsidR="001A49C5" w:rsidRPr="00456B96" w:rsidRDefault="004775AA" w:rsidP="00456B96">
            <w:pPr>
              <w:jc w:val="center"/>
              <w:rPr>
                <w:sz w:val="26"/>
                <w:szCs w:val="22"/>
              </w:rPr>
            </w:pPr>
            <w:r w:rsidRPr="00456B96">
              <w:rPr>
                <w:sz w:val="26"/>
                <w:szCs w:val="22"/>
              </w:rPr>
              <w:t>9</w:t>
            </w:r>
            <w:r w:rsidR="00390398" w:rsidRPr="00456B96">
              <w:rPr>
                <w:sz w:val="26"/>
                <w:szCs w:val="22"/>
              </w:rPr>
              <w:t>8,2</w:t>
            </w:r>
          </w:p>
        </w:tc>
        <w:tc>
          <w:tcPr>
            <w:tcW w:w="411" w:type="pct"/>
            <w:gridSpan w:val="2"/>
            <w:shd w:val="clear" w:color="auto" w:fill="auto"/>
            <w:noWrap/>
            <w:vAlign w:val="center"/>
          </w:tcPr>
          <w:p w:rsidR="001A49C5" w:rsidRPr="00456B96" w:rsidRDefault="00390398" w:rsidP="00456B96">
            <w:pPr>
              <w:jc w:val="center"/>
              <w:rPr>
                <w:sz w:val="26"/>
                <w:szCs w:val="22"/>
              </w:rPr>
            </w:pPr>
            <w:r w:rsidRPr="00456B96">
              <w:rPr>
                <w:sz w:val="26"/>
                <w:szCs w:val="22"/>
              </w:rPr>
              <w:t>98,6</w:t>
            </w:r>
          </w:p>
        </w:tc>
        <w:tc>
          <w:tcPr>
            <w:tcW w:w="424" w:type="pct"/>
            <w:gridSpan w:val="2"/>
            <w:shd w:val="clear" w:color="auto" w:fill="auto"/>
            <w:noWrap/>
            <w:vAlign w:val="center"/>
          </w:tcPr>
          <w:p w:rsidR="001A49C5" w:rsidRPr="00456B96" w:rsidRDefault="00390398" w:rsidP="00456B96">
            <w:pPr>
              <w:jc w:val="center"/>
              <w:rPr>
                <w:sz w:val="26"/>
                <w:szCs w:val="22"/>
              </w:rPr>
            </w:pPr>
            <w:r w:rsidRPr="00456B96">
              <w:rPr>
                <w:sz w:val="26"/>
                <w:szCs w:val="22"/>
              </w:rPr>
              <w:t>97,5</w:t>
            </w:r>
          </w:p>
        </w:tc>
        <w:tc>
          <w:tcPr>
            <w:tcW w:w="403" w:type="pct"/>
            <w:gridSpan w:val="2"/>
            <w:shd w:val="clear" w:color="auto" w:fill="auto"/>
            <w:noWrap/>
            <w:vAlign w:val="center"/>
          </w:tcPr>
          <w:p w:rsidR="001A49C5" w:rsidRPr="00456B96" w:rsidRDefault="00390398" w:rsidP="00456B96">
            <w:pPr>
              <w:jc w:val="center"/>
              <w:rPr>
                <w:sz w:val="26"/>
                <w:szCs w:val="22"/>
              </w:rPr>
            </w:pPr>
            <w:r w:rsidRPr="00456B96">
              <w:rPr>
                <w:sz w:val="26"/>
                <w:szCs w:val="22"/>
              </w:rPr>
              <w:t>97,9</w:t>
            </w:r>
          </w:p>
        </w:tc>
      </w:tr>
      <w:tr w:rsidR="00746FDD" w:rsidRPr="00456B96" w:rsidTr="001901AA">
        <w:tc>
          <w:tcPr>
            <w:tcW w:w="1392" w:type="pct"/>
            <w:gridSpan w:val="2"/>
            <w:shd w:val="clear" w:color="auto" w:fill="auto"/>
          </w:tcPr>
          <w:p w:rsidR="001A49C5" w:rsidRPr="00456B96" w:rsidRDefault="00D94F6F" w:rsidP="00456B96">
            <w:pPr>
              <w:rPr>
                <w:sz w:val="26"/>
                <w:szCs w:val="24"/>
              </w:rPr>
            </w:pPr>
            <w:r w:rsidRPr="00456B96">
              <w:rPr>
                <w:sz w:val="26"/>
                <w:szCs w:val="24"/>
              </w:rPr>
              <w:t>2</w:t>
            </w:r>
            <w:r w:rsidR="001A49C5" w:rsidRPr="00456B96">
              <w:rPr>
                <w:sz w:val="26"/>
                <w:szCs w:val="24"/>
              </w:rPr>
              <w:t xml:space="preserve">.1. </w:t>
            </w:r>
            <w:r w:rsidR="00644BB0" w:rsidRPr="00456B96">
              <w:rPr>
                <w:sz w:val="26"/>
                <w:szCs w:val="24"/>
              </w:rPr>
              <w:t xml:space="preserve">1. </w:t>
            </w:r>
            <w:r w:rsidR="001A49C5" w:rsidRPr="00456B96">
              <w:rPr>
                <w:sz w:val="26"/>
                <w:szCs w:val="24"/>
              </w:rPr>
              <w:t>Добыча полезных ископаемых</w:t>
            </w:r>
          </w:p>
        </w:tc>
        <w:tc>
          <w:tcPr>
            <w:tcW w:w="365" w:type="pct"/>
            <w:gridSpan w:val="2"/>
            <w:shd w:val="clear" w:color="auto" w:fill="auto"/>
            <w:noWrap/>
          </w:tcPr>
          <w:p w:rsidR="001A49C5" w:rsidRPr="00456B96" w:rsidRDefault="001A49C5" w:rsidP="00456B96">
            <w:pPr>
              <w:jc w:val="center"/>
              <w:rPr>
                <w:sz w:val="26"/>
                <w:szCs w:val="24"/>
              </w:rPr>
            </w:pPr>
          </w:p>
        </w:tc>
        <w:tc>
          <w:tcPr>
            <w:tcW w:w="410" w:type="pct"/>
            <w:shd w:val="clear" w:color="auto" w:fill="auto"/>
            <w:noWrap/>
          </w:tcPr>
          <w:p w:rsidR="001A49C5" w:rsidRPr="00456B96" w:rsidRDefault="001A49C5" w:rsidP="00456B96">
            <w:pPr>
              <w:jc w:val="center"/>
              <w:rPr>
                <w:sz w:val="26"/>
                <w:szCs w:val="24"/>
              </w:rPr>
            </w:pPr>
          </w:p>
        </w:tc>
        <w:tc>
          <w:tcPr>
            <w:tcW w:w="366" w:type="pct"/>
            <w:shd w:val="clear" w:color="auto" w:fill="auto"/>
            <w:noWrap/>
          </w:tcPr>
          <w:p w:rsidR="001A49C5" w:rsidRPr="00456B96" w:rsidRDefault="001A49C5" w:rsidP="00456B96">
            <w:pPr>
              <w:jc w:val="center"/>
              <w:rPr>
                <w:sz w:val="26"/>
                <w:szCs w:val="24"/>
              </w:rPr>
            </w:pPr>
          </w:p>
        </w:tc>
        <w:tc>
          <w:tcPr>
            <w:tcW w:w="409" w:type="pct"/>
            <w:shd w:val="clear" w:color="auto" w:fill="auto"/>
            <w:noWrap/>
          </w:tcPr>
          <w:p w:rsidR="001A49C5" w:rsidRPr="00456B96" w:rsidRDefault="001A49C5" w:rsidP="00456B96">
            <w:pPr>
              <w:jc w:val="center"/>
              <w:rPr>
                <w:sz w:val="26"/>
                <w:szCs w:val="24"/>
              </w:rPr>
            </w:pPr>
          </w:p>
        </w:tc>
        <w:tc>
          <w:tcPr>
            <w:tcW w:w="410" w:type="pct"/>
            <w:shd w:val="clear" w:color="auto" w:fill="auto"/>
            <w:noWrap/>
          </w:tcPr>
          <w:p w:rsidR="001A49C5" w:rsidRPr="00456B96" w:rsidRDefault="001A49C5" w:rsidP="00456B96">
            <w:pPr>
              <w:jc w:val="center"/>
              <w:rPr>
                <w:sz w:val="26"/>
                <w:szCs w:val="24"/>
              </w:rPr>
            </w:pPr>
          </w:p>
        </w:tc>
        <w:tc>
          <w:tcPr>
            <w:tcW w:w="410" w:type="pct"/>
            <w:gridSpan w:val="2"/>
            <w:shd w:val="clear" w:color="auto" w:fill="auto"/>
            <w:noWrap/>
          </w:tcPr>
          <w:p w:rsidR="001A49C5" w:rsidRPr="00456B96" w:rsidRDefault="001A49C5" w:rsidP="00456B96">
            <w:pPr>
              <w:jc w:val="center"/>
              <w:rPr>
                <w:sz w:val="26"/>
                <w:szCs w:val="24"/>
              </w:rPr>
            </w:pPr>
          </w:p>
        </w:tc>
        <w:tc>
          <w:tcPr>
            <w:tcW w:w="411" w:type="pct"/>
            <w:gridSpan w:val="2"/>
            <w:shd w:val="clear" w:color="auto" w:fill="auto"/>
            <w:noWrap/>
          </w:tcPr>
          <w:p w:rsidR="001A49C5" w:rsidRPr="00456B96" w:rsidRDefault="001A49C5" w:rsidP="00456B96">
            <w:pPr>
              <w:jc w:val="center"/>
              <w:rPr>
                <w:sz w:val="26"/>
                <w:szCs w:val="24"/>
              </w:rPr>
            </w:pPr>
          </w:p>
        </w:tc>
        <w:tc>
          <w:tcPr>
            <w:tcW w:w="424" w:type="pct"/>
            <w:gridSpan w:val="2"/>
            <w:shd w:val="clear" w:color="auto" w:fill="auto"/>
            <w:noWrap/>
          </w:tcPr>
          <w:p w:rsidR="001A49C5" w:rsidRPr="00456B96" w:rsidRDefault="001A49C5" w:rsidP="00456B96">
            <w:pPr>
              <w:jc w:val="center"/>
              <w:rPr>
                <w:sz w:val="26"/>
                <w:szCs w:val="24"/>
              </w:rPr>
            </w:pPr>
          </w:p>
        </w:tc>
        <w:tc>
          <w:tcPr>
            <w:tcW w:w="403" w:type="pct"/>
            <w:gridSpan w:val="2"/>
            <w:shd w:val="clear" w:color="auto" w:fill="auto"/>
            <w:noWrap/>
          </w:tcPr>
          <w:p w:rsidR="001A49C5" w:rsidRPr="00456B96" w:rsidRDefault="001A49C5" w:rsidP="00456B96">
            <w:pPr>
              <w:jc w:val="center"/>
              <w:rPr>
                <w:sz w:val="26"/>
                <w:szCs w:val="24"/>
              </w:rPr>
            </w:pP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 xml:space="preserve">Объем отгруженных </w:t>
            </w:r>
          </w:p>
          <w:p w:rsidR="001A49C5" w:rsidRPr="00456B96" w:rsidRDefault="001A49C5" w:rsidP="00456B96">
            <w:pPr>
              <w:rPr>
                <w:sz w:val="26"/>
                <w:szCs w:val="24"/>
              </w:rPr>
            </w:pPr>
            <w:r w:rsidRPr="00456B96">
              <w:rPr>
                <w:sz w:val="26"/>
                <w:szCs w:val="24"/>
              </w:rPr>
              <w:t xml:space="preserve">товаров собственного производства, выполненных работ и услуг </w:t>
            </w:r>
          </w:p>
          <w:p w:rsidR="001A49C5" w:rsidRPr="00456B96" w:rsidRDefault="001A49C5" w:rsidP="00456B96">
            <w:pPr>
              <w:rPr>
                <w:sz w:val="26"/>
                <w:szCs w:val="24"/>
              </w:rPr>
            </w:pPr>
            <w:r w:rsidRPr="00456B96">
              <w:rPr>
                <w:sz w:val="26"/>
                <w:szCs w:val="24"/>
              </w:rPr>
              <w:t xml:space="preserve">собственными силами – РАЗДЕЛ C: Добыча </w:t>
            </w:r>
          </w:p>
          <w:p w:rsidR="001A49C5" w:rsidRPr="00456B96" w:rsidRDefault="001A49C5" w:rsidP="00456B96">
            <w:pPr>
              <w:rPr>
                <w:sz w:val="26"/>
                <w:szCs w:val="24"/>
              </w:rPr>
            </w:pPr>
            <w:r w:rsidRPr="00456B96">
              <w:rPr>
                <w:sz w:val="26"/>
                <w:szCs w:val="24"/>
              </w:rPr>
              <w:t>полезных ископаемых</w:t>
            </w:r>
          </w:p>
        </w:tc>
        <w:tc>
          <w:tcPr>
            <w:tcW w:w="535" w:type="pct"/>
            <w:shd w:val="clear" w:color="auto" w:fill="auto"/>
            <w:vAlign w:val="center"/>
          </w:tcPr>
          <w:p w:rsidR="001A49C5" w:rsidRPr="00456B96" w:rsidRDefault="00746FDD" w:rsidP="00456B96">
            <w:pPr>
              <w:jc w:val="center"/>
              <w:rPr>
                <w:sz w:val="26"/>
                <w:szCs w:val="24"/>
              </w:rPr>
            </w:pPr>
            <w:r w:rsidRPr="00456B96">
              <w:rPr>
                <w:sz w:val="26"/>
                <w:szCs w:val="24"/>
              </w:rPr>
              <w:t>млн.</w:t>
            </w:r>
            <w:r w:rsidR="001A49C5" w:rsidRPr="00456B96">
              <w:rPr>
                <w:sz w:val="26"/>
                <w:szCs w:val="24"/>
              </w:rPr>
              <w:t>рублей</w:t>
            </w:r>
          </w:p>
        </w:tc>
        <w:tc>
          <w:tcPr>
            <w:tcW w:w="365" w:type="pct"/>
            <w:gridSpan w:val="2"/>
            <w:shd w:val="clear" w:color="auto" w:fill="auto"/>
            <w:noWrap/>
            <w:vAlign w:val="center"/>
          </w:tcPr>
          <w:p w:rsidR="001A49C5" w:rsidRPr="00456B96" w:rsidRDefault="004775AA" w:rsidP="00456B96">
            <w:pPr>
              <w:jc w:val="right"/>
              <w:rPr>
                <w:sz w:val="26"/>
                <w:szCs w:val="22"/>
              </w:rPr>
            </w:pPr>
            <w:r w:rsidRPr="00456B96">
              <w:rPr>
                <w:sz w:val="26"/>
                <w:szCs w:val="22"/>
              </w:rPr>
              <w:t>165 788,9</w:t>
            </w:r>
          </w:p>
        </w:tc>
        <w:tc>
          <w:tcPr>
            <w:tcW w:w="410" w:type="pct"/>
            <w:shd w:val="clear" w:color="auto" w:fill="auto"/>
            <w:noWrap/>
            <w:vAlign w:val="center"/>
          </w:tcPr>
          <w:p w:rsidR="001A49C5" w:rsidRPr="00456B96" w:rsidRDefault="004775AA" w:rsidP="00456B96">
            <w:pPr>
              <w:jc w:val="right"/>
              <w:rPr>
                <w:sz w:val="26"/>
                <w:szCs w:val="22"/>
              </w:rPr>
            </w:pPr>
            <w:r w:rsidRPr="00456B96">
              <w:rPr>
                <w:sz w:val="26"/>
                <w:szCs w:val="22"/>
              </w:rPr>
              <w:t>172 250,5</w:t>
            </w:r>
          </w:p>
        </w:tc>
        <w:tc>
          <w:tcPr>
            <w:tcW w:w="366" w:type="pct"/>
            <w:shd w:val="clear" w:color="auto" w:fill="auto"/>
            <w:noWrap/>
            <w:vAlign w:val="center"/>
          </w:tcPr>
          <w:p w:rsidR="001A49C5" w:rsidRPr="00456B96" w:rsidRDefault="004775AA" w:rsidP="00456B96">
            <w:pPr>
              <w:jc w:val="right"/>
              <w:rPr>
                <w:sz w:val="26"/>
                <w:szCs w:val="22"/>
              </w:rPr>
            </w:pPr>
            <w:r w:rsidRPr="00456B96">
              <w:rPr>
                <w:sz w:val="26"/>
                <w:szCs w:val="22"/>
              </w:rPr>
              <w:t>174 890,3</w:t>
            </w:r>
          </w:p>
        </w:tc>
        <w:tc>
          <w:tcPr>
            <w:tcW w:w="409" w:type="pct"/>
            <w:shd w:val="clear" w:color="auto" w:fill="auto"/>
            <w:noWrap/>
            <w:vAlign w:val="center"/>
          </w:tcPr>
          <w:p w:rsidR="001A49C5" w:rsidRPr="00456B96" w:rsidRDefault="004775AA" w:rsidP="00456B96">
            <w:pPr>
              <w:jc w:val="right"/>
              <w:rPr>
                <w:sz w:val="26"/>
                <w:szCs w:val="22"/>
              </w:rPr>
            </w:pPr>
            <w:r w:rsidRPr="00456B96">
              <w:rPr>
                <w:sz w:val="26"/>
                <w:szCs w:val="22"/>
              </w:rPr>
              <w:t>17</w:t>
            </w:r>
            <w:r w:rsidR="000371A9" w:rsidRPr="00456B96">
              <w:rPr>
                <w:sz w:val="26"/>
                <w:szCs w:val="22"/>
              </w:rPr>
              <w:t>0 168,2</w:t>
            </w:r>
          </w:p>
        </w:tc>
        <w:tc>
          <w:tcPr>
            <w:tcW w:w="410" w:type="pct"/>
            <w:shd w:val="clear" w:color="auto" w:fill="auto"/>
            <w:noWrap/>
            <w:vAlign w:val="center"/>
          </w:tcPr>
          <w:p w:rsidR="001A49C5" w:rsidRPr="00456B96" w:rsidRDefault="004775AA" w:rsidP="00456B96">
            <w:pPr>
              <w:jc w:val="right"/>
              <w:rPr>
                <w:sz w:val="26"/>
                <w:szCs w:val="22"/>
              </w:rPr>
            </w:pPr>
            <w:r w:rsidRPr="00456B96">
              <w:rPr>
                <w:sz w:val="26"/>
                <w:szCs w:val="22"/>
              </w:rPr>
              <w:t>17</w:t>
            </w:r>
            <w:r w:rsidR="000371A9" w:rsidRPr="00456B96">
              <w:rPr>
                <w:sz w:val="26"/>
                <w:szCs w:val="22"/>
              </w:rPr>
              <w:t>1 917,1</w:t>
            </w:r>
          </w:p>
        </w:tc>
        <w:tc>
          <w:tcPr>
            <w:tcW w:w="410" w:type="pct"/>
            <w:gridSpan w:val="2"/>
            <w:shd w:val="clear" w:color="auto" w:fill="auto"/>
            <w:noWrap/>
            <w:vAlign w:val="center"/>
          </w:tcPr>
          <w:p w:rsidR="001A49C5" w:rsidRPr="00456B96" w:rsidRDefault="000371A9" w:rsidP="00456B96">
            <w:pPr>
              <w:jc w:val="right"/>
              <w:rPr>
                <w:sz w:val="26"/>
                <w:szCs w:val="22"/>
              </w:rPr>
            </w:pPr>
            <w:r w:rsidRPr="00456B96">
              <w:rPr>
                <w:sz w:val="26"/>
                <w:szCs w:val="22"/>
              </w:rPr>
              <w:t>166 764,9</w:t>
            </w:r>
          </w:p>
        </w:tc>
        <w:tc>
          <w:tcPr>
            <w:tcW w:w="411" w:type="pct"/>
            <w:gridSpan w:val="2"/>
            <w:shd w:val="clear" w:color="auto" w:fill="auto"/>
            <w:noWrap/>
            <w:vAlign w:val="center"/>
          </w:tcPr>
          <w:p w:rsidR="001A49C5" w:rsidRPr="00456B96" w:rsidRDefault="000371A9" w:rsidP="00456B96">
            <w:pPr>
              <w:jc w:val="right"/>
              <w:rPr>
                <w:sz w:val="26"/>
                <w:szCs w:val="22"/>
              </w:rPr>
            </w:pPr>
            <w:r w:rsidRPr="00456B96">
              <w:rPr>
                <w:sz w:val="26"/>
                <w:szCs w:val="22"/>
              </w:rPr>
              <w:t>169 166,5</w:t>
            </w:r>
          </w:p>
        </w:tc>
        <w:tc>
          <w:tcPr>
            <w:tcW w:w="424" w:type="pct"/>
            <w:gridSpan w:val="2"/>
            <w:shd w:val="clear" w:color="auto" w:fill="auto"/>
            <w:noWrap/>
            <w:vAlign w:val="center"/>
          </w:tcPr>
          <w:p w:rsidR="001A49C5" w:rsidRPr="00456B96" w:rsidRDefault="000371A9" w:rsidP="00456B96">
            <w:pPr>
              <w:jc w:val="right"/>
              <w:rPr>
                <w:sz w:val="26"/>
                <w:szCs w:val="22"/>
              </w:rPr>
            </w:pPr>
            <w:r w:rsidRPr="00456B96">
              <w:rPr>
                <w:sz w:val="26"/>
                <w:szCs w:val="22"/>
              </w:rPr>
              <w:t>162 595,7</w:t>
            </w:r>
          </w:p>
        </w:tc>
        <w:tc>
          <w:tcPr>
            <w:tcW w:w="403" w:type="pct"/>
            <w:gridSpan w:val="2"/>
            <w:shd w:val="clear" w:color="auto" w:fill="auto"/>
            <w:noWrap/>
            <w:vAlign w:val="center"/>
          </w:tcPr>
          <w:p w:rsidR="001A49C5" w:rsidRPr="00456B96" w:rsidRDefault="000371A9" w:rsidP="00456B96">
            <w:pPr>
              <w:jc w:val="right"/>
              <w:rPr>
                <w:sz w:val="26"/>
                <w:szCs w:val="22"/>
              </w:rPr>
            </w:pPr>
            <w:r w:rsidRPr="00456B96">
              <w:rPr>
                <w:sz w:val="26"/>
                <w:szCs w:val="22"/>
              </w:rPr>
              <w:t>165 275,6</w:t>
            </w:r>
          </w:p>
        </w:tc>
      </w:tr>
      <w:tr w:rsidR="00746FDD" w:rsidRPr="00456B96" w:rsidTr="001901AA">
        <w:tc>
          <w:tcPr>
            <w:tcW w:w="857" w:type="pct"/>
            <w:shd w:val="clear" w:color="auto" w:fill="auto"/>
          </w:tcPr>
          <w:p w:rsidR="001A49C5" w:rsidRPr="00456B96" w:rsidRDefault="001A49C5" w:rsidP="00456B96">
            <w:pPr>
              <w:rPr>
                <w:sz w:val="26"/>
                <w:szCs w:val="24"/>
              </w:rPr>
            </w:pPr>
            <w:r w:rsidRPr="00456B96">
              <w:rPr>
                <w:sz w:val="26"/>
                <w:szCs w:val="24"/>
              </w:rPr>
              <w:t xml:space="preserve">Индекс производства – РАЗДЕЛ C: Добыча </w:t>
            </w:r>
          </w:p>
          <w:p w:rsidR="001A49C5" w:rsidRPr="00456B96" w:rsidRDefault="001A49C5" w:rsidP="00456B96">
            <w:pPr>
              <w:rPr>
                <w:sz w:val="26"/>
                <w:szCs w:val="24"/>
              </w:rPr>
            </w:pPr>
            <w:r w:rsidRPr="00456B96">
              <w:rPr>
                <w:sz w:val="26"/>
                <w:szCs w:val="24"/>
              </w:rPr>
              <w:t>полезных ископаемых</w:t>
            </w:r>
          </w:p>
        </w:tc>
        <w:tc>
          <w:tcPr>
            <w:tcW w:w="535" w:type="pct"/>
            <w:shd w:val="clear" w:color="auto" w:fill="auto"/>
          </w:tcPr>
          <w:p w:rsidR="001A49C5" w:rsidRPr="00456B96" w:rsidRDefault="001A49C5" w:rsidP="00456B96">
            <w:pPr>
              <w:jc w:val="center"/>
              <w:rPr>
                <w:sz w:val="26"/>
                <w:szCs w:val="24"/>
              </w:rPr>
            </w:pPr>
            <w:r w:rsidRPr="00456B96">
              <w:rPr>
                <w:sz w:val="26"/>
                <w:szCs w:val="24"/>
              </w:rPr>
              <w:t xml:space="preserve">% к предыдущему </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noWrap/>
            <w:vAlign w:val="center"/>
          </w:tcPr>
          <w:p w:rsidR="001A49C5" w:rsidRPr="00456B96" w:rsidRDefault="009B07F9" w:rsidP="00456B96">
            <w:pPr>
              <w:jc w:val="center"/>
              <w:rPr>
                <w:sz w:val="26"/>
                <w:szCs w:val="24"/>
              </w:rPr>
            </w:pPr>
            <w:r w:rsidRPr="00456B96">
              <w:rPr>
                <w:sz w:val="26"/>
                <w:szCs w:val="24"/>
              </w:rPr>
              <w:t>102,6</w:t>
            </w:r>
          </w:p>
        </w:tc>
        <w:tc>
          <w:tcPr>
            <w:tcW w:w="410" w:type="pct"/>
            <w:shd w:val="clear" w:color="auto" w:fill="auto"/>
            <w:noWrap/>
            <w:vAlign w:val="center"/>
          </w:tcPr>
          <w:p w:rsidR="001A49C5" w:rsidRPr="00456B96" w:rsidRDefault="009B07F9" w:rsidP="00456B96">
            <w:pPr>
              <w:jc w:val="center"/>
              <w:rPr>
                <w:sz w:val="26"/>
                <w:szCs w:val="24"/>
              </w:rPr>
            </w:pPr>
            <w:r w:rsidRPr="00456B96">
              <w:rPr>
                <w:sz w:val="26"/>
                <w:szCs w:val="24"/>
              </w:rPr>
              <w:t>98,5</w:t>
            </w:r>
          </w:p>
        </w:tc>
        <w:tc>
          <w:tcPr>
            <w:tcW w:w="366" w:type="pct"/>
            <w:shd w:val="clear" w:color="auto" w:fill="auto"/>
            <w:noWrap/>
            <w:vAlign w:val="center"/>
          </w:tcPr>
          <w:p w:rsidR="001A49C5" w:rsidRPr="00456B96" w:rsidRDefault="009B07F9" w:rsidP="00456B96">
            <w:pPr>
              <w:jc w:val="center"/>
              <w:rPr>
                <w:sz w:val="26"/>
                <w:szCs w:val="24"/>
              </w:rPr>
            </w:pPr>
            <w:r w:rsidRPr="00456B96">
              <w:rPr>
                <w:sz w:val="26"/>
                <w:szCs w:val="24"/>
              </w:rPr>
              <w:t>93,0</w:t>
            </w:r>
          </w:p>
        </w:tc>
        <w:tc>
          <w:tcPr>
            <w:tcW w:w="409" w:type="pct"/>
            <w:shd w:val="clear" w:color="auto" w:fill="auto"/>
            <w:noWrap/>
            <w:vAlign w:val="center"/>
          </w:tcPr>
          <w:p w:rsidR="001A49C5" w:rsidRPr="00456B96" w:rsidRDefault="009B07F9" w:rsidP="00456B96">
            <w:pPr>
              <w:jc w:val="center"/>
              <w:rPr>
                <w:sz w:val="26"/>
                <w:szCs w:val="24"/>
              </w:rPr>
            </w:pPr>
            <w:r w:rsidRPr="00456B96">
              <w:rPr>
                <w:sz w:val="26"/>
                <w:szCs w:val="24"/>
              </w:rPr>
              <w:t>97,3</w:t>
            </w:r>
          </w:p>
        </w:tc>
        <w:tc>
          <w:tcPr>
            <w:tcW w:w="410" w:type="pct"/>
            <w:shd w:val="clear" w:color="auto" w:fill="auto"/>
            <w:noWrap/>
            <w:vAlign w:val="center"/>
          </w:tcPr>
          <w:p w:rsidR="001A49C5" w:rsidRPr="00456B96" w:rsidRDefault="009B07F9" w:rsidP="00456B96">
            <w:pPr>
              <w:jc w:val="center"/>
              <w:rPr>
                <w:sz w:val="26"/>
                <w:szCs w:val="24"/>
              </w:rPr>
            </w:pPr>
            <w:r w:rsidRPr="00456B96">
              <w:rPr>
                <w:sz w:val="26"/>
                <w:szCs w:val="24"/>
              </w:rPr>
              <w:t>98,</w:t>
            </w:r>
            <w:r w:rsidR="000371A9" w:rsidRPr="00456B96">
              <w:rPr>
                <w:sz w:val="26"/>
                <w:szCs w:val="24"/>
              </w:rPr>
              <w:t>3</w:t>
            </w:r>
          </w:p>
        </w:tc>
        <w:tc>
          <w:tcPr>
            <w:tcW w:w="410" w:type="pct"/>
            <w:gridSpan w:val="2"/>
            <w:shd w:val="clear" w:color="auto" w:fill="auto"/>
            <w:noWrap/>
            <w:vAlign w:val="center"/>
          </w:tcPr>
          <w:p w:rsidR="001A49C5" w:rsidRPr="00456B96" w:rsidRDefault="000371A9" w:rsidP="00456B96">
            <w:pPr>
              <w:jc w:val="center"/>
              <w:rPr>
                <w:sz w:val="26"/>
                <w:szCs w:val="24"/>
              </w:rPr>
            </w:pPr>
            <w:r w:rsidRPr="00456B96">
              <w:rPr>
                <w:sz w:val="26"/>
                <w:szCs w:val="24"/>
              </w:rPr>
              <w:t>98,0</w:t>
            </w:r>
          </w:p>
        </w:tc>
        <w:tc>
          <w:tcPr>
            <w:tcW w:w="411" w:type="pct"/>
            <w:gridSpan w:val="2"/>
            <w:shd w:val="clear" w:color="auto" w:fill="auto"/>
            <w:noWrap/>
            <w:vAlign w:val="center"/>
          </w:tcPr>
          <w:p w:rsidR="001A49C5" w:rsidRPr="00456B96" w:rsidRDefault="000371A9" w:rsidP="00456B96">
            <w:pPr>
              <w:jc w:val="center"/>
              <w:rPr>
                <w:sz w:val="26"/>
                <w:szCs w:val="24"/>
              </w:rPr>
            </w:pPr>
            <w:r w:rsidRPr="00456B96">
              <w:rPr>
                <w:sz w:val="26"/>
                <w:szCs w:val="24"/>
              </w:rPr>
              <w:t>98,4</w:t>
            </w:r>
          </w:p>
        </w:tc>
        <w:tc>
          <w:tcPr>
            <w:tcW w:w="424" w:type="pct"/>
            <w:gridSpan w:val="2"/>
            <w:shd w:val="clear" w:color="auto" w:fill="auto"/>
            <w:noWrap/>
            <w:vAlign w:val="center"/>
          </w:tcPr>
          <w:p w:rsidR="001A49C5" w:rsidRPr="00456B96" w:rsidRDefault="000371A9" w:rsidP="00456B96">
            <w:pPr>
              <w:jc w:val="center"/>
              <w:rPr>
                <w:sz w:val="26"/>
                <w:szCs w:val="24"/>
              </w:rPr>
            </w:pPr>
            <w:r w:rsidRPr="00456B96">
              <w:rPr>
                <w:sz w:val="26"/>
                <w:szCs w:val="24"/>
              </w:rPr>
              <w:t>97,5</w:t>
            </w:r>
          </w:p>
        </w:tc>
        <w:tc>
          <w:tcPr>
            <w:tcW w:w="403" w:type="pct"/>
            <w:gridSpan w:val="2"/>
            <w:shd w:val="clear" w:color="auto" w:fill="auto"/>
            <w:noWrap/>
            <w:vAlign w:val="center"/>
          </w:tcPr>
          <w:p w:rsidR="001A49C5" w:rsidRPr="00456B96" w:rsidRDefault="000371A9" w:rsidP="00456B96">
            <w:pPr>
              <w:jc w:val="center"/>
              <w:rPr>
                <w:sz w:val="26"/>
                <w:szCs w:val="24"/>
              </w:rPr>
            </w:pPr>
            <w:r w:rsidRPr="00456B96">
              <w:rPr>
                <w:sz w:val="26"/>
                <w:szCs w:val="24"/>
              </w:rPr>
              <w:t>97,</w:t>
            </w:r>
            <w:r w:rsidR="009B07F9" w:rsidRPr="00456B96">
              <w:rPr>
                <w:sz w:val="26"/>
                <w:szCs w:val="24"/>
              </w:rPr>
              <w:t>7</w:t>
            </w:r>
          </w:p>
        </w:tc>
      </w:tr>
      <w:tr w:rsidR="001A49C5" w:rsidRPr="00456B96" w:rsidTr="00746FDD">
        <w:trPr>
          <w:cantSplit/>
        </w:trPr>
        <w:tc>
          <w:tcPr>
            <w:tcW w:w="5000" w:type="pct"/>
            <w:gridSpan w:val="16"/>
            <w:shd w:val="clear" w:color="auto" w:fill="auto"/>
          </w:tcPr>
          <w:p w:rsidR="001A49C5" w:rsidRPr="00456B96" w:rsidRDefault="00D94F6F" w:rsidP="00456B96">
            <w:pPr>
              <w:rPr>
                <w:sz w:val="26"/>
                <w:szCs w:val="24"/>
              </w:rPr>
            </w:pPr>
            <w:r w:rsidRPr="00456B96">
              <w:rPr>
                <w:sz w:val="26"/>
                <w:szCs w:val="24"/>
              </w:rPr>
              <w:t>2</w:t>
            </w:r>
            <w:r w:rsidR="001A49C5" w:rsidRPr="00456B96">
              <w:rPr>
                <w:sz w:val="26"/>
                <w:szCs w:val="24"/>
              </w:rPr>
              <w:t>.</w:t>
            </w:r>
            <w:r w:rsidR="00644BB0" w:rsidRPr="00456B96">
              <w:rPr>
                <w:sz w:val="26"/>
                <w:szCs w:val="24"/>
              </w:rPr>
              <w:t>1.</w:t>
            </w:r>
            <w:r w:rsidR="001A49C5" w:rsidRPr="00456B96">
              <w:rPr>
                <w:sz w:val="26"/>
                <w:szCs w:val="24"/>
              </w:rPr>
              <w:t>2.</w:t>
            </w:r>
            <w:r w:rsidR="00644BB0" w:rsidRPr="00456B96">
              <w:rPr>
                <w:sz w:val="26"/>
                <w:szCs w:val="24"/>
              </w:rPr>
              <w:t xml:space="preserve"> </w:t>
            </w:r>
            <w:r w:rsidR="001A49C5" w:rsidRPr="00456B96">
              <w:rPr>
                <w:sz w:val="26"/>
                <w:szCs w:val="24"/>
              </w:rPr>
              <w:t>Обрабатывающие производства </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 xml:space="preserve">Объем отгруженных </w:t>
            </w:r>
          </w:p>
          <w:p w:rsidR="00746FDD" w:rsidRPr="00456B96" w:rsidRDefault="001A49C5" w:rsidP="00456B96">
            <w:pPr>
              <w:rPr>
                <w:sz w:val="26"/>
                <w:szCs w:val="24"/>
              </w:rPr>
            </w:pPr>
            <w:r w:rsidRPr="00456B96">
              <w:rPr>
                <w:sz w:val="26"/>
                <w:szCs w:val="24"/>
              </w:rPr>
              <w:t>товаров собственного производства</w:t>
            </w:r>
            <w:r w:rsidR="00CE0ACC" w:rsidRPr="00456B96">
              <w:rPr>
                <w:sz w:val="26"/>
                <w:szCs w:val="24"/>
              </w:rPr>
              <w:t xml:space="preserve">, выполненных работ </w:t>
            </w:r>
          </w:p>
          <w:p w:rsidR="00CE0ACC" w:rsidRPr="00456B96" w:rsidRDefault="00CE0ACC" w:rsidP="00456B96">
            <w:pPr>
              <w:rPr>
                <w:sz w:val="26"/>
                <w:szCs w:val="24"/>
              </w:rPr>
            </w:pPr>
            <w:r w:rsidRPr="00456B96">
              <w:rPr>
                <w:sz w:val="26"/>
                <w:szCs w:val="24"/>
              </w:rPr>
              <w:t xml:space="preserve">и услуг </w:t>
            </w:r>
          </w:p>
          <w:p w:rsidR="001A49C5" w:rsidRPr="00456B96" w:rsidRDefault="00CE0ACC" w:rsidP="00456B96">
            <w:pPr>
              <w:rPr>
                <w:sz w:val="26"/>
                <w:szCs w:val="24"/>
              </w:rPr>
            </w:pPr>
            <w:r w:rsidRPr="00456B96">
              <w:rPr>
                <w:sz w:val="26"/>
                <w:szCs w:val="24"/>
              </w:rPr>
              <w:t>собственными силами</w:t>
            </w:r>
            <w:r w:rsidR="001A49C5" w:rsidRPr="00456B96">
              <w:rPr>
                <w:sz w:val="26"/>
                <w:szCs w:val="24"/>
              </w:rPr>
              <w:t xml:space="preserve"> – </w:t>
            </w:r>
          </w:p>
          <w:p w:rsidR="001A49C5" w:rsidRPr="00456B96" w:rsidRDefault="001A49C5" w:rsidP="00456B96">
            <w:pPr>
              <w:rPr>
                <w:sz w:val="26"/>
                <w:szCs w:val="24"/>
              </w:rPr>
            </w:pPr>
            <w:r w:rsidRPr="00456B96">
              <w:rPr>
                <w:sz w:val="26"/>
                <w:szCs w:val="24"/>
              </w:rPr>
              <w:t>РАЗДЕЛ D: Обрабатывающие производства</w:t>
            </w:r>
          </w:p>
        </w:tc>
        <w:tc>
          <w:tcPr>
            <w:tcW w:w="535" w:type="pct"/>
            <w:shd w:val="clear" w:color="auto" w:fill="auto"/>
            <w:vAlign w:val="center"/>
          </w:tcPr>
          <w:p w:rsidR="001A49C5" w:rsidRPr="00456B96" w:rsidRDefault="00746FDD" w:rsidP="00456B96">
            <w:pPr>
              <w:jc w:val="center"/>
              <w:rPr>
                <w:sz w:val="26"/>
                <w:szCs w:val="24"/>
              </w:rPr>
            </w:pPr>
            <w:r w:rsidRPr="00456B96">
              <w:rPr>
                <w:sz w:val="26"/>
                <w:szCs w:val="24"/>
              </w:rPr>
              <w:t>млн.</w:t>
            </w:r>
            <w:r w:rsidR="001A49C5" w:rsidRPr="00456B96">
              <w:rPr>
                <w:sz w:val="26"/>
                <w:szCs w:val="24"/>
              </w:rPr>
              <w:t>рублей</w:t>
            </w:r>
          </w:p>
        </w:tc>
        <w:tc>
          <w:tcPr>
            <w:tcW w:w="365" w:type="pct"/>
            <w:gridSpan w:val="2"/>
            <w:shd w:val="clear" w:color="auto" w:fill="auto"/>
            <w:noWrap/>
            <w:vAlign w:val="center"/>
          </w:tcPr>
          <w:p w:rsidR="001A49C5" w:rsidRPr="00456B96" w:rsidRDefault="009B07F9" w:rsidP="00456B96">
            <w:pPr>
              <w:jc w:val="right"/>
              <w:rPr>
                <w:sz w:val="26"/>
                <w:szCs w:val="24"/>
              </w:rPr>
            </w:pPr>
            <w:r w:rsidRPr="00456B96">
              <w:rPr>
                <w:sz w:val="26"/>
                <w:szCs w:val="24"/>
              </w:rPr>
              <w:t>7 300,8</w:t>
            </w:r>
          </w:p>
        </w:tc>
        <w:tc>
          <w:tcPr>
            <w:tcW w:w="410" w:type="pct"/>
            <w:shd w:val="clear" w:color="auto" w:fill="auto"/>
            <w:noWrap/>
            <w:vAlign w:val="center"/>
          </w:tcPr>
          <w:p w:rsidR="001A49C5" w:rsidRPr="00456B96" w:rsidRDefault="009B07F9" w:rsidP="00456B96">
            <w:pPr>
              <w:jc w:val="right"/>
              <w:rPr>
                <w:sz w:val="26"/>
                <w:szCs w:val="24"/>
              </w:rPr>
            </w:pPr>
            <w:r w:rsidRPr="00456B96">
              <w:rPr>
                <w:sz w:val="26"/>
                <w:szCs w:val="24"/>
              </w:rPr>
              <w:t>8 590,8</w:t>
            </w:r>
          </w:p>
        </w:tc>
        <w:tc>
          <w:tcPr>
            <w:tcW w:w="366" w:type="pct"/>
            <w:shd w:val="clear" w:color="auto" w:fill="auto"/>
            <w:noWrap/>
            <w:vAlign w:val="center"/>
          </w:tcPr>
          <w:p w:rsidR="001A49C5" w:rsidRPr="00456B96" w:rsidRDefault="009B07F9" w:rsidP="00456B96">
            <w:pPr>
              <w:jc w:val="right"/>
              <w:rPr>
                <w:sz w:val="26"/>
                <w:szCs w:val="24"/>
              </w:rPr>
            </w:pPr>
            <w:r w:rsidRPr="00456B96">
              <w:rPr>
                <w:sz w:val="26"/>
                <w:szCs w:val="24"/>
              </w:rPr>
              <w:t>8 934,4</w:t>
            </w:r>
          </w:p>
        </w:tc>
        <w:tc>
          <w:tcPr>
            <w:tcW w:w="409" w:type="pct"/>
            <w:shd w:val="clear" w:color="auto" w:fill="auto"/>
            <w:noWrap/>
            <w:vAlign w:val="center"/>
          </w:tcPr>
          <w:p w:rsidR="001A49C5" w:rsidRPr="00456B96" w:rsidRDefault="009B07F9" w:rsidP="00456B96">
            <w:pPr>
              <w:jc w:val="right"/>
              <w:rPr>
                <w:sz w:val="26"/>
                <w:szCs w:val="24"/>
              </w:rPr>
            </w:pPr>
            <w:r w:rsidRPr="00456B96">
              <w:rPr>
                <w:sz w:val="26"/>
                <w:szCs w:val="24"/>
              </w:rPr>
              <w:t>9 335,4</w:t>
            </w:r>
          </w:p>
        </w:tc>
        <w:tc>
          <w:tcPr>
            <w:tcW w:w="410" w:type="pct"/>
            <w:shd w:val="clear" w:color="auto" w:fill="auto"/>
            <w:noWrap/>
            <w:vAlign w:val="center"/>
          </w:tcPr>
          <w:p w:rsidR="001A49C5" w:rsidRPr="00456B96" w:rsidRDefault="009B07F9" w:rsidP="00456B96">
            <w:pPr>
              <w:jc w:val="right"/>
              <w:rPr>
                <w:sz w:val="26"/>
                <w:szCs w:val="24"/>
              </w:rPr>
            </w:pPr>
            <w:r w:rsidRPr="00456B96">
              <w:rPr>
                <w:sz w:val="26"/>
                <w:szCs w:val="24"/>
              </w:rPr>
              <w:t>9 371,2</w:t>
            </w:r>
          </w:p>
        </w:tc>
        <w:tc>
          <w:tcPr>
            <w:tcW w:w="410" w:type="pct"/>
            <w:gridSpan w:val="2"/>
            <w:shd w:val="clear" w:color="auto" w:fill="auto"/>
            <w:noWrap/>
            <w:vAlign w:val="center"/>
          </w:tcPr>
          <w:p w:rsidR="001A49C5" w:rsidRPr="00456B96" w:rsidRDefault="009B07F9" w:rsidP="00456B96">
            <w:pPr>
              <w:jc w:val="right"/>
              <w:rPr>
                <w:sz w:val="26"/>
                <w:szCs w:val="24"/>
              </w:rPr>
            </w:pPr>
            <w:r w:rsidRPr="00456B96">
              <w:rPr>
                <w:sz w:val="26"/>
                <w:szCs w:val="24"/>
              </w:rPr>
              <w:t>9</w:t>
            </w:r>
            <w:r w:rsidR="00741D9C" w:rsidRPr="00456B96">
              <w:rPr>
                <w:sz w:val="26"/>
                <w:szCs w:val="24"/>
              </w:rPr>
              <w:t> </w:t>
            </w:r>
            <w:r w:rsidRPr="00456B96">
              <w:rPr>
                <w:sz w:val="26"/>
                <w:szCs w:val="24"/>
              </w:rPr>
              <w:t>2</w:t>
            </w:r>
            <w:r w:rsidR="00741D9C" w:rsidRPr="00456B96">
              <w:rPr>
                <w:sz w:val="26"/>
                <w:szCs w:val="24"/>
              </w:rPr>
              <w:t>60,8</w:t>
            </w:r>
          </w:p>
        </w:tc>
        <w:tc>
          <w:tcPr>
            <w:tcW w:w="414" w:type="pct"/>
            <w:gridSpan w:val="3"/>
            <w:shd w:val="clear" w:color="auto" w:fill="auto"/>
            <w:noWrap/>
            <w:vAlign w:val="center"/>
          </w:tcPr>
          <w:p w:rsidR="001A49C5" w:rsidRPr="00456B96" w:rsidRDefault="009B07F9" w:rsidP="00456B96">
            <w:pPr>
              <w:jc w:val="right"/>
              <w:rPr>
                <w:sz w:val="26"/>
                <w:szCs w:val="24"/>
              </w:rPr>
            </w:pPr>
            <w:r w:rsidRPr="00456B96">
              <w:rPr>
                <w:sz w:val="26"/>
                <w:szCs w:val="24"/>
              </w:rPr>
              <w:t>9</w:t>
            </w:r>
            <w:r w:rsidR="00741D9C" w:rsidRPr="00456B96">
              <w:rPr>
                <w:sz w:val="26"/>
                <w:szCs w:val="24"/>
              </w:rPr>
              <w:t> 324,3</w:t>
            </w:r>
          </w:p>
        </w:tc>
        <w:tc>
          <w:tcPr>
            <w:tcW w:w="421" w:type="pct"/>
            <w:shd w:val="clear" w:color="auto" w:fill="auto"/>
            <w:noWrap/>
            <w:vAlign w:val="center"/>
          </w:tcPr>
          <w:p w:rsidR="001A49C5" w:rsidRPr="00456B96" w:rsidRDefault="00741D9C" w:rsidP="00456B96">
            <w:pPr>
              <w:jc w:val="right"/>
              <w:rPr>
                <w:sz w:val="26"/>
                <w:szCs w:val="24"/>
              </w:rPr>
            </w:pPr>
            <w:r w:rsidRPr="00456B96">
              <w:rPr>
                <w:sz w:val="26"/>
                <w:szCs w:val="24"/>
              </w:rPr>
              <w:t>9 195,9</w:t>
            </w:r>
          </w:p>
        </w:tc>
        <w:tc>
          <w:tcPr>
            <w:tcW w:w="403" w:type="pct"/>
            <w:gridSpan w:val="2"/>
            <w:shd w:val="clear" w:color="auto" w:fill="auto"/>
            <w:noWrap/>
            <w:vAlign w:val="center"/>
          </w:tcPr>
          <w:p w:rsidR="001A49C5" w:rsidRPr="00456B96" w:rsidRDefault="00741D9C" w:rsidP="00456B96">
            <w:pPr>
              <w:jc w:val="right"/>
              <w:rPr>
                <w:sz w:val="26"/>
                <w:szCs w:val="24"/>
              </w:rPr>
            </w:pPr>
            <w:r w:rsidRPr="00456B96">
              <w:rPr>
                <w:sz w:val="26"/>
                <w:szCs w:val="24"/>
              </w:rPr>
              <w:t>9 287,0</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Индекс производства – РАЗДЕЛ D: Обрабатывающие производства</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 xml:space="preserve">% к предыдущему </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noWrap/>
            <w:vAlign w:val="center"/>
          </w:tcPr>
          <w:p w:rsidR="001A49C5" w:rsidRPr="00456B96" w:rsidRDefault="009B07F9" w:rsidP="00456B96">
            <w:pPr>
              <w:jc w:val="center"/>
              <w:rPr>
                <w:sz w:val="26"/>
                <w:szCs w:val="24"/>
              </w:rPr>
            </w:pPr>
            <w:r w:rsidRPr="00456B96">
              <w:rPr>
                <w:sz w:val="26"/>
                <w:szCs w:val="24"/>
              </w:rPr>
              <w:t>70,7</w:t>
            </w:r>
          </w:p>
        </w:tc>
        <w:tc>
          <w:tcPr>
            <w:tcW w:w="410" w:type="pct"/>
            <w:shd w:val="clear" w:color="auto" w:fill="auto"/>
            <w:noWrap/>
            <w:vAlign w:val="center"/>
          </w:tcPr>
          <w:p w:rsidR="001A49C5" w:rsidRPr="00456B96" w:rsidRDefault="009B07F9" w:rsidP="00456B96">
            <w:pPr>
              <w:jc w:val="center"/>
              <w:rPr>
                <w:sz w:val="26"/>
                <w:szCs w:val="24"/>
              </w:rPr>
            </w:pPr>
            <w:r w:rsidRPr="00456B96">
              <w:rPr>
                <w:sz w:val="26"/>
                <w:szCs w:val="24"/>
              </w:rPr>
              <w:t>110,7</w:t>
            </w:r>
          </w:p>
        </w:tc>
        <w:tc>
          <w:tcPr>
            <w:tcW w:w="366" w:type="pct"/>
            <w:shd w:val="clear" w:color="auto" w:fill="auto"/>
            <w:noWrap/>
            <w:vAlign w:val="center"/>
          </w:tcPr>
          <w:p w:rsidR="001A49C5" w:rsidRPr="00456B96" w:rsidRDefault="009B07F9" w:rsidP="00456B96">
            <w:pPr>
              <w:jc w:val="center"/>
              <w:rPr>
                <w:sz w:val="26"/>
                <w:szCs w:val="24"/>
              </w:rPr>
            </w:pPr>
            <w:r w:rsidRPr="00456B96">
              <w:rPr>
                <w:sz w:val="26"/>
                <w:szCs w:val="24"/>
              </w:rPr>
              <w:t>96,3</w:t>
            </w:r>
          </w:p>
        </w:tc>
        <w:tc>
          <w:tcPr>
            <w:tcW w:w="409" w:type="pct"/>
            <w:shd w:val="clear" w:color="auto" w:fill="auto"/>
            <w:noWrap/>
            <w:vAlign w:val="center"/>
          </w:tcPr>
          <w:p w:rsidR="001A49C5" w:rsidRPr="00456B96" w:rsidRDefault="009B07F9" w:rsidP="00456B96">
            <w:pPr>
              <w:jc w:val="center"/>
              <w:rPr>
                <w:sz w:val="26"/>
                <w:szCs w:val="24"/>
              </w:rPr>
            </w:pPr>
            <w:r w:rsidRPr="00456B96">
              <w:rPr>
                <w:sz w:val="26"/>
                <w:szCs w:val="24"/>
              </w:rPr>
              <w:t>98,4</w:t>
            </w:r>
          </w:p>
        </w:tc>
        <w:tc>
          <w:tcPr>
            <w:tcW w:w="410" w:type="pct"/>
            <w:shd w:val="clear" w:color="auto" w:fill="auto"/>
            <w:noWrap/>
            <w:vAlign w:val="center"/>
          </w:tcPr>
          <w:p w:rsidR="001A49C5" w:rsidRPr="00456B96" w:rsidRDefault="009B07F9" w:rsidP="00456B96">
            <w:pPr>
              <w:jc w:val="center"/>
              <w:rPr>
                <w:sz w:val="26"/>
                <w:szCs w:val="24"/>
              </w:rPr>
            </w:pPr>
            <w:r w:rsidRPr="00456B96">
              <w:rPr>
                <w:sz w:val="26"/>
                <w:szCs w:val="24"/>
              </w:rPr>
              <w:t>99,4</w:t>
            </w:r>
          </w:p>
        </w:tc>
        <w:tc>
          <w:tcPr>
            <w:tcW w:w="410" w:type="pct"/>
            <w:gridSpan w:val="2"/>
            <w:shd w:val="clear" w:color="auto" w:fill="auto"/>
            <w:noWrap/>
            <w:vAlign w:val="center"/>
          </w:tcPr>
          <w:p w:rsidR="001A49C5" w:rsidRPr="00456B96" w:rsidRDefault="00741D9C" w:rsidP="00456B96">
            <w:pPr>
              <w:jc w:val="center"/>
              <w:rPr>
                <w:sz w:val="26"/>
                <w:szCs w:val="24"/>
              </w:rPr>
            </w:pPr>
            <w:r w:rsidRPr="00456B96">
              <w:rPr>
                <w:sz w:val="26"/>
                <w:szCs w:val="24"/>
              </w:rPr>
              <w:t>99,2</w:t>
            </w:r>
          </w:p>
        </w:tc>
        <w:tc>
          <w:tcPr>
            <w:tcW w:w="414" w:type="pct"/>
            <w:gridSpan w:val="3"/>
            <w:shd w:val="clear" w:color="auto" w:fill="auto"/>
            <w:noWrap/>
            <w:vAlign w:val="center"/>
          </w:tcPr>
          <w:p w:rsidR="001A49C5" w:rsidRPr="00456B96" w:rsidRDefault="00741D9C" w:rsidP="00456B96">
            <w:pPr>
              <w:jc w:val="center"/>
              <w:rPr>
                <w:sz w:val="26"/>
                <w:szCs w:val="24"/>
              </w:rPr>
            </w:pPr>
            <w:r w:rsidRPr="00456B96">
              <w:rPr>
                <w:sz w:val="26"/>
                <w:szCs w:val="24"/>
              </w:rPr>
              <w:t>99,5</w:t>
            </w:r>
          </w:p>
        </w:tc>
        <w:tc>
          <w:tcPr>
            <w:tcW w:w="421" w:type="pct"/>
            <w:shd w:val="clear" w:color="auto" w:fill="auto"/>
            <w:noWrap/>
            <w:vAlign w:val="center"/>
          </w:tcPr>
          <w:p w:rsidR="001A49C5" w:rsidRPr="00456B96" w:rsidRDefault="00741D9C" w:rsidP="00456B96">
            <w:pPr>
              <w:jc w:val="center"/>
              <w:rPr>
                <w:sz w:val="26"/>
                <w:szCs w:val="24"/>
              </w:rPr>
            </w:pPr>
            <w:r w:rsidRPr="00456B96">
              <w:rPr>
                <w:sz w:val="26"/>
                <w:szCs w:val="24"/>
              </w:rPr>
              <w:t>99,3</w:t>
            </w:r>
          </w:p>
        </w:tc>
        <w:tc>
          <w:tcPr>
            <w:tcW w:w="403" w:type="pct"/>
            <w:gridSpan w:val="2"/>
            <w:shd w:val="clear" w:color="auto" w:fill="auto"/>
            <w:noWrap/>
            <w:vAlign w:val="center"/>
          </w:tcPr>
          <w:p w:rsidR="001A49C5" w:rsidRPr="00456B96" w:rsidRDefault="00741D9C" w:rsidP="00456B96">
            <w:pPr>
              <w:jc w:val="center"/>
              <w:rPr>
                <w:sz w:val="26"/>
                <w:szCs w:val="24"/>
              </w:rPr>
            </w:pPr>
            <w:r w:rsidRPr="00456B96">
              <w:rPr>
                <w:sz w:val="26"/>
                <w:szCs w:val="24"/>
              </w:rPr>
              <w:t>99,6</w:t>
            </w:r>
          </w:p>
        </w:tc>
      </w:tr>
      <w:tr w:rsidR="001A49C5" w:rsidRPr="00456B96" w:rsidTr="00746FDD">
        <w:trPr>
          <w:cantSplit/>
        </w:trPr>
        <w:tc>
          <w:tcPr>
            <w:tcW w:w="5000" w:type="pct"/>
            <w:gridSpan w:val="16"/>
            <w:shd w:val="clear" w:color="auto" w:fill="auto"/>
          </w:tcPr>
          <w:p w:rsidR="001A49C5" w:rsidRPr="00456B96" w:rsidRDefault="00D94F6F" w:rsidP="00456B96">
            <w:pPr>
              <w:rPr>
                <w:sz w:val="26"/>
                <w:szCs w:val="24"/>
              </w:rPr>
            </w:pPr>
            <w:r w:rsidRPr="00456B96">
              <w:rPr>
                <w:sz w:val="26"/>
                <w:szCs w:val="24"/>
              </w:rPr>
              <w:t>2</w:t>
            </w:r>
            <w:r w:rsidR="001A49C5" w:rsidRPr="00456B96">
              <w:rPr>
                <w:sz w:val="26"/>
                <w:szCs w:val="24"/>
              </w:rPr>
              <w:t>.</w:t>
            </w:r>
            <w:r w:rsidR="00644BB0" w:rsidRPr="00456B96">
              <w:rPr>
                <w:sz w:val="26"/>
                <w:szCs w:val="24"/>
              </w:rPr>
              <w:t>1.</w:t>
            </w:r>
            <w:r w:rsidR="001A49C5" w:rsidRPr="00456B96">
              <w:rPr>
                <w:sz w:val="26"/>
                <w:szCs w:val="24"/>
              </w:rPr>
              <w:t>3. Производство и распределение электроэнергии, газа и воды</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 xml:space="preserve">Объем отгруженных </w:t>
            </w:r>
          </w:p>
          <w:p w:rsidR="001A49C5" w:rsidRPr="00456B96" w:rsidRDefault="001A49C5" w:rsidP="00456B96">
            <w:pPr>
              <w:rPr>
                <w:sz w:val="26"/>
                <w:szCs w:val="24"/>
              </w:rPr>
            </w:pPr>
            <w:r w:rsidRPr="00456B96">
              <w:rPr>
                <w:sz w:val="26"/>
                <w:szCs w:val="24"/>
              </w:rPr>
              <w:t xml:space="preserve">товаров собственного производства, </w:t>
            </w:r>
          </w:p>
          <w:p w:rsidR="001A49C5" w:rsidRPr="00456B96" w:rsidRDefault="001A49C5" w:rsidP="00456B96">
            <w:pPr>
              <w:rPr>
                <w:sz w:val="26"/>
                <w:szCs w:val="24"/>
              </w:rPr>
            </w:pPr>
            <w:r w:rsidRPr="00456B96">
              <w:rPr>
                <w:sz w:val="26"/>
                <w:szCs w:val="24"/>
              </w:rPr>
              <w:t xml:space="preserve">выполненных работ </w:t>
            </w:r>
          </w:p>
          <w:p w:rsidR="001A49C5" w:rsidRPr="00456B96" w:rsidRDefault="001A49C5" w:rsidP="00456B96">
            <w:pPr>
              <w:rPr>
                <w:sz w:val="26"/>
                <w:szCs w:val="24"/>
              </w:rPr>
            </w:pPr>
            <w:r w:rsidRPr="00456B96">
              <w:rPr>
                <w:sz w:val="26"/>
                <w:szCs w:val="24"/>
              </w:rPr>
              <w:t xml:space="preserve">и услуг собственными силами – </w:t>
            </w:r>
          </w:p>
          <w:p w:rsidR="001A49C5" w:rsidRPr="00456B96" w:rsidRDefault="001A49C5" w:rsidP="00456B96">
            <w:pPr>
              <w:rPr>
                <w:sz w:val="26"/>
                <w:szCs w:val="24"/>
              </w:rPr>
            </w:pPr>
            <w:r w:rsidRPr="00456B96">
              <w:rPr>
                <w:sz w:val="26"/>
                <w:szCs w:val="24"/>
              </w:rPr>
              <w:t>РАЗДЕЛ E: Производство и распределение электроэнергии, газа и воды</w:t>
            </w:r>
          </w:p>
        </w:tc>
        <w:tc>
          <w:tcPr>
            <w:tcW w:w="535" w:type="pct"/>
            <w:shd w:val="clear" w:color="auto" w:fill="auto"/>
            <w:vAlign w:val="center"/>
          </w:tcPr>
          <w:p w:rsidR="001A49C5" w:rsidRPr="00456B96" w:rsidRDefault="00F5401C" w:rsidP="00456B96">
            <w:pPr>
              <w:jc w:val="center"/>
              <w:rPr>
                <w:sz w:val="26"/>
                <w:szCs w:val="24"/>
              </w:rPr>
            </w:pPr>
            <w:r w:rsidRPr="00456B96">
              <w:rPr>
                <w:sz w:val="26"/>
                <w:szCs w:val="24"/>
              </w:rPr>
              <w:t>млн.</w:t>
            </w:r>
            <w:r w:rsidR="001A49C5" w:rsidRPr="00456B96">
              <w:rPr>
                <w:sz w:val="26"/>
                <w:szCs w:val="24"/>
              </w:rPr>
              <w:t>рублей</w:t>
            </w:r>
          </w:p>
        </w:tc>
        <w:tc>
          <w:tcPr>
            <w:tcW w:w="365" w:type="pct"/>
            <w:gridSpan w:val="2"/>
            <w:shd w:val="clear" w:color="auto" w:fill="auto"/>
            <w:noWrap/>
            <w:vAlign w:val="center"/>
          </w:tcPr>
          <w:p w:rsidR="001A49C5" w:rsidRPr="00456B96" w:rsidRDefault="0054526A" w:rsidP="00456B96">
            <w:pPr>
              <w:jc w:val="right"/>
              <w:rPr>
                <w:sz w:val="26"/>
                <w:szCs w:val="24"/>
              </w:rPr>
            </w:pPr>
            <w:r w:rsidRPr="00456B96">
              <w:rPr>
                <w:sz w:val="26"/>
                <w:szCs w:val="24"/>
              </w:rPr>
              <w:t>8 381,6</w:t>
            </w:r>
          </w:p>
        </w:tc>
        <w:tc>
          <w:tcPr>
            <w:tcW w:w="410" w:type="pct"/>
            <w:shd w:val="clear" w:color="auto" w:fill="auto"/>
            <w:noWrap/>
            <w:vAlign w:val="center"/>
          </w:tcPr>
          <w:p w:rsidR="001A49C5" w:rsidRPr="00456B96" w:rsidRDefault="0054526A" w:rsidP="00456B96">
            <w:pPr>
              <w:jc w:val="right"/>
              <w:rPr>
                <w:sz w:val="26"/>
                <w:szCs w:val="24"/>
              </w:rPr>
            </w:pPr>
            <w:r w:rsidRPr="00456B96">
              <w:rPr>
                <w:sz w:val="26"/>
                <w:szCs w:val="24"/>
              </w:rPr>
              <w:t>9 916,3</w:t>
            </w:r>
          </w:p>
        </w:tc>
        <w:tc>
          <w:tcPr>
            <w:tcW w:w="366" w:type="pct"/>
            <w:shd w:val="clear" w:color="auto" w:fill="auto"/>
            <w:noWrap/>
            <w:vAlign w:val="center"/>
          </w:tcPr>
          <w:p w:rsidR="001A49C5" w:rsidRPr="00456B96" w:rsidRDefault="0054526A" w:rsidP="00456B96">
            <w:pPr>
              <w:jc w:val="right"/>
              <w:rPr>
                <w:sz w:val="26"/>
                <w:szCs w:val="24"/>
              </w:rPr>
            </w:pPr>
            <w:r w:rsidRPr="00456B96">
              <w:rPr>
                <w:sz w:val="26"/>
                <w:szCs w:val="24"/>
              </w:rPr>
              <w:t>10 679,9</w:t>
            </w:r>
          </w:p>
        </w:tc>
        <w:tc>
          <w:tcPr>
            <w:tcW w:w="409" w:type="pct"/>
            <w:shd w:val="clear" w:color="auto" w:fill="auto"/>
            <w:noWrap/>
            <w:vAlign w:val="center"/>
          </w:tcPr>
          <w:p w:rsidR="001A49C5" w:rsidRPr="00456B96" w:rsidRDefault="00741D9C" w:rsidP="00456B96">
            <w:pPr>
              <w:jc w:val="right"/>
              <w:rPr>
                <w:sz w:val="26"/>
                <w:szCs w:val="24"/>
              </w:rPr>
            </w:pPr>
            <w:r w:rsidRPr="00456B96">
              <w:rPr>
                <w:sz w:val="26"/>
                <w:szCs w:val="24"/>
              </w:rPr>
              <w:t>10 690,5</w:t>
            </w:r>
          </w:p>
        </w:tc>
        <w:tc>
          <w:tcPr>
            <w:tcW w:w="410" w:type="pct"/>
            <w:shd w:val="clear" w:color="auto" w:fill="auto"/>
            <w:noWrap/>
            <w:vAlign w:val="center"/>
          </w:tcPr>
          <w:p w:rsidR="001A49C5" w:rsidRPr="00456B96" w:rsidRDefault="00741D9C" w:rsidP="00456B96">
            <w:pPr>
              <w:jc w:val="right"/>
              <w:rPr>
                <w:sz w:val="26"/>
                <w:szCs w:val="24"/>
              </w:rPr>
            </w:pPr>
            <w:r w:rsidRPr="00456B96">
              <w:rPr>
                <w:sz w:val="26"/>
                <w:szCs w:val="24"/>
              </w:rPr>
              <w:t>10 711,9</w:t>
            </w:r>
          </w:p>
        </w:tc>
        <w:tc>
          <w:tcPr>
            <w:tcW w:w="410" w:type="pct"/>
            <w:gridSpan w:val="2"/>
            <w:shd w:val="clear" w:color="auto" w:fill="auto"/>
            <w:noWrap/>
            <w:vAlign w:val="center"/>
          </w:tcPr>
          <w:p w:rsidR="001A49C5" w:rsidRPr="00456B96" w:rsidRDefault="00741D9C" w:rsidP="00456B96">
            <w:pPr>
              <w:jc w:val="right"/>
              <w:rPr>
                <w:sz w:val="26"/>
                <w:szCs w:val="24"/>
              </w:rPr>
            </w:pPr>
            <w:r w:rsidRPr="00456B96">
              <w:rPr>
                <w:sz w:val="26"/>
                <w:szCs w:val="24"/>
              </w:rPr>
              <w:t>10 690,5</w:t>
            </w:r>
          </w:p>
        </w:tc>
        <w:tc>
          <w:tcPr>
            <w:tcW w:w="411" w:type="pct"/>
            <w:gridSpan w:val="2"/>
            <w:shd w:val="clear" w:color="auto" w:fill="auto"/>
            <w:noWrap/>
            <w:vAlign w:val="center"/>
          </w:tcPr>
          <w:p w:rsidR="001A49C5" w:rsidRPr="00456B96" w:rsidRDefault="00741D9C" w:rsidP="00456B96">
            <w:pPr>
              <w:jc w:val="right"/>
              <w:rPr>
                <w:sz w:val="26"/>
                <w:szCs w:val="24"/>
              </w:rPr>
            </w:pPr>
            <w:r w:rsidRPr="00456B96">
              <w:rPr>
                <w:sz w:val="26"/>
                <w:szCs w:val="24"/>
              </w:rPr>
              <w:t>10 722,6</w:t>
            </w:r>
          </w:p>
        </w:tc>
        <w:tc>
          <w:tcPr>
            <w:tcW w:w="424" w:type="pct"/>
            <w:gridSpan w:val="2"/>
            <w:shd w:val="clear" w:color="auto" w:fill="auto"/>
            <w:noWrap/>
            <w:vAlign w:val="center"/>
          </w:tcPr>
          <w:p w:rsidR="001A49C5" w:rsidRPr="00456B96" w:rsidRDefault="00741D9C" w:rsidP="00456B96">
            <w:pPr>
              <w:jc w:val="right"/>
              <w:rPr>
                <w:sz w:val="26"/>
                <w:szCs w:val="24"/>
              </w:rPr>
            </w:pPr>
            <w:r w:rsidRPr="00456B96">
              <w:rPr>
                <w:sz w:val="26"/>
                <w:szCs w:val="24"/>
              </w:rPr>
              <w:t>10 701,2</w:t>
            </w:r>
          </w:p>
        </w:tc>
        <w:tc>
          <w:tcPr>
            <w:tcW w:w="403" w:type="pct"/>
            <w:gridSpan w:val="2"/>
            <w:shd w:val="clear" w:color="auto" w:fill="auto"/>
            <w:noWrap/>
            <w:vAlign w:val="center"/>
          </w:tcPr>
          <w:p w:rsidR="001A49C5" w:rsidRPr="00456B96" w:rsidRDefault="00741D9C" w:rsidP="00456B96">
            <w:pPr>
              <w:jc w:val="right"/>
              <w:rPr>
                <w:sz w:val="26"/>
                <w:szCs w:val="24"/>
              </w:rPr>
            </w:pPr>
            <w:r w:rsidRPr="00456B96">
              <w:rPr>
                <w:sz w:val="26"/>
                <w:szCs w:val="24"/>
              </w:rPr>
              <w:t>10 744,1</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Индекс производства – РАЗДЕЛ E: Производство и распределение электроэнергии, газа и воды</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 xml:space="preserve">% к предыдущему </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noWrap/>
            <w:vAlign w:val="center"/>
          </w:tcPr>
          <w:p w:rsidR="001A49C5" w:rsidRPr="00456B96" w:rsidRDefault="0054526A" w:rsidP="00456B96">
            <w:pPr>
              <w:jc w:val="center"/>
              <w:rPr>
                <w:sz w:val="26"/>
                <w:szCs w:val="24"/>
              </w:rPr>
            </w:pPr>
            <w:r w:rsidRPr="00456B96">
              <w:rPr>
                <w:sz w:val="26"/>
                <w:szCs w:val="24"/>
              </w:rPr>
              <w:t>110,7</w:t>
            </w:r>
          </w:p>
        </w:tc>
        <w:tc>
          <w:tcPr>
            <w:tcW w:w="410" w:type="pct"/>
            <w:shd w:val="clear" w:color="auto" w:fill="auto"/>
            <w:noWrap/>
            <w:vAlign w:val="center"/>
          </w:tcPr>
          <w:p w:rsidR="001A49C5" w:rsidRPr="00456B96" w:rsidRDefault="0054526A" w:rsidP="00456B96">
            <w:pPr>
              <w:jc w:val="center"/>
              <w:rPr>
                <w:sz w:val="26"/>
                <w:szCs w:val="24"/>
              </w:rPr>
            </w:pPr>
            <w:r w:rsidRPr="00456B96">
              <w:rPr>
                <w:sz w:val="26"/>
                <w:szCs w:val="24"/>
              </w:rPr>
              <w:t>107,7</w:t>
            </w:r>
          </w:p>
        </w:tc>
        <w:tc>
          <w:tcPr>
            <w:tcW w:w="366" w:type="pct"/>
            <w:shd w:val="clear" w:color="auto" w:fill="auto"/>
            <w:noWrap/>
            <w:vAlign w:val="center"/>
          </w:tcPr>
          <w:p w:rsidR="001A49C5" w:rsidRPr="00456B96" w:rsidRDefault="0054526A" w:rsidP="00456B96">
            <w:pPr>
              <w:jc w:val="center"/>
              <w:rPr>
                <w:sz w:val="26"/>
                <w:szCs w:val="24"/>
              </w:rPr>
            </w:pPr>
            <w:r w:rsidRPr="00456B96">
              <w:rPr>
                <w:sz w:val="26"/>
                <w:szCs w:val="24"/>
              </w:rPr>
              <w:t>101,2</w:t>
            </w:r>
          </w:p>
        </w:tc>
        <w:tc>
          <w:tcPr>
            <w:tcW w:w="409" w:type="pct"/>
            <w:shd w:val="clear" w:color="auto" w:fill="auto"/>
            <w:noWrap/>
            <w:vAlign w:val="center"/>
          </w:tcPr>
          <w:p w:rsidR="001A49C5" w:rsidRPr="00456B96" w:rsidRDefault="0054526A" w:rsidP="00456B96">
            <w:pPr>
              <w:jc w:val="center"/>
              <w:rPr>
                <w:sz w:val="26"/>
                <w:szCs w:val="24"/>
              </w:rPr>
            </w:pPr>
            <w:r w:rsidRPr="00456B96">
              <w:rPr>
                <w:sz w:val="26"/>
                <w:szCs w:val="24"/>
              </w:rPr>
              <w:t>10</w:t>
            </w:r>
            <w:r w:rsidR="008D4A57" w:rsidRPr="00456B96">
              <w:rPr>
                <w:sz w:val="26"/>
                <w:szCs w:val="24"/>
              </w:rPr>
              <w:t>0,1</w:t>
            </w:r>
          </w:p>
        </w:tc>
        <w:tc>
          <w:tcPr>
            <w:tcW w:w="410" w:type="pct"/>
            <w:shd w:val="clear" w:color="auto" w:fill="auto"/>
            <w:noWrap/>
            <w:vAlign w:val="center"/>
          </w:tcPr>
          <w:p w:rsidR="001A49C5" w:rsidRPr="00456B96" w:rsidRDefault="0054526A" w:rsidP="00456B96">
            <w:pPr>
              <w:jc w:val="center"/>
              <w:rPr>
                <w:sz w:val="26"/>
                <w:szCs w:val="24"/>
              </w:rPr>
            </w:pPr>
            <w:r w:rsidRPr="00456B96">
              <w:rPr>
                <w:sz w:val="26"/>
                <w:szCs w:val="24"/>
              </w:rPr>
              <w:t>10</w:t>
            </w:r>
            <w:r w:rsidR="008D4A57" w:rsidRPr="00456B96">
              <w:rPr>
                <w:sz w:val="26"/>
                <w:szCs w:val="24"/>
              </w:rPr>
              <w:t>0,3</w:t>
            </w:r>
          </w:p>
        </w:tc>
        <w:tc>
          <w:tcPr>
            <w:tcW w:w="410" w:type="pct"/>
            <w:gridSpan w:val="2"/>
            <w:shd w:val="clear" w:color="auto" w:fill="auto"/>
            <w:noWrap/>
            <w:vAlign w:val="center"/>
          </w:tcPr>
          <w:p w:rsidR="001A49C5" w:rsidRPr="00456B96" w:rsidRDefault="0054526A" w:rsidP="00456B96">
            <w:pPr>
              <w:jc w:val="center"/>
              <w:rPr>
                <w:sz w:val="26"/>
                <w:szCs w:val="24"/>
              </w:rPr>
            </w:pPr>
            <w:r w:rsidRPr="00456B96">
              <w:rPr>
                <w:sz w:val="26"/>
                <w:szCs w:val="24"/>
              </w:rPr>
              <w:t>10</w:t>
            </w:r>
            <w:r w:rsidR="008D4A57" w:rsidRPr="00456B96">
              <w:rPr>
                <w:sz w:val="26"/>
                <w:szCs w:val="24"/>
              </w:rPr>
              <w:t>0,0</w:t>
            </w:r>
          </w:p>
        </w:tc>
        <w:tc>
          <w:tcPr>
            <w:tcW w:w="411" w:type="pct"/>
            <w:gridSpan w:val="2"/>
            <w:shd w:val="clear" w:color="auto" w:fill="auto"/>
            <w:noWrap/>
            <w:vAlign w:val="center"/>
          </w:tcPr>
          <w:p w:rsidR="001A49C5" w:rsidRPr="00456B96" w:rsidRDefault="0054526A" w:rsidP="00456B96">
            <w:pPr>
              <w:jc w:val="center"/>
              <w:rPr>
                <w:sz w:val="26"/>
                <w:szCs w:val="24"/>
              </w:rPr>
            </w:pPr>
            <w:r w:rsidRPr="00456B96">
              <w:rPr>
                <w:sz w:val="26"/>
                <w:szCs w:val="24"/>
              </w:rPr>
              <w:t>10</w:t>
            </w:r>
            <w:r w:rsidR="008D4A57" w:rsidRPr="00456B96">
              <w:rPr>
                <w:sz w:val="26"/>
                <w:szCs w:val="24"/>
              </w:rPr>
              <w:t>0,1</w:t>
            </w:r>
          </w:p>
        </w:tc>
        <w:tc>
          <w:tcPr>
            <w:tcW w:w="424" w:type="pct"/>
            <w:gridSpan w:val="2"/>
            <w:shd w:val="clear" w:color="auto" w:fill="auto"/>
            <w:noWrap/>
            <w:vAlign w:val="center"/>
          </w:tcPr>
          <w:p w:rsidR="001A49C5" w:rsidRPr="00456B96" w:rsidRDefault="0054526A" w:rsidP="00456B96">
            <w:pPr>
              <w:jc w:val="center"/>
              <w:rPr>
                <w:sz w:val="26"/>
                <w:szCs w:val="24"/>
              </w:rPr>
            </w:pPr>
            <w:r w:rsidRPr="00456B96">
              <w:rPr>
                <w:sz w:val="26"/>
                <w:szCs w:val="24"/>
              </w:rPr>
              <w:t>10</w:t>
            </w:r>
            <w:r w:rsidR="008D4A57" w:rsidRPr="00456B96">
              <w:rPr>
                <w:sz w:val="26"/>
                <w:szCs w:val="24"/>
              </w:rPr>
              <w:t>0,1</w:t>
            </w:r>
          </w:p>
        </w:tc>
        <w:tc>
          <w:tcPr>
            <w:tcW w:w="403" w:type="pct"/>
            <w:gridSpan w:val="2"/>
            <w:shd w:val="clear" w:color="auto" w:fill="auto"/>
            <w:noWrap/>
            <w:vAlign w:val="center"/>
          </w:tcPr>
          <w:p w:rsidR="001A49C5" w:rsidRPr="00456B96" w:rsidRDefault="008D4A57" w:rsidP="00456B96">
            <w:pPr>
              <w:jc w:val="center"/>
              <w:rPr>
                <w:sz w:val="26"/>
                <w:szCs w:val="24"/>
              </w:rPr>
            </w:pPr>
            <w:r w:rsidRPr="00456B96">
              <w:rPr>
                <w:sz w:val="26"/>
                <w:szCs w:val="24"/>
              </w:rPr>
              <w:t>100,2</w:t>
            </w:r>
          </w:p>
        </w:tc>
      </w:tr>
      <w:tr w:rsidR="001864F5" w:rsidRPr="00456B96" w:rsidTr="00746FDD">
        <w:trPr>
          <w:cantSplit/>
        </w:trPr>
        <w:tc>
          <w:tcPr>
            <w:tcW w:w="5000" w:type="pct"/>
            <w:gridSpan w:val="16"/>
            <w:shd w:val="clear" w:color="auto" w:fill="auto"/>
          </w:tcPr>
          <w:p w:rsidR="001864F5" w:rsidRPr="00456B96" w:rsidRDefault="00B83C98" w:rsidP="00456B96">
            <w:pPr>
              <w:rPr>
                <w:sz w:val="26"/>
                <w:szCs w:val="24"/>
              </w:rPr>
            </w:pPr>
            <w:r w:rsidRPr="00456B96">
              <w:rPr>
                <w:sz w:val="26"/>
                <w:szCs w:val="24"/>
              </w:rPr>
              <w:t>2</w:t>
            </w:r>
            <w:r w:rsidR="001864F5" w:rsidRPr="00456B96">
              <w:rPr>
                <w:sz w:val="26"/>
                <w:szCs w:val="24"/>
              </w:rPr>
              <w:t>.</w:t>
            </w:r>
            <w:r w:rsidRPr="00456B96">
              <w:rPr>
                <w:sz w:val="26"/>
                <w:szCs w:val="24"/>
              </w:rPr>
              <w:t>2.</w:t>
            </w:r>
            <w:r w:rsidR="001864F5" w:rsidRPr="00456B96">
              <w:rPr>
                <w:sz w:val="26"/>
                <w:szCs w:val="24"/>
              </w:rPr>
              <w:t xml:space="preserve"> Сельское хозяйство </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 xml:space="preserve">Продукция сельского </w:t>
            </w:r>
          </w:p>
          <w:p w:rsidR="001A49C5" w:rsidRPr="00456B96" w:rsidRDefault="001A49C5" w:rsidP="00456B96">
            <w:pPr>
              <w:rPr>
                <w:sz w:val="26"/>
                <w:szCs w:val="24"/>
              </w:rPr>
            </w:pPr>
            <w:r w:rsidRPr="00456B96">
              <w:rPr>
                <w:sz w:val="26"/>
                <w:szCs w:val="24"/>
              </w:rPr>
              <w:t xml:space="preserve">хозяйства </w:t>
            </w:r>
          </w:p>
        </w:tc>
        <w:tc>
          <w:tcPr>
            <w:tcW w:w="535" w:type="pct"/>
            <w:shd w:val="clear" w:color="auto" w:fill="auto"/>
            <w:vAlign w:val="center"/>
          </w:tcPr>
          <w:p w:rsidR="001A49C5" w:rsidRPr="00456B96" w:rsidRDefault="00F5401C" w:rsidP="00456B96">
            <w:pPr>
              <w:jc w:val="center"/>
              <w:rPr>
                <w:sz w:val="26"/>
                <w:szCs w:val="24"/>
              </w:rPr>
            </w:pPr>
            <w:r w:rsidRPr="00456B96">
              <w:rPr>
                <w:sz w:val="26"/>
                <w:szCs w:val="24"/>
              </w:rPr>
              <w:t>млн.</w:t>
            </w:r>
            <w:r w:rsidR="001A49C5" w:rsidRPr="00456B96">
              <w:rPr>
                <w:sz w:val="26"/>
                <w:szCs w:val="24"/>
              </w:rPr>
              <w:t>рублей</w:t>
            </w:r>
          </w:p>
        </w:tc>
        <w:tc>
          <w:tcPr>
            <w:tcW w:w="365" w:type="pct"/>
            <w:gridSpan w:val="2"/>
            <w:shd w:val="clear" w:color="auto" w:fill="auto"/>
            <w:vAlign w:val="center"/>
          </w:tcPr>
          <w:p w:rsidR="001A49C5" w:rsidRPr="00456B96" w:rsidRDefault="00BD6A34" w:rsidP="00456B96">
            <w:pPr>
              <w:jc w:val="center"/>
              <w:rPr>
                <w:sz w:val="26"/>
                <w:szCs w:val="24"/>
              </w:rPr>
            </w:pPr>
            <w:r w:rsidRPr="00456B96">
              <w:rPr>
                <w:sz w:val="26"/>
                <w:szCs w:val="24"/>
              </w:rPr>
              <w:t>200,1</w:t>
            </w:r>
          </w:p>
        </w:tc>
        <w:tc>
          <w:tcPr>
            <w:tcW w:w="410" w:type="pct"/>
            <w:shd w:val="clear" w:color="auto" w:fill="auto"/>
            <w:vAlign w:val="center"/>
          </w:tcPr>
          <w:p w:rsidR="001A49C5" w:rsidRPr="00456B96" w:rsidRDefault="00BD6A34" w:rsidP="00456B96">
            <w:pPr>
              <w:jc w:val="center"/>
              <w:rPr>
                <w:sz w:val="26"/>
                <w:szCs w:val="24"/>
              </w:rPr>
            </w:pPr>
            <w:r w:rsidRPr="00456B96">
              <w:rPr>
                <w:sz w:val="26"/>
                <w:szCs w:val="24"/>
              </w:rPr>
              <w:t>241,7</w:t>
            </w:r>
          </w:p>
        </w:tc>
        <w:tc>
          <w:tcPr>
            <w:tcW w:w="366" w:type="pct"/>
            <w:shd w:val="clear" w:color="auto" w:fill="auto"/>
            <w:vAlign w:val="center"/>
          </w:tcPr>
          <w:p w:rsidR="001A49C5" w:rsidRPr="00456B96" w:rsidRDefault="00BD6A34" w:rsidP="00456B96">
            <w:pPr>
              <w:jc w:val="center"/>
              <w:rPr>
                <w:sz w:val="26"/>
                <w:szCs w:val="24"/>
              </w:rPr>
            </w:pPr>
            <w:r w:rsidRPr="00456B96">
              <w:rPr>
                <w:sz w:val="26"/>
                <w:szCs w:val="24"/>
              </w:rPr>
              <w:t>245,7</w:t>
            </w:r>
          </w:p>
        </w:tc>
        <w:tc>
          <w:tcPr>
            <w:tcW w:w="409" w:type="pct"/>
            <w:shd w:val="clear" w:color="auto" w:fill="auto"/>
            <w:vAlign w:val="center"/>
          </w:tcPr>
          <w:p w:rsidR="001A49C5" w:rsidRPr="00456B96" w:rsidRDefault="00BD6A34" w:rsidP="00456B96">
            <w:pPr>
              <w:jc w:val="center"/>
              <w:rPr>
                <w:sz w:val="26"/>
                <w:szCs w:val="24"/>
              </w:rPr>
            </w:pPr>
            <w:r w:rsidRPr="00456B96">
              <w:rPr>
                <w:sz w:val="26"/>
                <w:szCs w:val="24"/>
              </w:rPr>
              <w:t>251,1</w:t>
            </w:r>
          </w:p>
        </w:tc>
        <w:tc>
          <w:tcPr>
            <w:tcW w:w="410" w:type="pct"/>
            <w:shd w:val="clear" w:color="auto" w:fill="auto"/>
            <w:vAlign w:val="center"/>
          </w:tcPr>
          <w:p w:rsidR="001A49C5" w:rsidRPr="00456B96" w:rsidRDefault="00BD6A34" w:rsidP="00456B96">
            <w:pPr>
              <w:jc w:val="center"/>
              <w:rPr>
                <w:sz w:val="26"/>
                <w:szCs w:val="24"/>
              </w:rPr>
            </w:pPr>
            <w:r w:rsidRPr="00456B96">
              <w:rPr>
                <w:sz w:val="26"/>
                <w:szCs w:val="24"/>
              </w:rPr>
              <w:t>255,2</w:t>
            </w:r>
          </w:p>
        </w:tc>
        <w:tc>
          <w:tcPr>
            <w:tcW w:w="415" w:type="pct"/>
            <w:gridSpan w:val="3"/>
            <w:shd w:val="clear" w:color="auto" w:fill="auto"/>
            <w:vAlign w:val="center"/>
          </w:tcPr>
          <w:p w:rsidR="001A49C5" w:rsidRPr="00456B96" w:rsidRDefault="00BD6A34" w:rsidP="00456B96">
            <w:pPr>
              <w:jc w:val="center"/>
              <w:rPr>
                <w:sz w:val="26"/>
                <w:szCs w:val="24"/>
              </w:rPr>
            </w:pPr>
            <w:r w:rsidRPr="00456B96">
              <w:rPr>
                <w:sz w:val="26"/>
                <w:szCs w:val="24"/>
              </w:rPr>
              <w:t>259,8</w:t>
            </w:r>
          </w:p>
        </w:tc>
        <w:tc>
          <w:tcPr>
            <w:tcW w:w="406" w:type="pct"/>
            <w:shd w:val="clear" w:color="auto" w:fill="auto"/>
            <w:vAlign w:val="center"/>
          </w:tcPr>
          <w:p w:rsidR="001A49C5" w:rsidRPr="00456B96" w:rsidRDefault="00BD6A34" w:rsidP="00456B96">
            <w:pPr>
              <w:jc w:val="center"/>
              <w:rPr>
                <w:sz w:val="26"/>
                <w:szCs w:val="24"/>
              </w:rPr>
            </w:pPr>
            <w:r w:rsidRPr="00456B96">
              <w:rPr>
                <w:sz w:val="26"/>
                <w:szCs w:val="24"/>
              </w:rPr>
              <w:t>264,5</w:t>
            </w:r>
          </w:p>
        </w:tc>
        <w:tc>
          <w:tcPr>
            <w:tcW w:w="424" w:type="pct"/>
            <w:gridSpan w:val="2"/>
            <w:shd w:val="clear" w:color="auto" w:fill="auto"/>
            <w:vAlign w:val="center"/>
          </w:tcPr>
          <w:p w:rsidR="001A49C5" w:rsidRPr="00456B96" w:rsidRDefault="00BD6A34" w:rsidP="00456B96">
            <w:pPr>
              <w:jc w:val="center"/>
              <w:rPr>
                <w:sz w:val="26"/>
                <w:szCs w:val="24"/>
              </w:rPr>
            </w:pPr>
            <w:r w:rsidRPr="00456B96">
              <w:rPr>
                <w:sz w:val="26"/>
                <w:szCs w:val="24"/>
              </w:rPr>
              <w:t>268,2</w:t>
            </w:r>
          </w:p>
        </w:tc>
        <w:tc>
          <w:tcPr>
            <w:tcW w:w="403" w:type="pct"/>
            <w:gridSpan w:val="2"/>
            <w:shd w:val="clear" w:color="auto" w:fill="auto"/>
            <w:vAlign w:val="center"/>
          </w:tcPr>
          <w:p w:rsidR="001A49C5" w:rsidRPr="00456B96" w:rsidRDefault="00BD6A34" w:rsidP="00456B96">
            <w:pPr>
              <w:jc w:val="center"/>
              <w:rPr>
                <w:sz w:val="26"/>
                <w:szCs w:val="24"/>
              </w:rPr>
            </w:pPr>
            <w:r w:rsidRPr="00456B96">
              <w:rPr>
                <w:sz w:val="26"/>
                <w:szCs w:val="24"/>
              </w:rPr>
              <w:t>269,9</w:t>
            </w:r>
          </w:p>
        </w:tc>
      </w:tr>
      <w:tr w:rsidR="00746FDD" w:rsidRPr="00456B96" w:rsidTr="001901AA">
        <w:trPr>
          <w:cantSplit/>
        </w:trPr>
        <w:tc>
          <w:tcPr>
            <w:tcW w:w="857" w:type="pct"/>
            <w:shd w:val="clear" w:color="auto" w:fill="auto"/>
          </w:tcPr>
          <w:p w:rsidR="001A49C5" w:rsidRPr="00456B96" w:rsidRDefault="001A49C5" w:rsidP="00456B96">
            <w:pPr>
              <w:rPr>
                <w:sz w:val="26"/>
                <w:szCs w:val="24"/>
              </w:rPr>
            </w:pPr>
            <w:r w:rsidRPr="00456B96">
              <w:rPr>
                <w:sz w:val="26"/>
                <w:szCs w:val="24"/>
              </w:rPr>
              <w:t xml:space="preserve">Индекс производства продукции сельского </w:t>
            </w:r>
          </w:p>
          <w:p w:rsidR="001A49C5" w:rsidRPr="00456B96" w:rsidRDefault="001A49C5" w:rsidP="00456B96">
            <w:pPr>
              <w:rPr>
                <w:sz w:val="26"/>
                <w:szCs w:val="24"/>
              </w:rPr>
            </w:pPr>
            <w:r w:rsidRPr="00456B96">
              <w:rPr>
                <w:sz w:val="26"/>
                <w:szCs w:val="24"/>
              </w:rPr>
              <w:t xml:space="preserve">хозяйства </w:t>
            </w:r>
          </w:p>
        </w:tc>
        <w:tc>
          <w:tcPr>
            <w:tcW w:w="535" w:type="pct"/>
            <w:shd w:val="clear" w:color="auto" w:fill="auto"/>
            <w:vAlign w:val="center"/>
          </w:tcPr>
          <w:p w:rsidR="001A49C5" w:rsidRPr="00456B96" w:rsidRDefault="001A49C5" w:rsidP="00456B96">
            <w:pPr>
              <w:jc w:val="center"/>
              <w:rPr>
                <w:sz w:val="26"/>
                <w:szCs w:val="24"/>
              </w:rPr>
            </w:pPr>
            <w:r w:rsidRPr="00456B96">
              <w:rPr>
                <w:sz w:val="26"/>
                <w:szCs w:val="24"/>
              </w:rPr>
              <w:t xml:space="preserve">% к предыдущему </w:t>
            </w:r>
          </w:p>
          <w:p w:rsidR="001A49C5" w:rsidRPr="00456B96" w:rsidRDefault="001A49C5" w:rsidP="00456B96">
            <w:pPr>
              <w:jc w:val="center"/>
              <w:rPr>
                <w:sz w:val="26"/>
                <w:szCs w:val="24"/>
              </w:rPr>
            </w:pPr>
            <w:r w:rsidRPr="00456B96">
              <w:rPr>
                <w:sz w:val="26"/>
                <w:szCs w:val="24"/>
              </w:rPr>
              <w:t>году</w:t>
            </w:r>
          </w:p>
        </w:tc>
        <w:tc>
          <w:tcPr>
            <w:tcW w:w="365" w:type="pct"/>
            <w:gridSpan w:val="2"/>
            <w:shd w:val="clear" w:color="auto" w:fill="auto"/>
            <w:vAlign w:val="center"/>
          </w:tcPr>
          <w:p w:rsidR="001A49C5" w:rsidRPr="00456B96" w:rsidRDefault="00BD6A34" w:rsidP="00456B96">
            <w:pPr>
              <w:jc w:val="center"/>
              <w:rPr>
                <w:sz w:val="26"/>
                <w:szCs w:val="24"/>
              </w:rPr>
            </w:pPr>
            <w:r w:rsidRPr="00456B96">
              <w:rPr>
                <w:sz w:val="26"/>
                <w:szCs w:val="24"/>
              </w:rPr>
              <w:t>108,2</w:t>
            </w:r>
          </w:p>
        </w:tc>
        <w:tc>
          <w:tcPr>
            <w:tcW w:w="410" w:type="pct"/>
            <w:shd w:val="clear" w:color="auto" w:fill="auto"/>
            <w:vAlign w:val="center"/>
          </w:tcPr>
          <w:p w:rsidR="001A49C5" w:rsidRPr="00456B96" w:rsidRDefault="00BD6A34" w:rsidP="00456B96">
            <w:pPr>
              <w:jc w:val="center"/>
              <w:rPr>
                <w:sz w:val="26"/>
                <w:szCs w:val="24"/>
              </w:rPr>
            </w:pPr>
            <w:r w:rsidRPr="00456B96">
              <w:rPr>
                <w:sz w:val="26"/>
                <w:szCs w:val="24"/>
              </w:rPr>
              <w:t>1</w:t>
            </w:r>
            <w:r w:rsidR="00137FC8" w:rsidRPr="00456B96">
              <w:rPr>
                <w:sz w:val="26"/>
                <w:szCs w:val="24"/>
              </w:rPr>
              <w:t>20,8</w:t>
            </w:r>
          </w:p>
        </w:tc>
        <w:tc>
          <w:tcPr>
            <w:tcW w:w="366" w:type="pct"/>
            <w:shd w:val="clear" w:color="auto" w:fill="auto"/>
            <w:vAlign w:val="center"/>
          </w:tcPr>
          <w:p w:rsidR="001A49C5" w:rsidRPr="00456B96" w:rsidRDefault="00137FC8" w:rsidP="00456B96">
            <w:pPr>
              <w:jc w:val="center"/>
              <w:rPr>
                <w:sz w:val="26"/>
                <w:szCs w:val="24"/>
              </w:rPr>
            </w:pPr>
            <w:r w:rsidRPr="00456B96">
              <w:rPr>
                <w:sz w:val="26"/>
                <w:szCs w:val="24"/>
              </w:rPr>
              <w:t>101,7</w:t>
            </w:r>
          </w:p>
        </w:tc>
        <w:tc>
          <w:tcPr>
            <w:tcW w:w="409" w:type="pct"/>
            <w:shd w:val="clear" w:color="auto" w:fill="auto"/>
            <w:vAlign w:val="center"/>
          </w:tcPr>
          <w:p w:rsidR="001A49C5" w:rsidRPr="00456B96" w:rsidRDefault="00137FC8" w:rsidP="00456B96">
            <w:pPr>
              <w:jc w:val="center"/>
              <w:rPr>
                <w:sz w:val="26"/>
                <w:szCs w:val="24"/>
              </w:rPr>
            </w:pPr>
            <w:r w:rsidRPr="00456B96">
              <w:rPr>
                <w:sz w:val="26"/>
                <w:szCs w:val="24"/>
              </w:rPr>
              <w:t>102,2</w:t>
            </w:r>
          </w:p>
        </w:tc>
        <w:tc>
          <w:tcPr>
            <w:tcW w:w="410" w:type="pct"/>
            <w:shd w:val="clear" w:color="auto" w:fill="auto"/>
            <w:vAlign w:val="center"/>
          </w:tcPr>
          <w:p w:rsidR="001A49C5" w:rsidRPr="00456B96" w:rsidRDefault="00137FC8" w:rsidP="00456B96">
            <w:pPr>
              <w:jc w:val="center"/>
              <w:rPr>
                <w:sz w:val="26"/>
                <w:szCs w:val="24"/>
              </w:rPr>
            </w:pPr>
            <w:r w:rsidRPr="00456B96">
              <w:rPr>
                <w:sz w:val="26"/>
                <w:szCs w:val="24"/>
              </w:rPr>
              <w:t>103,9</w:t>
            </w:r>
          </w:p>
        </w:tc>
        <w:tc>
          <w:tcPr>
            <w:tcW w:w="415" w:type="pct"/>
            <w:gridSpan w:val="3"/>
            <w:shd w:val="clear" w:color="auto" w:fill="auto"/>
            <w:vAlign w:val="center"/>
          </w:tcPr>
          <w:p w:rsidR="001A49C5" w:rsidRPr="00456B96" w:rsidRDefault="00137FC8" w:rsidP="00456B96">
            <w:pPr>
              <w:jc w:val="center"/>
              <w:rPr>
                <w:sz w:val="26"/>
                <w:szCs w:val="24"/>
              </w:rPr>
            </w:pPr>
            <w:r w:rsidRPr="00456B96">
              <w:rPr>
                <w:sz w:val="26"/>
                <w:szCs w:val="24"/>
              </w:rPr>
              <w:t>103,5</w:t>
            </w:r>
          </w:p>
        </w:tc>
        <w:tc>
          <w:tcPr>
            <w:tcW w:w="406" w:type="pct"/>
            <w:shd w:val="clear" w:color="auto" w:fill="auto"/>
            <w:vAlign w:val="center"/>
          </w:tcPr>
          <w:p w:rsidR="001A49C5" w:rsidRPr="00456B96" w:rsidRDefault="00BD6A34" w:rsidP="00456B96">
            <w:pPr>
              <w:jc w:val="center"/>
              <w:rPr>
                <w:sz w:val="26"/>
                <w:szCs w:val="24"/>
              </w:rPr>
            </w:pPr>
            <w:r w:rsidRPr="00456B96">
              <w:rPr>
                <w:sz w:val="26"/>
                <w:szCs w:val="24"/>
              </w:rPr>
              <w:t>10</w:t>
            </w:r>
            <w:r w:rsidR="00137FC8" w:rsidRPr="00456B96">
              <w:rPr>
                <w:sz w:val="26"/>
                <w:szCs w:val="24"/>
              </w:rPr>
              <w:t>3,7</w:t>
            </w:r>
          </w:p>
        </w:tc>
        <w:tc>
          <w:tcPr>
            <w:tcW w:w="424" w:type="pct"/>
            <w:gridSpan w:val="2"/>
            <w:shd w:val="clear" w:color="auto" w:fill="auto"/>
            <w:vAlign w:val="center"/>
          </w:tcPr>
          <w:p w:rsidR="001A49C5" w:rsidRPr="00456B96" w:rsidRDefault="00137FC8" w:rsidP="00456B96">
            <w:pPr>
              <w:jc w:val="center"/>
              <w:rPr>
                <w:sz w:val="26"/>
                <w:szCs w:val="24"/>
              </w:rPr>
            </w:pPr>
            <w:r w:rsidRPr="00456B96">
              <w:rPr>
                <w:sz w:val="26"/>
                <w:szCs w:val="24"/>
              </w:rPr>
              <w:t>103,2</w:t>
            </w:r>
          </w:p>
        </w:tc>
        <w:tc>
          <w:tcPr>
            <w:tcW w:w="403" w:type="pct"/>
            <w:gridSpan w:val="2"/>
            <w:shd w:val="clear" w:color="auto" w:fill="auto"/>
            <w:vAlign w:val="center"/>
          </w:tcPr>
          <w:p w:rsidR="001A49C5" w:rsidRPr="00456B96" w:rsidRDefault="00137FC8" w:rsidP="00456B96">
            <w:pPr>
              <w:jc w:val="center"/>
              <w:rPr>
                <w:sz w:val="26"/>
                <w:szCs w:val="24"/>
              </w:rPr>
            </w:pPr>
            <w:r w:rsidRPr="00456B96">
              <w:rPr>
                <w:sz w:val="26"/>
                <w:szCs w:val="24"/>
              </w:rPr>
              <w:t>102,0</w:t>
            </w:r>
          </w:p>
        </w:tc>
      </w:tr>
      <w:tr w:rsidR="00F9015D" w:rsidRPr="00456B96" w:rsidTr="00746FDD">
        <w:trPr>
          <w:cantSplit/>
        </w:trPr>
        <w:tc>
          <w:tcPr>
            <w:tcW w:w="5000" w:type="pct"/>
            <w:gridSpan w:val="16"/>
            <w:shd w:val="clear" w:color="auto" w:fill="auto"/>
          </w:tcPr>
          <w:p w:rsidR="00F9015D" w:rsidRPr="00456B96" w:rsidRDefault="00F9015D" w:rsidP="00456B96">
            <w:pPr>
              <w:rPr>
                <w:sz w:val="26"/>
                <w:szCs w:val="24"/>
              </w:rPr>
            </w:pPr>
            <w:r w:rsidRPr="00456B96">
              <w:rPr>
                <w:sz w:val="26"/>
                <w:szCs w:val="24"/>
              </w:rPr>
              <w:t>2.3. Строительство и инвестиции</w:t>
            </w:r>
          </w:p>
        </w:tc>
      </w:tr>
      <w:tr w:rsidR="00746FDD" w:rsidRPr="00456B96" w:rsidTr="001901AA">
        <w:trPr>
          <w:cantSplit/>
        </w:trPr>
        <w:tc>
          <w:tcPr>
            <w:tcW w:w="857" w:type="pct"/>
            <w:shd w:val="clear" w:color="auto" w:fill="auto"/>
          </w:tcPr>
          <w:p w:rsidR="00F9015D" w:rsidRPr="00456B96" w:rsidRDefault="00F9015D" w:rsidP="00456B96">
            <w:pPr>
              <w:rPr>
                <w:sz w:val="26"/>
                <w:szCs w:val="24"/>
              </w:rPr>
            </w:pPr>
            <w:r w:rsidRPr="00456B96">
              <w:rPr>
                <w:sz w:val="26"/>
                <w:szCs w:val="24"/>
              </w:rPr>
              <w:t xml:space="preserve">Объем работ, выполненных по виду </w:t>
            </w:r>
          </w:p>
          <w:p w:rsidR="00F9015D" w:rsidRPr="00456B96" w:rsidRDefault="00F9015D" w:rsidP="00456B96">
            <w:pPr>
              <w:rPr>
                <w:sz w:val="26"/>
                <w:szCs w:val="24"/>
              </w:rPr>
            </w:pPr>
            <w:r w:rsidRPr="00456B96">
              <w:rPr>
                <w:sz w:val="26"/>
                <w:szCs w:val="24"/>
              </w:rPr>
              <w:t xml:space="preserve">деятельности </w:t>
            </w:r>
          </w:p>
          <w:p w:rsidR="00F9015D" w:rsidRPr="00456B96" w:rsidRDefault="00F9015D" w:rsidP="00456B96">
            <w:pPr>
              <w:rPr>
                <w:sz w:val="26"/>
                <w:szCs w:val="24"/>
              </w:rPr>
            </w:pPr>
            <w:r w:rsidRPr="00456B96">
              <w:rPr>
                <w:sz w:val="26"/>
                <w:szCs w:val="24"/>
              </w:rPr>
              <w:t xml:space="preserve">«Строительство» </w:t>
            </w:r>
          </w:p>
          <w:p w:rsidR="00F9015D" w:rsidRPr="00456B96" w:rsidRDefault="00F9015D" w:rsidP="00456B96">
            <w:pPr>
              <w:rPr>
                <w:sz w:val="26"/>
                <w:szCs w:val="24"/>
              </w:rPr>
            </w:pPr>
            <w:r w:rsidRPr="00456B96">
              <w:rPr>
                <w:sz w:val="26"/>
                <w:szCs w:val="24"/>
              </w:rPr>
              <w:t>(Раздел F)</w:t>
            </w:r>
          </w:p>
        </w:tc>
        <w:tc>
          <w:tcPr>
            <w:tcW w:w="535" w:type="pct"/>
            <w:shd w:val="clear" w:color="auto" w:fill="auto"/>
            <w:vAlign w:val="center"/>
          </w:tcPr>
          <w:p w:rsidR="00F9015D" w:rsidRPr="00456B96" w:rsidRDefault="00F5401C" w:rsidP="00456B96">
            <w:pPr>
              <w:jc w:val="center"/>
              <w:rPr>
                <w:sz w:val="26"/>
                <w:szCs w:val="24"/>
              </w:rPr>
            </w:pPr>
            <w:r w:rsidRPr="00456B96">
              <w:rPr>
                <w:sz w:val="26"/>
                <w:szCs w:val="24"/>
              </w:rPr>
              <w:t>млн.</w:t>
            </w:r>
            <w:r w:rsidR="00F9015D" w:rsidRPr="00456B96">
              <w:rPr>
                <w:sz w:val="26"/>
                <w:szCs w:val="24"/>
              </w:rPr>
              <w:t>рублей</w:t>
            </w:r>
            <w:r w:rsidR="00644BB0" w:rsidRPr="00456B96">
              <w:rPr>
                <w:sz w:val="26"/>
                <w:szCs w:val="24"/>
              </w:rPr>
              <w:t xml:space="preserve"> </w:t>
            </w:r>
            <w:r w:rsidRPr="00456B96">
              <w:rPr>
                <w:sz w:val="26"/>
                <w:szCs w:val="24"/>
              </w:rPr>
              <w:br/>
            </w:r>
            <w:r w:rsidR="00644BB0" w:rsidRPr="00456B96">
              <w:rPr>
                <w:sz w:val="26"/>
                <w:szCs w:val="24"/>
              </w:rPr>
              <w:t>в ценах соответствующих лет</w:t>
            </w:r>
          </w:p>
        </w:tc>
        <w:tc>
          <w:tcPr>
            <w:tcW w:w="365" w:type="pct"/>
            <w:gridSpan w:val="2"/>
            <w:shd w:val="clear" w:color="auto" w:fill="auto"/>
            <w:vAlign w:val="center"/>
          </w:tcPr>
          <w:p w:rsidR="00F9015D" w:rsidRPr="00456B96" w:rsidRDefault="00F9015D" w:rsidP="00456B96">
            <w:pPr>
              <w:jc w:val="center"/>
              <w:rPr>
                <w:sz w:val="26"/>
                <w:szCs w:val="24"/>
              </w:rPr>
            </w:pPr>
            <w:r w:rsidRPr="00456B96">
              <w:rPr>
                <w:sz w:val="26"/>
                <w:szCs w:val="24"/>
              </w:rPr>
              <w:t>4 241,2</w:t>
            </w:r>
          </w:p>
        </w:tc>
        <w:tc>
          <w:tcPr>
            <w:tcW w:w="410" w:type="pct"/>
            <w:shd w:val="clear" w:color="auto" w:fill="auto"/>
            <w:vAlign w:val="center"/>
          </w:tcPr>
          <w:p w:rsidR="00F9015D" w:rsidRPr="00456B96" w:rsidRDefault="00F9015D" w:rsidP="00456B96">
            <w:pPr>
              <w:jc w:val="center"/>
              <w:rPr>
                <w:sz w:val="26"/>
                <w:szCs w:val="24"/>
              </w:rPr>
            </w:pPr>
            <w:r w:rsidRPr="00456B96">
              <w:rPr>
                <w:sz w:val="26"/>
                <w:szCs w:val="24"/>
              </w:rPr>
              <w:t>2</w:t>
            </w:r>
            <w:r w:rsidR="00644BB0" w:rsidRPr="00456B96">
              <w:rPr>
                <w:sz w:val="26"/>
                <w:szCs w:val="24"/>
              </w:rPr>
              <w:t xml:space="preserve"> </w:t>
            </w:r>
            <w:r w:rsidRPr="00456B96">
              <w:rPr>
                <w:sz w:val="26"/>
                <w:szCs w:val="24"/>
              </w:rPr>
              <w:t>544,6</w:t>
            </w:r>
          </w:p>
        </w:tc>
        <w:tc>
          <w:tcPr>
            <w:tcW w:w="366" w:type="pct"/>
            <w:shd w:val="clear" w:color="auto" w:fill="auto"/>
            <w:vAlign w:val="center"/>
          </w:tcPr>
          <w:p w:rsidR="00F9015D" w:rsidRPr="00456B96" w:rsidRDefault="00F9015D" w:rsidP="00456B96">
            <w:pPr>
              <w:jc w:val="center"/>
              <w:rPr>
                <w:sz w:val="26"/>
                <w:szCs w:val="24"/>
              </w:rPr>
            </w:pPr>
            <w:r w:rsidRPr="00456B96">
              <w:rPr>
                <w:sz w:val="26"/>
                <w:szCs w:val="24"/>
              </w:rPr>
              <w:t>2 550,6</w:t>
            </w:r>
          </w:p>
        </w:tc>
        <w:tc>
          <w:tcPr>
            <w:tcW w:w="409" w:type="pct"/>
            <w:shd w:val="clear" w:color="auto" w:fill="auto"/>
            <w:vAlign w:val="center"/>
          </w:tcPr>
          <w:p w:rsidR="00F9015D" w:rsidRPr="00456B96" w:rsidRDefault="00F9015D" w:rsidP="00456B96">
            <w:pPr>
              <w:jc w:val="center"/>
              <w:rPr>
                <w:sz w:val="26"/>
                <w:szCs w:val="24"/>
              </w:rPr>
            </w:pPr>
            <w:r w:rsidRPr="00456B96">
              <w:rPr>
                <w:sz w:val="26"/>
                <w:szCs w:val="24"/>
              </w:rPr>
              <w:t>2 713,7</w:t>
            </w:r>
          </w:p>
        </w:tc>
        <w:tc>
          <w:tcPr>
            <w:tcW w:w="410" w:type="pct"/>
            <w:shd w:val="clear" w:color="auto" w:fill="auto"/>
            <w:vAlign w:val="center"/>
          </w:tcPr>
          <w:p w:rsidR="00F9015D" w:rsidRPr="00456B96" w:rsidRDefault="00F9015D" w:rsidP="00456B96">
            <w:pPr>
              <w:jc w:val="center"/>
              <w:rPr>
                <w:sz w:val="26"/>
                <w:szCs w:val="24"/>
              </w:rPr>
            </w:pPr>
            <w:r w:rsidRPr="00456B96">
              <w:rPr>
                <w:sz w:val="26"/>
                <w:szCs w:val="24"/>
              </w:rPr>
              <w:t>2 811,7</w:t>
            </w:r>
          </w:p>
        </w:tc>
        <w:tc>
          <w:tcPr>
            <w:tcW w:w="410" w:type="pct"/>
            <w:gridSpan w:val="2"/>
            <w:shd w:val="clear" w:color="auto" w:fill="auto"/>
            <w:vAlign w:val="center"/>
          </w:tcPr>
          <w:p w:rsidR="00F9015D" w:rsidRPr="00456B96" w:rsidRDefault="00F9015D" w:rsidP="00456B96">
            <w:pPr>
              <w:jc w:val="center"/>
              <w:rPr>
                <w:sz w:val="26"/>
                <w:szCs w:val="24"/>
              </w:rPr>
            </w:pPr>
            <w:r w:rsidRPr="00456B96">
              <w:rPr>
                <w:sz w:val="26"/>
                <w:szCs w:val="24"/>
              </w:rPr>
              <w:t>2 892,8</w:t>
            </w:r>
          </w:p>
        </w:tc>
        <w:tc>
          <w:tcPr>
            <w:tcW w:w="411" w:type="pct"/>
            <w:gridSpan w:val="2"/>
            <w:shd w:val="clear" w:color="auto" w:fill="auto"/>
            <w:vAlign w:val="center"/>
          </w:tcPr>
          <w:p w:rsidR="00F9015D" w:rsidRPr="00456B96" w:rsidRDefault="00F9015D" w:rsidP="00456B96">
            <w:pPr>
              <w:jc w:val="center"/>
              <w:rPr>
                <w:sz w:val="26"/>
                <w:szCs w:val="24"/>
              </w:rPr>
            </w:pPr>
            <w:r w:rsidRPr="00456B96">
              <w:rPr>
                <w:sz w:val="26"/>
                <w:szCs w:val="24"/>
              </w:rPr>
              <w:t>3 140,7</w:t>
            </w:r>
          </w:p>
        </w:tc>
        <w:tc>
          <w:tcPr>
            <w:tcW w:w="424" w:type="pct"/>
            <w:gridSpan w:val="2"/>
            <w:shd w:val="clear" w:color="auto" w:fill="auto"/>
            <w:vAlign w:val="center"/>
          </w:tcPr>
          <w:p w:rsidR="00F9015D" w:rsidRPr="00456B96" w:rsidRDefault="006242E5" w:rsidP="00456B96">
            <w:pPr>
              <w:jc w:val="center"/>
              <w:rPr>
                <w:sz w:val="26"/>
                <w:szCs w:val="24"/>
              </w:rPr>
            </w:pPr>
            <w:r w:rsidRPr="00456B96">
              <w:rPr>
                <w:sz w:val="26"/>
                <w:szCs w:val="24"/>
              </w:rPr>
              <w:t>3 140,8</w:t>
            </w:r>
          </w:p>
        </w:tc>
        <w:tc>
          <w:tcPr>
            <w:tcW w:w="403" w:type="pct"/>
            <w:gridSpan w:val="2"/>
            <w:shd w:val="clear" w:color="auto" w:fill="auto"/>
            <w:vAlign w:val="center"/>
          </w:tcPr>
          <w:p w:rsidR="00F9015D" w:rsidRPr="00456B96" w:rsidRDefault="006242E5" w:rsidP="00456B96">
            <w:pPr>
              <w:jc w:val="center"/>
              <w:rPr>
                <w:sz w:val="26"/>
                <w:szCs w:val="24"/>
              </w:rPr>
            </w:pPr>
            <w:r w:rsidRPr="00456B96">
              <w:rPr>
                <w:sz w:val="26"/>
                <w:szCs w:val="24"/>
              </w:rPr>
              <w:t>3 530,9</w:t>
            </w:r>
          </w:p>
        </w:tc>
      </w:tr>
      <w:tr w:rsidR="00746FDD" w:rsidRPr="00456B96" w:rsidTr="001901AA">
        <w:trPr>
          <w:cantSplit/>
        </w:trPr>
        <w:tc>
          <w:tcPr>
            <w:tcW w:w="857" w:type="pct"/>
            <w:shd w:val="clear" w:color="auto" w:fill="auto"/>
          </w:tcPr>
          <w:p w:rsidR="00F9015D" w:rsidRPr="00456B96" w:rsidRDefault="00F9015D" w:rsidP="00456B96">
            <w:pPr>
              <w:rPr>
                <w:sz w:val="26"/>
                <w:szCs w:val="24"/>
              </w:rPr>
            </w:pPr>
            <w:r w:rsidRPr="00456B96">
              <w:rPr>
                <w:sz w:val="26"/>
                <w:szCs w:val="24"/>
              </w:rPr>
              <w:t xml:space="preserve"> Индекс производства по виду деятельности «Строительство» </w:t>
            </w:r>
          </w:p>
          <w:p w:rsidR="00F9015D" w:rsidRPr="00456B96" w:rsidRDefault="00F9015D" w:rsidP="00456B96">
            <w:pPr>
              <w:rPr>
                <w:sz w:val="26"/>
                <w:szCs w:val="24"/>
              </w:rPr>
            </w:pPr>
            <w:r w:rsidRPr="00456B96">
              <w:rPr>
                <w:sz w:val="26"/>
                <w:szCs w:val="24"/>
              </w:rPr>
              <w:t>(Раздел F)</w:t>
            </w:r>
          </w:p>
        </w:tc>
        <w:tc>
          <w:tcPr>
            <w:tcW w:w="535" w:type="pct"/>
            <w:shd w:val="clear" w:color="auto" w:fill="auto"/>
            <w:vAlign w:val="center"/>
          </w:tcPr>
          <w:p w:rsidR="00F9015D" w:rsidRPr="00456B96" w:rsidRDefault="00F9015D" w:rsidP="00456B96">
            <w:pPr>
              <w:jc w:val="center"/>
              <w:rPr>
                <w:sz w:val="26"/>
                <w:szCs w:val="22"/>
              </w:rPr>
            </w:pPr>
            <w:r w:rsidRPr="00456B96">
              <w:rPr>
                <w:sz w:val="26"/>
                <w:szCs w:val="22"/>
              </w:rPr>
              <w:t xml:space="preserve">% к предыдущему </w:t>
            </w:r>
          </w:p>
          <w:p w:rsidR="00F9015D" w:rsidRPr="00456B96" w:rsidRDefault="00F9015D" w:rsidP="00456B96">
            <w:pPr>
              <w:jc w:val="center"/>
              <w:rPr>
                <w:sz w:val="26"/>
                <w:szCs w:val="24"/>
              </w:rPr>
            </w:pPr>
            <w:r w:rsidRPr="00456B96">
              <w:rPr>
                <w:sz w:val="26"/>
                <w:szCs w:val="22"/>
              </w:rPr>
              <w:t>году в сопоставимых ценах</w:t>
            </w:r>
          </w:p>
        </w:tc>
        <w:tc>
          <w:tcPr>
            <w:tcW w:w="365" w:type="pct"/>
            <w:gridSpan w:val="2"/>
            <w:shd w:val="clear" w:color="auto" w:fill="auto"/>
            <w:vAlign w:val="center"/>
          </w:tcPr>
          <w:p w:rsidR="00F9015D" w:rsidRPr="00456B96" w:rsidRDefault="006242E5" w:rsidP="00456B96">
            <w:pPr>
              <w:jc w:val="center"/>
              <w:rPr>
                <w:sz w:val="26"/>
                <w:szCs w:val="24"/>
              </w:rPr>
            </w:pPr>
            <w:r w:rsidRPr="00456B96">
              <w:rPr>
                <w:sz w:val="26"/>
                <w:szCs w:val="24"/>
              </w:rPr>
              <w:t>99,1</w:t>
            </w:r>
          </w:p>
        </w:tc>
        <w:tc>
          <w:tcPr>
            <w:tcW w:w="410" w:type="pct"/>
            <w:shd w:val="clear" w:color="auto" w:fill="auto"/>
            <w:vAlign w:val="center"/>
          </w:tcPr>
          <w:p w:rsidR="00F9015D" w:rsidRPr="00456B96" w:rsidRDefault="006242E5" w:rsidP="00456B96">
            <w:pPr>
              <w:jc w:val="center"/>
              <w:rPr>
                <w:sz w:val="26"/>
                <w:szCs w:val="24"/>
              </w:rPr>
            </w:pPr>
            <w:r w:rsidRPr="00456B96">
              <w:rPr>
                <w:sz w:val="26"/>
                <w:szCs w:val="24"/>
              </w:rPr>
              <w:t>54,8</w:t>
            </w:r>
          </w:p>
        </w:tc>
        <w:tc>
          <w:tcPr>
            <w:tcW w:w="366" w:type="pct"/>
            <w:shd w:val="clear" w:color="auto" w:fill="auto"/>
            <w:vAlign w:val="center"/>
          </w:tcPr>
          <w:p w:rsidR="00F9015D" w:rsidRPr="00456B96" w:rsidRDefault="006242E5" w:rsidP="00456B96">
            <w:pPr>
              <w:jc w:val="center"/>
              <w:rPr>
                <w:sz w:val="26"/>
                <w:szCs w:val="24"/>
              </w:rPr>
            </w:pPr>
            <w:r w:rsidRPr="00456B96">
              <w:rPr>
                <w:sz w:val="26"/>
                <w:szCs w:val="24"/>
              </w:rPr>
              <w:t>95,0</w:t>
            </w:r>
          </w:p>
        </w:tc>
        <w:tc>
          <w:tcPr>
            <w:tcW w:w="409" w:type="pct"/>
            <w:shd w:val="clear" w:color="auto" w:fill="auto"/>
            <w:vAlign w:val="center"/>
          </w:tcPr>
          <w:p w:rsidR="00F9015D" w:rsidRPr="00456B96" w:rsidRDefault="006242E5" w:rsidP="00456B96">
            <w:pPr>
              <w:jc w:val="center"/>
              <w:rPr>
                <w:sz w:val="26"/>
                <w:szCs w:val="24"/>
              </w:rPr>
            </w:pPr>
            <w:r w:rsidRPr="00456B96">
              <w:rPr>
                <w:sz w:val="26"/>
                <w:szCs w:val="24"/>
              </w:rPr>
              <w:t>98,6</w:t>
            </w:r>
          </w:p>
        </w:tc>
        <w:tc>
          <w:tcPr>
            <w:tcW w:w="410" w:type="pct"/>
            <w:shd w:val="clear" w:color="auto" w:fill="auto"/>
            <w:vAlign w:val="center"/>
          </w:tcPr>
          <w:p w:rsidR="00F9015D" w:rsidRPr="00456B96" w:rsidRDefault="006242E5" w:rsidP="00456B96">
            <w:pPr>
              <w:jc w:val="center"/>
              <w:rPr>
                <w:sz w:val="26"/>
                <w:szCs w:val="24"/>
              </w:rPr>
            </w:pPr>
            <w:r w:rsidRPr="00456B96">
              <w:rPr>
                <w:sz w:val="26"/>
                <w:szCs w:val="24"/>
              </w:rPr>
              <w:t>102,1</w:t>
            </w:r>
          </w:p>
        </w:tc>
        <w:tc>
          <w:tcPr>
            <w:tcW w:w="410" w:type="pct"/>
            <w:gridSpan w:val="2"/>
            <w:shd w:val="clear" w:color="auto" w:fill="auto"/>
            <w:vAlign w:val="center"/>
          </w:tcPr>
          <w:p w:rsidR="00F9015D" w:rsidRPr="00456B96" w:rsidRDefault="006242E5" w:rsidP="00456B96">
            <w:pPr>
              <w:jc w:val="center"/>
              <w:rPr>
                <w:sz w:val="26"/>
                <w:szCs w:val="24"/>
              </w:rPr>
            </w:pPr>
            <w:r w:rsidRPr="00456B96">
              <w:rPr>
                <w:sz w:val="26"/>
                <w:szCs w:val="24"/>
              </w:rPr>
              <w:t>98,7</w:t>
            </w:r>
          </w:p>
        </w:tc>
        <w:tc>
          <w:tcPr>
            <w:tcW w:w="411" w:type="pct"/>
            <w:gridSpan w:val="2"/>
            <w:shd w:val="clear" w:color="auto" w:fill="auto"/>
            <w:vAlign w:val="center"/>
          </w:tcPr>
          <w:p w:rsidR="00F9015D" w:rsidRPr="00456B96" w:rsidRDefault="006242E5" w:rsidP="00456B96">
            <w:pPr>
              <w:jc w:val="center"/>
              <w:rPr>
                <w:sz w:val="26"/>
                <w:szCs w:val="24"/>
              </w:rPr>
            </w:pPr>
            <w:r w:rsidRPr="00456B96">
              <w:rPr>
                <w:sz w:val="26"/>
                <w:szCs w:val="24"/>
              </w:rPr>
              <w:t>103,1</w:t>
            </w:r>
          </w:p>
        </w:tc>
        <w:tc>
          <w:tcPr>
            <w:tcW w:w="424" w:type="pct"/>
            <w:gridSpan w:val="2"/>
            <w:shd w:val="clear" w:color="auto" w:fill="auto"/>
            <w:vAlign w:val="center"/>
          </w:tcPr>
          <w:p w:rsidR="00F9015D" w:rsidRPr="00456B96" w:rsidRDefault="006242E5" w:rsidP="00456B96">
            <w:pPr>
              <w:jc w:val="center"/>
              <w:rPr>
                <w:sz w:val="26"/>
                <w:szCs w:val="24"/>
              </w:rPr>
            </w:pPr>
            <w:r w:rsidRPr="00456B96">
              <w:rPr>
                <w:sz w:val="26"/>
                <w:szCs w:val="24"/>
              </w:rPr>
              <w:t>101,0</w:t>
            </w:r>
          </w:p>
        </w:tc>
        <w:tc>
          <w:tcPr>
            <w:tcW w:w="403" w:type="pct"/>
            <w:gridSpan w:val="2"/>
            <w:shd w:val="clear" w:color="auto" w:fill="auto"/>
            <w:vAlign w:val="center"/>
          </w:tcPr>
          <w:p w:rsidR="00F9015D" w:rsidRPr="00456B96" w:rsidRDefault="006242E5" w:rsidP="00456B96">
            <w:pPr>
              <w:jc w:val="center"/>
              <w:rPr>
                <w:sz w:val="26"/>
                <w:szCs w:val="24"/>
              </w:rPr>
            </w:pPr>
            <w:r w:rsidRPr="00456B96">
              <w:rPr>
                <w:sz w:val="26"/>
                <w:szCs w:val="24"/>
              </w:rPr>
              <w:t>103,9</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Ввод в эксплуатацию жилых домов за счет всех источников финансирования             </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тыс.кв.м общ. площади</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20,9</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23,0</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26,1</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26,2</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27,0</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26,8</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27,6</w:t>
            </w:r>
          </w:p>
        </w:tc>
        <w:tc>
          <w:tcPr>
            <w:tcW w:w="424" w:type="pct"/>
            <w:gridSpan w:val="2"/>
            <w:shd w:val="clear" w:color="auto" w:fill="auto"/>
            <w:vAlign w:val="center"/>
          </w:tcPr>
          <w:p w:rsidR="00644BB0" w:rsidRPr="00456B96" w:rsidRDefault="00644BB0" w:rsidP="00456B96">
            <w:pPr>
              <w:jc w:val="center"/>
              <w:rPr>
                <w:sz w:val="26"/>
                <w:szCs w:val="24"/>
              </w:rPr>
            </w:pPr>
            <w:r w:rsidRPr="00456B96">
              <w:rPr>
                <w:sz w:val="26"/>
                <w:szCs w:val="24"/>
              </w:rPr>
              <w:t>27,7</w:t>
            </w:r>
          </w:p>
        </w:tc>
        <w:tc>
          <w:tcPr>
            <w:tcW w:w="403" w:type="pct"/>
            <w:gridSpan w:val="2"/>
            <w:shd w:val="clear" w:color="auto" w:fill="auto"/>
            <w:vAlign w:val="center"/>
          </w:tcPr>
          <w:p w:rsidR="00644BB0" w:rsidRPr="00456B96" w:rsidRDefault="00644BB0" w:rsidP="00456B96">
            <w:pPr>
              <w:jc w:val="center"/>
              <w:rPr>
                <w:sz w:val="26"/>
                <w:szCs w:val="24"/>
              </w:rPr>
            </w:pPr>
            <w:r w:rsidRPr="00456B96">
              <w:rPr>
                <w:sz w:val="26"/>
                <w:szCs w:val="24"/>
              </w:rPr>
              <w:t>29,6</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Удельный вес домов, построенных населением</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45,2</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17,8</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24,1</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21,4</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20,7</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20,5</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19,9</w:t>
            </w:r>
          </w:p>
        </w:tc>
        <w:tc>
          <w:tcPr>
            <w:tcW w:w="424" w:type="pct"/>
            <w:gridSpan w:val="2"/>
            <w:shd w:val="clear" w:color="auto" w:fill="auto"/>
            <w:vAlign w:val="center"/>
          </w:tcPr>
          <w:p w:rsidR="00644BB0" w:rsidRPr="00456B96" w:rsidRDefault="00644BB0" w:rsidP="00456B96">
            <w:pPr>
              <w:jc w:val="center"/>
              <w:rPr>
                <w:sz w:val="26"/>
                <w:szCs w:val="24"/>
              </w:rPr>
            </w:pPr>
            <w:r w:rsidRPr="00456B96">
              <w:rPr>
                <w:sz w:val="26"/>
                <w:szCs w:val="24"/>
              </w:rPr>
              <w:t>21,7</w:t>
            </w:r>
          </w:p>
        </w:tc>
        <w:tc>
          <w:tcPr>
            <w:tcW w:w="403" w:type="pct"/>
            <w:gridSpan w:val="2"/>
            <w:shd w:val="clear" w:color="auto" w:fill="auto"/>
            <w:vAlign w:val="center"/>
          </w:tcPr>
          <w:p w:rsidR="00644BB0" w:rsidRPr="00456B96" w:rsidRDefault="00644BB0" w:rsidP="00456B96">
            <w:pPr>
              <w:jc w:val="center"/>
              <w:rPr>
                <w:sz w:val="26"/>
                <w:szCs w:val="24"/>
              </w:rPr>
            </w:pPr>
            <w:r w:rsidRPr="00456B96">
              <w:rPr>
                <w:sz w:val="26"/>
                <w:szCs w:val="24"/>
              </w:rPr>
              <w:t>20,3</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Объем инвестиций </w:t>
            </w:r>
          </w:p>
          <w:p w:rsidR="00644BB0" w:rsidRPr="00456B96" w:rsidRDefault="00644BB0" w:rsidP="00456B96">
            <w:pPr>
              <w:rPr>
                <w:sz w:val="26"/>
                <w:szCs w:val="24"/>
              </w:rPr>
            </w:pPr>
            <w:r w:rsidRPr="00456B96">
              <w:rPr>
                <w:sz w:val="26"/>
                <w:szCs w:val="24"/>
              </w:rPr>
              <w:t xml:space="preserve">(в основной капитал) </w:t>
            </w:r>
          </w:p>
          <w:p w:rsidR="00644BB0" w:rsidRPr="00456B96" w:rsidRDefault="00644BB0" w:rsidP="00456B96">
            <w:pPr>
              <w:rPr>
                <w:sz w:val="26"/>
                <w:szCs w:val="24"/>
              </w:rPr>
            </w:pPr>
            <w:r w:rsidRPr="00456B96">
              <w:rPr>
                <w:sz w:val="26"/>
                <w:szCs w:val="24"/>
              </w:rPr>
              <w:t>за счет всех источников финансирования</w:t>
            </w:r>
          </w:p>
        </w:tc>
        <w:tc>
          <w:tcPr>
            <w:tcW w:w="535" w:type="pct"/>
            <w:shd w:val="clear" w:color="auto" w:fill="auto"/>
            <w:vAlign w:val="center"/>
          </w:tcPr>
          <w:p w:rsidR="00644BB0" w:rsidRPr="00456B96" w:rsidRDefault="00644BB0" w:rsidP="00456B96">
            <w:pPr>
              <w:jc w:val="center"/>
              <w:rPr>
                <w:sz w:val="26"/>
                <w:szCs w:val="22"/>
              </w:rPr>
            </w:pPr>
            <w:r w:rsidRPr="00456B96">
              <w:rPr>
                <w:sz w:val="26"/>
                <w:szCs w:val="22"/>
              </w:rPr>
              <w:t>млн. рублей</w:t>
            </w:r>
            <w:r w:rsidR="00EE3A6F" w:rsidRPr="00456B96">
              <w:rPr>
                <w:sz w:val="26"/>
                <w:szCs w:val="22"/>
              </w:rPr>
              <w:t xml:space="preserve"> </w:t>
            </w:r>
            <w:r w:rsidR="00F5401C" w:rsidRPr="00456B96">
              <w:rPr>
                <w:sz w:val="26"/>
                <w:szCs w:val="22"/>
              </w:rPr>
              <w:br/>
            </w:r>
            <w:r w:rsidR="00EE3A6F" w:rsidRPr="00456B96">
              <w:rPr>
                <w:sz w:val="26"/>
                <w:szCs w:val="22"/>
              </w:rPr>
              <w:t>в ценах соответствующих лет</w:t>
            </w:r>
          </w:p>
        </w:tc>
        <w:tc>
          <w:tcPr>
            <w:tcW w:w="365"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76 720,2</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70 492,8</w:t>
            </w:r>
          </w:p>
        </w:tc>
        <w:tc>
          <w:tcPr>
            <w:tcW w:w="366" w:type="pct"/>
            <w:shd w:val="clear" w:color="auto" w:fill="auto"/>
            <w:noWrap/>
            <w:vAlign w:val="center"/>
          </w:tcPr>
          <w:p w:rsidR="00644BB0" w:rsidRPr="00456B96" w:rsidRDefault="00644BB0" w:rsidP="00456B96">
            <w:pPr>
              <w:jc w:val="center"/>
              <w:rPr>
                <w:sz w:val="26"/>
                <w:szCs w:val="24"/>
              </w:rPr>
            </w:pPr>
            <w:r w:rsidRPr="00456B96">
              <w:rPr>
                <w:sz w:val="26"/>
                <w:szCs w:val="24"/>
              </w:rPr>
              <w:t>71 291,9</w:t>
            </w:r>
          </w:p>
        </w:tc>
        <w:tc>
          <w:tcPr>
            <w:tcW w:w="409" w:type="pct"/>
            <w:shd w:val="clear" w:color="auto" w:fill="auto"/>
            <w:noWrap/>
            <w:vAlign w:val="center"/>
          </w:tcPr>
          <w:p w:rsidR="00644BB0" w:rsidRPr="00456B96" w:rsidRDefault="00644BB0" w:rsidP="00456B96">
            <w:pPr>
              <w:jc w:val="center"/>
              <w:rPr>
                <w:sz w:val="26"/>
                <w:szCs w:val="24"/>
              </w:rPr>
            </w:pPr>
            <w:r w:rsidRPr="00456B96">
              <w:rPr>
                <w:sz w:val="26"/>
                <w:szCs w:val="24"/>
              </w:rPr>
              <w:t>7</w:t>
            </w:r>
            <w:r w:rsidR="00BC4FAC" w:rsidRPr="00456B96">
              <w:rPr>
                <w:sz w:val="26"/>
                <w:szCs w:val="24"/>
              </w:rPr>
              <w:t>2 259,6</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7</w:t>
            </w:r>
            <w:r w:rsidR="00BC4FAC" w:rsidRPr="00456B96">
              <w:rPr>
                <w:sz w:val="26"/>
                <w:szCs w:val="24"/>
              </w:rPr>
              <w:t>2 696,6</w:t>
            </w:r>
          </w:p>
        </w:tc>
        <w:tc>
          <w:tcPr>
            <w:tcW w:w="410"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66 879,7</w:t>
            </w:r>
          </w:p>
        </w:tc>
        <w:tc>
          <w:tcPr>
            <w:tcW w:w="411"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68 121,5</w:t>
            </w:r>
          </w:p>
        </w:tc>
        <w:tc>
          <w:tcPr>
            <w:tcW w:w="424"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65 409,1</w:t>
            </w:r>
          </w:p>
        </w:tc>
        <w:tc>
          <w:tcPr>
            <w:tcW w:w="403"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66 132,7</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Индекс физического </w:t>
            </w:r>
          </w:p>
          <w:p w:rsidR="00644BB0" w:rsidRPr="00456B96" w:rsidRDefault="00644BB0" w:rsidP="00456B96">
            <w:pPr>
              <w:rPr>
                <w:sz w:val="26"/>
                <w:szCs w:val="24"/>
              </w:rPr>
            </w:pPr>
            <w:r w:rsidRPr="00456B96">
              <w:rPr>
                <w:sz w:val="26"/>
                <w:szCs w:val="24"/>
              </w:rPr>
              <w:t>объема</w:t>
            </w:r>
          </w:p>
        </w:tc>
        <w:tc>
          <w:tcPr>
            <w:tcW w:w="535" w:type="pct"/>
            <w:shd w:val="clear" w:color="auto" w:fill="auto"/>
            <w:vAlign w:val="center"/>
          </w:tcPr>
          <w:p w:rsidR="00644BB0" w:rsidRPr="00456B96" w:rsidRDefault="00644BB0" w:rsidP="00456B96">
            <w:pPr>
              <w:jc w:val="center"/>
              <w:rPr>
                <w:sz w:val="26"/>
                <w:szCs w:val="22"/>
              </w:rPr>
            </w:pPr>
            <w:r w:rsidRPr="00456B96">
              <w:rPr>
                <w:sz w:val="26"/>
                <w:szCs w:val="22"/>
              </w:rPr>
              <w:t xml:space="preserve">% к предыдущему </w:t>
            </w:r>
          </w:p>
          <w:p w:rsidR="00644BB0" w:rsidRPr="00456B96" w:rsidRDefault="00644BB0" w:rsidP="00456B96">
            <w:pPr>
              <w:jc w:val="center"/>
              <w:rPr>
                <w:sz w:val="26"/>
                <w:szCs w:val="22"/>
              </w:rPr>
            </w:pPr>
            <w:r w:rsidRPr="00456B96">
              <w:rPr>
                <w:sz w:val="26"/>
                <w:szCs w:val="22"/>
              </w:rPr>
              <w:t>году в сопоставимых ценах</w:t>
            </w:r>
          </w:p>
        </w:tc>
        <w:tc>
          <w:tcPr>
            <w:tcW w:w="365"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104,8</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87,1</w:t>
            </w:r>
          </w:p>
        </w:tc>
        <w:tc>
          <w:tcPr>
            <w:tcW w:w="366" w:type="pct"/>
            <w:shd w:val="clear" w:color="auto" w:fill="auto"/>
            <w:noWrap/>
            <w:vAlign w:val="center"/>
          </w:tcPr>
          <w:p w:rsidR="00644BB0" w:rsidRPr="00456B96" w:rsidRDefault="00644BB0" w:rsidP="00456B96">
            <w:pPr>
              <w:jc w:val="center"/>
              <w:rPr>
                <w:sz w:val="26"/>
                <w:szCs w:val="24"/>
              </w:rPr>
            </w:pPr>
            <w:r w:rsidRPr="00456B96">
              <w:rPr>
                <w:sz w:val="26"/>
                <w:szCs w:val="24"/>
              </w:rPr>
              <w:t>97,0</w:t>
            </w:r>
          </w:p>
        </w:tc>
        <w:tc>
          <w:tcPr>
            <w:tcW w:w="409" w:type="pct"/>
            <w:shd w:val="clear" w:color="auto" w:fill="auto"/>
            <w:noWrap/>
            <w:vAlign w:val="center"/>
          </w:tcPr>
          <w:p w:rsidR="00644BB0" w:rsidRPr="00456B96" w:rsidRDefault="00BC4FAC" w:rsidP="00456B96">
            <w:pPr>
              <w:jc w:val="center"/>
              <w:rPr>
                <w:sz w:val="26"/>
                <w:szCs w:val="24"/>
              </w:rPr>
            </w:pPr>
            <w:r w:rsidRPr="00456B96">
              <w:rPr>
                <w:sz w:val="26"/>
                <w:szCs w:val="24"/>
              </w:rPr>
              <w:t>96,9</w:t>
            </w:r>
          </w:p>
        </w:tc>
        <w:tc>
          <w:tcPr>
            <w:tcW w:w="410" w:type="pct"/>
            <w:shd w:val="clear" w:color="auto" w:fill="auto"/>
            <w:noWrap/>
            <w:vAlign w:val="center"/>
          </w:tcPr>
          <w:p w:rsidR="00644BB0" w:rsidRPr="00456B96" w:rsidRDefault="00BC4FAC" w:rsidP="00456B96">
            <w:pPr>
              <w:jc w:val="center"/>
              <w:rPr>
                <w:sz w:val="26"/>
                <w:szCs w:val="24"/>
              </w:rPr>
            </w:pPr>
            <w:r w:rsidRPr="00456B96">
              <w:rPr>
                <w:sz w:val="26"/>
                <w:szCs w:val="24"/>
              </w:rPr>
              <w:t>97,3</w:t>
            </w:r>
          </w:p>
        </w:tc>
        <w:tc>
          <w:tcPr>
            <w:tcW w:w="410"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88,4</w:t>
            </w:r>
          </w:p>
        </w:tc>
        <w:tc>
          <w:tcPr>
            <w:tcW w:w="411"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89,5</w:t>
            </w:r>
          </w:p>
        </w:tc>
        <w:tc>
          <w:tcPr>
            <w:tcW w:w="424"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93,5</w:t>
            </w:r>
          </w:p>
        </w:tc>
        <w:tc>
          <w:tcPr>
            <w:tcW w:w="403"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92,9</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Объем инвестиций </w:t>
            </w:r>
          </w:p>
          <w:p w:rsidR="00644BB0" w:rsidRPr="00456B96" w:rsidRDefault="00644BB0" w:rsidP="00456B96">
            <w:pPr>
              <w:rPr>
                <w:sz w:val="26"/>
                <w:szCs w:val="24"/>
              </w:rPr>
            </w:pPr>
            <w:r w:rsidRPr="00456B96">
              <w:rPr>
                <w:sz w:val="26"/>
                <w:szCs w:val="24"/>
              </w:rPr>
              <w:t xml:space="preserve">в основной капитал, </w:t>
            </w:r>
          </w:p>
          <w:p w:rsidR="00644BB0" w:rsidRPr="00456B96" w:rsidRDefault="00644BB0" w:rsidP="00456B96">
            <w:pPr>
              <w:rPr>
                <w:sz w:val="26"/>
                <w:szCs w:val="24"/>
              </w:rPr>
            </w:pPr>
            <w:r w:rsidRPr="00456B96">
              <w:rPr>
                <w:sz w:val="26"/>
                <w:szCs w:val="24"/>
              </w:rPr>
              <w:t xml:space="preserve">финансируемых за счет собственных средств </w:t>
            </w:r>
          </w:p>
          <w:p w:rsidR="00644BB0" w:rsidRPr="00456B96" w:rsidRDefault="00644BB0" w:rsidP="00456B96">
            <w:pPr>
              <w:rPr>
                <w:sz w:val="26"/>
                <w:szCs w:val="24"/>
              </w:rPr>
            </w:pPr>
            <w:r w:rsidRPr="00456B96">
              <w:rPr>
                <w:sz w:val="26"/>
                <w:szCs w:val="24"/>
              </w:rPr>
              <w:t>организаций</w:t>
            </w:r>
          </w:p>
        </w:tc>
        <w:tc>
          <w:tcPr>
            <w:tcW w:w="535" w:type="pct"/>
            <w:shd w:val="clear" w:color="auto" w:fill="auto"/>
            <w:vAlign w:val="center"/>
          </w:tcPr>
          <w:p w:rsidR="00644BB0" w:rsidRPr="00456B96" w:rsidRDefault="00EE3A6F" w:rsidP="00456B96">
            <w:pPr>
              <w:jc w:val="center"/>
              <w:rPr>
                <w:sz w:val="26"/>
                <w:szCs w:val="24"/>
              </w:rPr>
            </w:pPr>
            <w:r w:rsidRPr="00456B96">
              <w:rPr>
                <w:sz w:val="26"/>
                <w:szCs w:val="24"/>
              </w:rPr>
              <w:t xml:space="preserve">млн. рублей </w:t>
            </w:r>
            <w:r w:rsidR="00F5401C" w:rsidRPr="00456B96">
              <w:rPr>
                <w:sz w:val="26"/>
                <w:szCs w:val="24"/>
              </w:rPr>
              <w:br/>
            </w:r>
            <w:r w:rsidRPr="00456B96">
              <w:rPr>
                <w:sz w:val="26"/>
                <w:szCs w:val="24"/>
              </w:rPr>
              <w:t>в ценах соответствующих лет</w:t>
            </w:r>
          </w:p>
        </w:tc>
        <w:tc>
          <w:tcPr>
            <w:tcW w:w="365"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73 104,6</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69 358,8</w:t>
            </w:r>
          </w:p>
        </w:tc>
        <w:tc>
          <w:tcPr>
            <w:tcW w:w="366" w:type="pct"/>
            <w:shd w:val="clear" w:color="auto" w:fill="auto"/>
            <w:noWrap/>
            <w:vAlign w:val="center"/>
          </w:tcPr>
          <w:p w:rsidR="00644BB0" w:rsidRPr="00456B96" w:rsidRDefault="00644BB0" w:rsidP="00456B96">
            <w:pPr>
              <w:jc w:val="center"/>
              <w:rPr>
                <w:sz w:val="26"/>
                <w:szCs w:val="24"/>
              </w:rPr>
            </w:pPr>
            <w:r w:rsidRPr="00456B96">
              <w:rPr>
                <w:sz w:val="26"/>
                <w:szCs w:val="24"/>
              </w:rPr>
              <w:t>71 021,3</w:t>
            </w:r>
          </w:p>
        </w:tc>
        <w:tc>
          <w:tcPr>
            <w:tcW w:w="409" w:type="pct"/>
            <w:shd w:val="clear" w:color="auto" w:fill="auto"/>
            <w:noWrap/>
            <w:vAlign w:val="center"/>
          </w:tcPr>
          <w:p w:rsidR="00644BB0" w:rsidRPr="00456B96" w:rsidRDefault="00644BB0" w:rsidP="00456B96">
            <w:pPr>
              <w:jc w:val="center"/>
              <w:rPr>
                <w:sz w:val="26"/>
                <w:szCs w:val="24"/>
              </w:rPr>
            </w:pPr>
            <w:r w:rsidRPr="00456B96">
              <w:rPr>
                <w:sz w:val="26"/>
                <w:szCs w:val="24"/>
              </w:rPr>
              <w:t>7</w:t>
            </w:r>
            <w:r w:rsidR="00BC4FAC" w:rsidRPr="00456B96">
              <w:rPr>
                <w:sz w:val="26"/>
                <w:szCs w:val="24"/>
              </w:rPr>
              <w:t>1 792,0</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7</w:t>
            </w:r>
            <w:r w:rsidR="00BC4FAC" w:rsidRPr="00456B96">
              <w:rPr>
                <w:sz w:val="26"/>
                <w:szCs w:val="24"/>
              </w:rPr>
              <w:t>2 229,0</w:t>
            </w:r>
          </w:p>
        </w:tc>
        <w:tc>
          <w:tcPr>
            <w:tcW w:w="410"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66 697,5</w:t>
            </w:r>
          </w:p>
        </w:tc>
        <w:tc>
          <w:tcPr>
            <w:tcW w:w="411"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67 939,3</w:t>
            </w:r>
          </w:p>
        </w:tc>
        <w:tc>
          <w:tcPr>
            <w:tcW w:w="424"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65 395,1</w:t>
            </w:r>
          </w:p>
        </w:tc>
        <w:tc>
          <w:tcPr>
            <w:tcW w:w="403" w:type="pct"/>
            <w:gridSpan w:val="2"/>
            <w:shd w:val="clear" w:color="auto" w:fill="auto"/>
            <w:noWrap/>
            <w:vAlign w:val="center"/>
          </w:tcPr>
          <w:p w:rsidR="00644BB0" w:rsidRPr="00456B96" w:rsidRDefault="00BC4FAC" w:rsidP="00456B96">
            <w:pPr>
              <w:jc w:val="center"/>
              <w:rPr>
                <w:sz w:val="26"/>
                <w:szCs w:val="24"/>
              </w:rPr>
            </w:pPr>
            <w:r w:rsidRPr="00456B96">
              <w:rPr>
                <w:sz w:val="26"/>
                <w:szCs w:val="24"/>
              </w:rPr>
              <w:t>66 118,7</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Объем инвестиций </w:t>
            </w:r>
          </w:p>
          <w:p w:rsidR="00644BB0" w:rsidRPr="00456B96" w:rsidRDefault="00644BB0" w:rsidP="00456B96">
            <w:pPr>
              <w:rPr>
                <w:sz w:val="26"/>
                <w:szCs w:val="24"/>
              </w:rPr>
            </w:pPr>
            <w:r w:rsidRPr="00456B96">
              <w:rPr>
                <w:sz w:val="26"/>
                <w:szCs w:val="24"/>
              </w:rPr>
              <w:t xml:space="preserve">в основной капитал, </w:t>
            </w:r>
          </w:p>
          <w:p w:rsidR="00644BB0" w:rsidRPr="00456B96" w:rsidRDefault="00644BB0" w:rsidP="00456B96">
            <w:pPr>
              <w:rPr>
                <w:sz w:val="26"/>
                <w:szCs w:val="24"/>
              </w:rPr>
            </w:pPr>
            <w:r w:rsidRPr="00456B96">
              <w:rPr>
                <w:sz w:val="26"/>
                <w:szCs w:val="24"/>
              </w:rPr>
              <w:t>финансируемых за счет привлеченных средств</w:t>
            </w:r>
          </w:p>
        </w:tc>
        <w:tc>
          <w:tcPr>
            <w:tcW w:w="535" w:type="pct"/>
            <w:shd w:val="clear" w:color="auto" w:fill="auto"/>
            <w:vAlign w:val="center"/>
          </w:tcPr>
          <w:p w:rsidR="00644BB0" w:rsidRPr="00456B96" w:rsidRDefault="00EE3A6F" w:rsidP="00456B96">
            <w:pPr>
              <w:jc w:val="center"/>
              <w:rPr>
                <w:sz w:val="26"/>
                <w:szCs w:val="24"/>
              </w:rPr>
            </w:pPr>
            <w:r w:rsidRPr="00456B96">
              <w:rPr>
                <w:sz w:val="26"/>
                <w:szCs w:val="24"/>
              </w:rPr>
              <w:t xml:space="preserve">млн. рублей </w:t>
            </w:r>
            <w:r w:rsidR="00F5401C" w:rsidRPr="00456B96">
              <w:rPr>
                <w:sz w:val="26"/>
                <w:szCs w:val="24"/>
              </w:rPr>
              <w:br/>
            </w:r>
            <w:r w:rsidRPr="00456B96">
              <w:rPr>
                <w:sz w:val="26"/>
                <w:szCs w:val="24"/>
              </w:rPr>
              <w:t>в ценах соответствующих лет</w:t>
            </w:r>
          </w:p>
        </w:tc>
        <w:tc>
          <w:tcPr>
            <w:tcW w:w="365"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3 615,5</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1 134,1</w:t>
            </w:r>
          </w:p>
        </w:tc>
        <w:tc>
          <w:tcPr>
            <w:tcW w:w="366" w:type="pct"/>
            <w:shd w:val="clear" w:color="auto" w:fill="auto"/>
            <w:noWrap/>
            <w:vAlign w:val="center"/>
          </w:tcPr>
          <w:p w:rsidR="00644BB0" w:rsidRPr="00456B96" w:rsidRDefault="00644BB0" w:rsidP="00456B96">
            <w:pPr>
              <w:jc w:val="center"/>
              <w:rPr>
                <w:sz w:val="26"/>
                <w:szCs w:val="24"/>
              </w:rPr>
            </w:pPr>
            <w:r w:rsidRPr="00456B96">
              <w:rPr>
                <w:sz w:val="26"/>
                <w:szCs w:val="24"/>
              </w:rPr>
              <w:t>270,6</w:t>
            </w:r>
          </w:p>
        </w:tc>
        <w:tc>
          <w:tcPr>
            <w:tcW w:w="409" w:type="pct"/>
            <w:shd w:val="clear" w:color="auto" w:fill="auto"/>
            <w:noWrap/>
            <w:vAlign w:val="center"/>
          </w:tcPr>
          <w:p w:rsidR="00644BB0" w:rsidRPr="00456B96" w:rsidRDefault="00644BB0" w:rsidP="00456B96">
            <w:pPr>
              <w:jc w:val="center"/>
              <w:rPr>
                <w:sz w:val="26"/>
                <w:szCs w:val="24"/>
              </w:rPr>
            </w:pPr>
            <w:r w:rsidRPr="00456B96">
              <w:rPr>
                <w:sz w:val="26"/>
                <w:szCs w:val="24"/>
              </w:rPr>
              <w:t>467,6</w:t>
            </w:r>
          </w:p>
        </w:tc>
        <w:tc>
          <w:tcPr>
            <w:tcW w:w="410" w:type="pct"/>
            <w:shd w:val="clear" w:color="auto" w:fill="auto"/>
            <w:noWrap/>
            <w:vAlign w:val="center"/>
          </w:tcPr>
          <w:p w:rsidR="00644BB0" w:rsidRPr="00456B96" w:rsidRDefault="00644BB0" w:rsidP="00456B96">
            <w:pPr>
              <w:jc w:val="center"/>
              <w:rPr>
                <w:sz w:val="26"/>
                <w:szCs w:val="24"/>
              </w:rPr>
            </w:pPr>
            <w:r w:rsidRPr="00456B96">
              <w:rPr>
                <w:sz w:val="26"/>
                <w:szCs w:val="24"/>
              </w:rPr>
              <w:t>467,6</w:t>
            </w:r>
          </w:p>
        </w:tc>
        <w:tc>
          <w:tcPr>
            <w:tcW w:w="410"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182,2</w:t>
            </w:r>
          </w:p>
        </w:tc>
        <w:tc>
          <w:tcPr>
            <w:tcW w:w="411"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182,2</w:t>
            </w:r>
          </w:p>
        </w:tc>
        <w:tc>
          <w:tcPr>
            <w:tcW w:w="424"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14,0</w:t>
            </w:r>
          </w:p>
        </w:tc>
        <w:tc>
          <w:tcPr>
            <w:tcW w:w="403" w:type="pct"/>
            <w:gridSpan w:val="2"/>
            <w:shd w:val="clear" w:color="auto" w:fill="auto"/>
            <w:noWrap/>
            <w:vAlign w:val="center"/>
          </w:tcPr>
          <w:p w:rsidR="00644BB0" w:rsidRPr="00456B96" w:rsidRDefault="00644BB0" w:rsidP="00456B96">
            <w:pPr>
              <w:jc w:val="center"/>
              <w:rPr>
                <w:sz w:val="26"/>
                <w:szCs w:val="24"/>
              </w:rPr>
            </w:pPr>
            <w:r w:rsidRPr="00456B96">
              <w:rPr>
                <w:sz w:val="26"/>
                <w:szCs w:val="24"/>
              </w:rPr>
              <w:t>14,0</w:t>
            </w:r>
          </w:p>
        </w:tc>
      </w:tr>
      <w:tr w:rsidR="00644BB0" w:rsidRPr="00456B96" w:rsidTr="00746FDD">
        <w:trPr>
          <w:cantSplit/>
        </w:trPr>
        <w:tc>
          <w:tcPr>
            <w:tcW w:w="5000" w:type="pct"/>
            <w:gridSpan w:val="16"/>
            <w:shd w:val="clear" w:color="auto" w:fill="auto"/>
          </w:tcPr>
          <w:p w:rsidR="00644BB0" w:rsidRPr="00456B96" w:rsidRDefault="00644BB0" w:rsidP="00456B96">
            <w:pPr>
              <w:rPr>
                <w:sz w:val="26"/>
                <w:szCs w:val="24"/>
              </w:rPr>
            </w:pPr>
            <w:r w:rsidRPr="00456B96">
              <w:rPr>
                <w:sz w:val="26"/>
                <w:szCs w:val="24"/>
              </w:rPr>
              <w:t>2.4. Транспорт и связь</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535" w:type="pct"/>
            <w:shd w:val="clear" w:color="auto" w:fill="auto"/>
            <w:vAlign w:val="center"/>
          </w:tcPr>
          <w:p w:rsidR="00644BB0" w:rsidRPr="00456B96" w:rsidRDefault="00EE3A6F" w:rsidP="00456B96">
            <w:pPr>
              <w:jc w:val="center"/>
              <w:rPr>
                <w:sz w:val="26"/>
                <w:szCs w:val="24"/>
              </w:rPr>
            </w:pPr>
            <w:r w:rsidRPr="00456B96">
              <w:rPr>
                <w:sz w:val="26"/>
                <w:szCs w:val="24"/>
              </w:rPr>
              <w:t>км</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522,4</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527,7</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0,8</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2,1</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2,1</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5,2</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5,2</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5,2</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53</w:t>
            </w:r>
            <w:r w:rsidR="00FA3473" w:rsidRPr="00456B96">
              <w:rPr>
                <w:sz w:val="26"/>
                <w:szCs w:val="24"/>
              </w:rPr>
              <w:t>5,2</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в том числе федерального значения</w:t>
            </w:r>
          </w:p>
        </w:tc>
        <w:tc>
          <w:tcPr>
            <w:tcW w:w="535" w:type="pct"/>
            <w:shd w:val="clear" w:color="auto" w:fill="auto"/>
            <w:vAlign w:val="center"/>
          </w:tcPr>
          <w:p w:rsidR="00644BB0" w:rsidRPr="00456B96" w:rsidRDefault="00011511" w:rsidP="00456B96">
            <w:pPr>
              <w:jc w:val="center"/>
              <w:rPr>
                <w:sz w:val="26"/>
                <w:szCs w:val="24"/>
              </w:rPr>
            </w:pPr>
            <w:r w:rsidRPr="00456B96">
              <w:rPr>
                <w:sz w:val="26"/>
                <w:szCs w:val="24"/>
              </w:rPr>
              <w:t>км</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242,9</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242,9</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Плотность автомобильных дорог общего пользования с твердым покрытием</w:t>
            </w:r>
          </w:p>
        </w:tc>
        <w:tc>
          <w:tcPr>
            <w:tcW w:w="535" w:type="pct"/>
            <w:shd w:val="clear" w:color="auto" w:fill="auto"/>
          </w:tcPr>
          <w:p w:rsidR="00644BB0" w:rsidRPr="00456B96" w:rsidRDefault="00644BB0" w:rsidP="00456B96">
            <w:pPr>
              <w:jc w:val="center"/>
              <w:rPr>
                <w:sz w:val="26"/>
                <w:szCs w:val="22"/>
              </w:rPr>
            </w:pPr>
            <w:r w:rsidRPr="00456B96">
              <w:rPr>
                <w:sz w:val="26"/>
                <w:szCs w:val="22"/>
              </w:rPr>
              <w:t xml:space="preserve">на конец года; км путей на </w:t>
            </w:r>
            <w:r w:rsidR="00F5401C" w:rsidRPr="00456B96">
              <w:rPr>
                <w:sz w:val="26"/>
                <w:szCs w:val="22"/>
              </w:rPr>
              <w:br/>
            </w:r>
            <w:r w:rsidRPr="00456B96">
              <w:rPr>
                <w:sz w:val="26"/>
                <w:szCs w:val="22"/>
              </w:rPr>
              <w:t>10</w:t>
            </w:r>
            <w:r w:rsidR="00011511" w:rsidRPr="00456B96">
              <w:rPr>
                <w:sz w:val="26"/>
                <w:szCs w:val="22"/>
              </w:rPr>
              <w:t xml:space="preserve"> </w:t>
            </w:r>
            <w:r w:rsidR="00F5401C" w:rsidRPr="00456B96">
              <w:rPr>
                <w:sz w:val="26"/>
                <w:szCs w:val="22"/>
              </w:rPr>
              <w:t>000 кв.</w:t>
            </w:r>
            <w:r w:rsidRPr="00456B96">
              <w:rPr>
                <w:sz w:val="26"/>
                <w:szCs w:val="22"/>
              </w:rPr>
              <w:t>км. территории</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21,1</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21,3</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4</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5</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5</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6</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6</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6</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21,</w:t>
            </w:r>
            <w:r w:rsidR="00FA3473" w:rsidRPr="00456B96">
              <w:rPr>
                <w:sz w:val="26"/>
                <w:szCs w:val="24"/>
              </w:rPr>
              <w:t>6</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Удельный вес автомобильных дорог с твердым покрытием в общей протяженности автомобильных дорог общего пользования</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на конец года; %</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98,0</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98,7</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6</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6</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6</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4</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4</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4</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98,</w:t>
            </w:r>
            <w:r w:rsidR="00FA3473" w:rsidRPr="00456B96">
              <w:rPr>
                <w:sz w:val="26"/>
                <w:szCs w:val="24"/>
              </w:rPr>
              <w:t>4</w:t>
            </w:r>
          </w:p>
        </w:tc>
      </w:tr>
      <w:tr w:rsidR="00746FDD" w:rsidRPr="00456B96" w:rsidTr="001901AA">
        <w:trPr>
          <w:cantSplit/>
          <w:trHeight w:val="481"/>
        </w:trPr>
        <w:tc>
          <w:tcPr>
            <w:tcW w:w="857" w:type="pct"/>
            <w:shd w:val="clear" w:color="auto" w:fill="auto"/>
            <w:vAlign w:val="center"/>
          </w:tcPr>
          <w:p w:rsidR="00184CE3" w:rsidRPr="00456B96" w:rsidRDefault="00184CE3" w:rsidP="00456B96">
            <w:pPr>
              <w:rPr>
                <w:sz w:val="26"/>
                <w:szCs w:val="24"/>
              </w:rPr>
            </w:pPr>
            <w:r w:rsidRPr="00456B96">
              <w:rPr>
                <w:sz w:val="26"/>
                <w:szCs w:val="24"/>
              </w:rPr>
              <w:t>Объем услуг связи</w:t>
            </w:r>
          </w:p>
        </w:tc>
        <w:tc>
          <w:tcPr>
            <w:tcW w:w="535" w:type="pct"/>
            <w:shd w:val="clear" w:color="auto" w:fill="auto"/>
            <w:vAlign w:val="center"/>
          </w:tcPr>
          <w:p w:rsidR="00184CE3" w:rsidRPr="00456B96" w:rsidRDefault="00184CE3" w:rsidP="00456B96">
            <w:pPr>
              <w:jc w:val="center"/>
              <w:rPr>
                <w:sz w:val="26"/>
                <w:szCs w:val="24"/>
              </w:rPr>
            </w:pPr>
            <w:r w:rsidRPr="00456B96">
              <w:rPr>
                <w:sz w:val="26"/>
                <w:szCs w:val="24"/>
              </w:rPr>
              <w:t xml:space="preserve">млн. рублей </w:t>
            </w:r>
            <w:r w:rsidR="00F5401C" w:rsidRPr="00456B96">
              <w:rPr>
                <w:sz w:val="26"/>
                <w:szCs w:val="24"/>
              </w:rPr>
              <w:br/>
            </w:r>
            <w:r w:rsidRPr="00456B96">
              <w:rPr>
                <w:sz w:val="26"/>
                <w:szCs w:val="24"/>
              </w:rPr>
              <w:t>в ценах соответствующих лет</w:t>
            </w:r>
          </w:p>
        </w:tc>
        <w:tc>
          <w:tcPr>
            <w:tcW w:w="365" w:type="pct"/>
            <w:gridSpan w:val="2"/>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366" w:type="pct"/>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09" w:type="pct"/>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10" w:type="pct"/>
            <w:gridSpan w:val="2"/>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11" w:type="pct"/>
            <w:gridSpan w:val="2"/>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456" w:type="pct"/>
            <w:gridSpan w:val="3"/>
            <w:shd w:val="clear" w:color="auto" w:fill="auto"/>
            <w:vAlign w:val="center"/>
          </w:tcPr>
          <w:p w:rsidR="00184CE3" w:rsidRPr="00456B96" w:rsidRDefault="00184CE3" w:rsidP="00456B96">
            <w:pPr>
              <w:jc w:val="center"/>
              <w:rPr>
                <w:sz w:val="26"/>
                <w:szCs w:val="24"/>
              </w:rPr>
            </w:pPr>
            <w:r w:rsidRPr="00456B96">
              <w:rPr>
                <w:sz w:val="26"/>
                <w:szCs w:val="24"/>
              </w:rPr>
              <w:t>0,02</w:t>
            </w:r>
          </w:p>
        </w:tc>
        <w:tc>
          <w:tcPr>
            <w:tcW w:w="371" w:type="pct"/>
            <w:shd w:val="clear" w:color="auto" w:fill="auto"/>
            <w:vAlign w:val="center"/>
          </w:tcPr>
          <w:p w:rsidR="00184CE3" w:rsidRPr="00456B96" w:rsidRDefault="00184CE3" w:rsidP="00456B96">
            <w:pPr>
              <w:jc w:val="center"/>
              <w:rPr>
                <w:sz w:val="26"/>
                <w:szCs w:val="24"/>
              </w:rPr>
            </w:pPr>
            <w:r w:rsidRPr="00456B96">
              <w:rPr>
                <w:sz w:val="26"/>
                <w:szCs w:val="24"/>
              </w:rPr>
              <w:t>0,02</w:t>
            </w:r>
          </w:p>
        </w:tc>
      </w:tr>
      <w:tr w:rsidR="00746FDD" w:rsidRPr="00456B96" w:rsidTr="001901AA">
        <w:trPr>
          <w:cantSplit/>
        </w:trPr>
        <w:tc>
          <w:tcPr>
            <w:tcW w:w="857" w:type="pct"/>
            <w:shd w:val="clear" w:color="auto" w:fill="auto"/>
            <w:vAlign w:val="center"/>
          </w:tcPr>
          <w:p w:rsidR="00644BB0" w:rsidRPr="00456B96" w:rsidRDefault="00644BB0" w:rsidP="00456B96">
            <w:pPr>
              <w:rPr>
                <w:sz w:val="26"/>
                <w:szCs w:val="24"/>
              </w:rPr>
            </w:pPr>
            <w:r w:rsidRPr="00456B96">
              <w:rPr>
                <w:sz w:val="26"/>
                <w:szCs w:val="24"/>
              </w:rPr>
              <w:t>Наличие квартирных телефонных аппаратов сети общего пользования на 1</w:t>
            </w:r>
            <w:r w:rsidR="00184CE3" w:rsidRPr="00456B96">
              <w:rPr>
                <w:sz w:val="26"/>
                <w:szCs w:val="24"/>
              </w:rPr>
              <w:t xml:space="preserve"> </w:t>
            </w:r>
            <w:r w:rsidRPr="00456B96">
              <w:rPr>
                <w:sz w:val="26"/>
                <w:szCs w:val="24"/>
              </w:rPr>
              <w:t>000 человек населения</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на конец года; шт.</w:t>
            </w:r>
          </w:p>
        </w:tc>
        <w:tc>
          <w:tcPr>
            <w:tcW w:w="365" w:type="pct"/>
            <w:gridSpan w:val="2"/>
            <w:shd w:val="clear" w:color="auto" w:fill="auto"/>
            <w:vAlign w:val="center"/>
          </w:tcPr>
          <w:p w:rsidR="00644BB0" w:rsidRPr="00456B96" w:rsidRDefault="00184CE3" w:rsidP="00456B96">
            <w:pPr>
              <w:jc w:val="center"/>
              <w:rPr>
                <w:sz w:val="26"/>
                <w:szCs w:val="24"/>
              </w:rPr>
            </w:pPr>
            <w:r w:rsidRPr="00456B96">
              <w:rPr>
                <w:sz w:val="26"/>
                <w:szCs w:val="24"/>
              </w:rPr>
              <w:t>14,8</w:t>
            </w:r>
          </w:p>
        </w:tc>
        <w:tc>
          <w:tcPr>
            <w:tcW w:w="410" w:type="pct"/>
            <w:shd w:val="clear" w:color="auto" w:fill="auto"/>
            <w:vAlign w:val="center"/>
          </w:tcPr>
          <w:p w:rsidR="00644BB0" w:rsidRPr="00456B96" w:rsidRDefault="00184CE3" w:rsidP="00456B96">
            <w:pPr>
              <w:jc w:val="center"/>
              <w:rPr>
                <w:sz w:val="26"/>
                <w:szCs w:val="24"/>
              </w:rPr>
            </w:pPr>
            <w:r w:rsidRPr="00456B96">
              <w:rPr>
                <w:sz w:val="26"/>
                <w:szCs w:val="24"/>
              </w:rPr>
              <w:t>14,8</w:t>
            </w:r>
          </w:p>
        </w:tc>
        <w:tc>
          <w:tcPr>
            <w:tcW w:w="366" w:type="pct"/>
            <w:shd w:val="clear" w:color="auto" w:fill="auto"/>
            <w:vAlign w:val="center"/>
          </w:tcPr>
          <w:p w:rsidR="00644BB0" w:rsidRPr="00456B96" w:rsidRDefault="00184CE3" w:rsidP="00456B96">
            <w:pPr>
              <w:jc w:val="center"/>
              <w:rPr>
                <w:sz w:val="26"/>
                <w:szCs w:val="24"/>
              </w:rPr>
            </w:pPr>
            <w:r w:rsidRPr="00456B96">
              <w:rPr>
                <w:sz w:val="26"/>
                <w:szCs w:val="24"/>
              </w:rPr>
              <w:t>14,8</w:t>
            </w:r>
          </w:p>
        </w:tc>
        <w:tc>
          <w:tcPr>
            <w:tcW w:w="409" w:type="pct"/>
            <w:shd w:val="clear" w:color="auto" w:fill="auto"/>
            <w:vAlign w:val="center"/>
          </w:tcPr>
          <w:p w:rsidR="00644BB0" w:rsidRPr="00456B96" w:rsidRDefault="00184CE3" w:rsidP="00456B96">
            <w:pPr>
              <w:jc w:val="center"/>
              <w:rPr>
                <w:sz w:val="26"/>
                <w:szCs w:val="24"/>
              </w:rPr>
            </w:pPr>
            <w:r w:rsidRPr="00456B96">
              <w:rPr>
                <w:sz w:val="26"/>
                <w:szCs w:val="24"/>
              </w:rPr>
              <w:t>14,6</w:t>
            </w:r>
          </w:p>
        </w:tc>
        <w:tc>
          <w:tcPr>
            <w:tcW w:w="410" w:type="pct"/>
            <w:shd w:val="clear" w:color="auto" w:fill="auto"/>
            <w:vAlign w:val="center"/>
          </w:tcPr>
          <w:p w:rsidR="00644BB0" w:rsidRPr="00456B96" w:rsidRDefault="00184CE3" w:rsidP="00456B96">
            <w:pPr>
              <w:jc w:val="center"/>
              <w:rPr>
                <w:sz w:val="26"/>
                <w:szCs w:val="24"/>
              </w:rPr>
            </w:pPr>
            <w:r w:rsidRPr="00456B96">
              <w:rPr>
                <w:sz w:val="26"/>
                <w:szCs w:val="24"/>
              </w:rPr>
              <w:t>14,8</w:t>
            </w:r>
          </w:p>
        </w:tc>
        <w:tc>
          <w:tcPr>
            <w:tcW w:w="410" w:type="pct"/>
            <w:gridSpan w:val="2"/>
            <w:shd w:val="clear" w:color="auto" w:fill="auto"/>
            <w:vAlign w:val="center"/>
          </w:tcPr>
          <w:p w:rsidR="00644BB0" w:rsidRPr="00456B96" w:rsidRDefault="00184CE3" w:rsidP="00456B96">
            <w:pPr>
              <w:jc w:val="center"/>
              <w:rPr>
                <w:sz w:val="26"/>
                <w:szCs w:val="24"/>
              </w:rPr>
            </w:pPr>
            <w:r w:rsidRPr="00456B96">
              <w:rPr>
                <w:sz w:val="26"/>
                <w:szCs w:val="24"/>
              </w:rPr>
              <w:t>14,6</w:t>
            </w:r>
          </w:p>
        </w:tc>
        <w:tc>
          <w:tcPr>
            <w:tcW w:w="411" w:type="pct"/>
            <w:gridSpan w:val="2"/>
            <w:shd w:val="clear" w:color="auto" w:fill="auto"/>
            <w:vAlign w:val="center"/>
          </w:tcPr>
          <w:p w:rsidR="00644BB0" w:rsidRPr="00456B96" w:rsidRDefault="00184CE3" w:rsidP="00456B96">
            <w:pPr>
              <w:jc w:val="center"/>
              <w:rPr>
                <w:sz w:val="26"/>
                <w:szCs w:val="24"/>
              </w:rPr>
            </w:pPr>
            <w:r w:rsidRPr="00456B96">
              <w:rPr>
                <w:sz w:val="26"/>
                <w:szCs w:val="24"/>
              </w:rPr>
              <w:t>14,8</w:t>
            </w:r>
          </w:p>
        </w:tc>
        <w:tc>
          <w:tcPr>
            <w:tcW w:w="456" w:type="pct"/>
            <w:gridSpan w:val="3"/>
            <w:shd w:val="clear" w:color="auto" w:fill="auto"/>
            <w:vAlign w:val="center"/>
          </w:tcPr>
          <w:p w:rsidR="00644BB0" w:rsidRPr="00456B96" w:rsidRDefault="00184CE3" w:rsidP="00456B96">
            <w:pPr>
              <w:jc w:val="center"/>
              <w:rPr>
                <w:sz w:val="26"/>
                <w:szCs w:val="24"/>
              </w:rPr>
            </w:pPr>
            <w:r w:rsidRPr="00456B96">
              <w:rPr>
                <w:sz w:val="26"/>
                <w:szCs w:val="24"/>
              </w:rPr>
              <w:t>14,6</w:t>
            </w:r>
          </w:p>
        </w:tc>
        <w:tc>
          <w:tcPr>
            <w:tcW w:w="371" w:type="pct"/>
            <w:shd w:val="clear" w:color="auto" w:fill="auto"/>
            <w:vAlign w:val="center"/>
          </w:tcPr>
          <w:p w:rsidR="00644BB0" w:rsidRPr="00456B96" w:rsidRDefault="00184CE3" w:rsidP="00456B96">
            <w:pPr>
              <w:jc w:val="center"/>
              <w:rPr>
                <w:sz w:val="26"/>
                <w:szCs w:val="24"/>
              </w:rPr>
            </w:pPr>
            <w:r w:rsidRPr="00456B96">
              <w:rPr>
                <w:sz w:val="26"/>
                <w:szCs w:val="24"/>
              </w:rPr>
              <w:t>14,8</w:t>
            </w:r>
          </w:p>
        </w:tc>
      </w:tr>
      <w:tr w:rsidR="00CA635C" w:rsidRPr="00456B96" w:rsidTr="00746FDD">
        <w:trPr>
          <w:cantSplit/>
        </w:trPr>
        <w:tc>
          <w:tcPr>
            <w:tcW w:w="5000" w:type="pct"/>
            <w:gridSpan w:val="16"/>
            <w:shd w:val="clear" w:color="auto" w:fill="auto"/>
            <w:vAlign w:val="center"/>
          </w:tcPr>
          <w:p w:rsidR="00CA635C" w:rsidRPr="00456B96" w:rsidRDefault="00CA635C" w:rsidP="00456B96">
            <w:pPr>
              <w:rPr>
                <w:sz w:val="26"/>
                <w:szCs w:val="24"/>
              </w:rPr>
            </w:pPr>
            <w:r w:rsidRPr="00456B96">
              <w:rPr>
                <w:sz w:val="26"/>
                <w:szCs w:val="24"/>
              </w:rPr>
              <w:t>Охват населения услугой:</w:t>
            </w:r>
          </w:p>
        </w:tc>
      </w:tr>
      <w:tr w:rsidR="00746FDD" w:rsidRPr="00456B96" w:rsidTr="001901AA">
        <w:trPr>
          <w:cantSplit/>
          <w:trHeight w:val="369"/>
        </w:trPr>
        <w:tc>
          <w:tcPr>
            <w:tcW w:w="857" w:type="pct"/>
            <w:shd w:val="clear" w:color="auto" w:fill="auto"/>
            <w:vAlign w:val="center"/>
          </w:tcPr>
          <w:p w:rsidR="00184CE3" w:rsidRPr="00456B96" w:rsidRDefault="00184CE3" w:rsidP="00456B96">
            <w:pPr>
              <w:rPr>
                <w:sz w:val="26"/>
                <w:szCs w:val="24"/>
              </w:rPr>
            </w:pPr>
            <w:r w:rsidRPr="00456B96">
              <w:rPr>
                <w:sz w:val="26"/>
                <w:szCs w:val="24"/>
              </w:rPr>
              <w:t>телевизионным вещанием</w:t>
            </w:r>
          </w:p>
        </w:tc>
        <w:tc>
          <w:tcPr>
            <w:tcW w:w="535" w:type="pct"/>
            <w:shd w:val="clear" w:color="auto" w:fill="auto"/>
            <w:vAlign w:val="center"/>
          </w:tcPr>
          <w:p w:rsidR="00184CE3" w:rsidRPr="00456B96" w:rsidRDefault="00184CE3" w:rsidP="00456B96">
            <w:pPr>
              <w:jc w:val="center"/>
              <w:rPr>
                <w:sz w:val="26"/>
                <w:szCs w:val="24"/>
              </w:rPr>
            </w:pPr>
            <w:r w:rsidRPr="00456B96">
              <w:rPr>
                <w:sz w:val="26"/>
                <w:szCs w:val="24"/>
              </w:rPr>
              <w:t>на конец года; %</w:t>
            </w:r>
          </w:p>
        </w:tc>
        <w:tc>
          <w:tcPr>
            <w:tcW w:w="365" w:type="pct"/>
            <w:gridSpan w:val="2"/>
            <w:shd w:val="clear" w:color="auto" w:fill="auto"/>
            <w:vAlign w:val="center"/>
          </w:tcPr>
          <w:p w:rsidR="00184CE3" w:rsidRPr="00456B96" w:rsidRDefault="00184CE3" w:rsidP="00456B96">
            <w:pPr>
              <w:jc w:val="center"/>
              <w:rPr>
                <w:sz w:val="26"/>
                <w:szCs w:val="24"/>
              </w:rPr>
            </w:pPr>
            <w:r w:rsidRPr="00456B96">
              <w:rPr>
                <w:sz w:val="26"/>
                <w:szCs w:val="24"/>
              </w:rPr>
              <w:t>93,8</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366" w:type="pct"/>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409" w:type="pct"/>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410" w:type="pct"/>
            <w:gridSpan w:val="2"/>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411" w:type="pct"/>
            <w:gridSpan w:val="2"/>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456" w:type="pct"/>
            <w:gridSpan w:val="3"/>
            <w:shd w:val="clear" w:color="auto" w:fill="auto"/>
            <w:vAlign w:val="center"/>
          </w:tcPr>
          <w:p w:rsidR="00184CE3" w:rsidRPr="00456B96" w:rsidRDefault="00184CE3" w:rsidP="00456B96">
            <w:pPr>
              <w:jc w:val="center"/>
              <w:rPr>
                <w:sz w:val="26"/>
                <w:szCs w:val="24"/>
              </w:rPr>
            </w:pPr>
            <w:r w:rsidRPr="00456B96">
              <w:rPr>
                <w:sz w:val="26"/>
                <w:szCs w:val="24"/>
              </w:rPr>
              <w:t>94,0</w:t>
            </w:r>
          </w:p>
        </w:tc>
        <w:tc>
          <w:tcPr>
            <w:tcW w:w="371" w:type="pct"/>
            <w:shd w:val="clear" w:color="auto" w:fill="auto"/>
            <w:vAlign w:val="center"/>
          </w:tcPr>
          <w:p w:rsidR="00184CE3" w:rsidRPr="00456B96" w:rsidRDefault="00184CE3" w:rsidP="00456B96">
            <w:pPr>
              <w:jc w:val="center"/>
              <w:rPr>
                <w:sz w:val="26"/>
                <w:szCs w:val="24"/>
              </w:rPr>
            </w:pPr>
            <w:r w:rsidRPr="00456B96">
              <w:rPr>
                <w:sz w:val="26"/>
                <w:szCs w:val="24"/>
              </w:rPr>
              <w:t>94,0</w:t>
            </w:r>
          </w:p>
        </w:tc>
      </w:tr>
      <w:tr w:rsidR="00746FDD" w:rsidRPr="00456B96" w:rsidTr="001901AA">
        <w:trPr>
          <w:cantSplit/>
          <w:trHeight w:val="417"/>
        </w:trPr>
        <w:tc>
          <w:tcPr>
            <w:tcW w:w="857" w:type="pct"/>
            <w:shd w:val="clear" w:color="auto" w:fill="auto"/>
            <w:vAlign w:val="center"/>
          </w:tcPr>
          <w:p w:rsidR="00184CE3" w:rsidRPr="00456B96" w:rsidRDefault="00184CE3" w:rsidP="00456B96">
            <w:pPr>
              <w:rPr>
                <w:sz w:val="26"/>
                <w:szCs w:val="24"/>
              </w:rPr>
            </w:pPr>
            <w:r w:rsidRPr="00456B96">
              <w:rPr>
                <w:sz w:val="26"/>
                <w:szCs w:val="24"/>
              </w:rPr>
              <w:t>радиовещанием</w:t>
            </w:r>
          </w:p>
        </w:tc>
        <w:tc>
          <w:tcPr>
            <w:tcW w:w="535" w:type="pct"/>
            <w:shd w:val="clear" w:color="auto" w:fill="auto"/>
            <w:vAlign w:val="center"/>
          </w:tcPr>
          <w:p w:rsidR="00184CE3" w:rsidRPr="00456B96" w:rsidRDefault="00184CE3" w:rsidP="00456B96">
            <w:pPr>
              <w:jc w:val="center"/>
              <w:rPr>
                <w:sz w:val="26"/>
                <w:szCs w:val="24"/>
              </w:rPr>
            </w:pPr>
            <w:r w:rsidRPr="00456B96">
              <w:rPr>
                <w:sz w:val="26"/>
                <w:szCs w:val="24"/>
              </w:rPr>
              <w:t>на конец года; %</w:t>
            </w:r>
          </w:p>
        </w:tc>
        <w:tc>
          <w:tcPr>
            <w:tcW w:w="365" w:type="pct"/>
            <w:gridSpan w:val="2"/>
            <w:shd w:val="clear" w:color="auto" w:fill="auto"/>
            <w:vAlign w:val="center"/>
          </w:tcPr>
          <w:p w:rsidR="00184CE3" w:rsidRPr="00456B96" w:rsidRDefault="00184CE3" w:rsidP="00456B96">
            <w:pPr>
              <w:jc w:val="center"/>
              <w:rPr>
                <w:sz w:val="26"/>
                <w:szCs w:val="24"/>
              </w:rPr>
            </w:pPr>
            <w:r w:rsidRPr="00456B96">
              <w:rPr>
                <w:sz w:val="26"/>
                <w:szCs w:val="24"/>
              </w:rPr>
              <w:t>80,1</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80,1</w:t>
            </w:r>
          </w:p>
        </w:tc>
        <w:tc>
          <w:tcPr>
            <w:tcW w:w="366" w:type="pct"/>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409" w:type="pct"/>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410" w:type="pct"/>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410" w:type="pct"/>
            <w:gridSpan w:val="2"/>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411" w:type="pct"/>
            <w:gridSpan w:val="2"/>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456" w:type="pct"/>
            <w:gridSpan w:val="3"/>
            <w:shd w:val="clear" w:color="auto" w:fill="auto"/>
            <w:vAlign w:val="center"/>
          </w:tcPr>
          <w:p w:rsidR="00184CE3" w:rsidRPr="00456B96" w:rsidRDefault="00184CE3" w:rsidP="00456B96">
            <w:pPr>
              <w:jc w:val="center"/>
              <w:rPr>
                <w:sz w:val="26"/>
                <w:szCs w:val="24"/>
              </w:rPr>
            </w:pPr>
            <w:r w:rsidRPr="00456B96">
              <w:rPr>
                <w:sz w:val="26"/>
                <w:szCs w:val="24"/>
              </w:rPr>
              <w:t>84,5</w:t>
            </w:r>
          </w:p>
        </w:tc>
        <w:tc>
          <w:tcPr>
            <w:tcW w:w="371" w:type="pct"/>
            <w:shd w:val="clear" w:color="auto" w:fill="auto"/>
            <w:vAlign w:val="center"/>
          </w:tcPr>
          <w:p w:rsidR="00184CE3" w:rsidRPr="00456B96" w:rsidRDefault="00184CE3" w:rsidP="00456B96">
            <w:pPr>
              <w:jc w:val="center"/>
              <w:rPr>
                <w:sz w:val="26"/>
                <w:szCs w:val="24"/>
              </w:rPr>
            </w:pPr>
            <w:r w:rsidRPr="00456B96">
              <w:rPr>
                <w:sz w:val="26"/>
                <w:szCs w:val="24"/>
              </w:rPr>
              <w:t>84,5</w:t>
            </w:r>
          </w:p>
        </w:tc>
      </w:tr>
      <w:tr w:rsidR="00644BB0" w:rsidRPr="00456B96" w:rsidTr="00746FDD">
        <w:trPr>
          <w:cantSplit/>
        </w:trPr>
        <w:tc>
          <w:tcPr>
            <w:tcW w:w="5000" w:type="pct"/>
            <w:gridSpan w:val="16"/>
            <w:shd w:val="clear" w:color="auto" w:fill="auto"/>
          </w:tcPr>
          <w:p w:rsidR="00644BB0" w:rsidRPr="00456B96" w:rsidRDefault="00644BB0" w:rsidP="00456B96">
            <w:pPr>
              <w:rPr>
                <w:sz w:val="26"/>
                <w:szCs w:val="24"/>
              </w:rPr>
            </w:pPr>
            <w:r w:rsidRPr="00456B96">
              <w:rPr>
                <w:sz w:val="26"/>
                <w:szCs w:val="24"/>
              </w:rPr>
              <w:t>3. Рынок  товаров и услуг</w:t>
            </w:r>
          </w:p>
        </w:tc>
      </w:tr>
      <w:tr w:rsidR="005573CB" w:rsidRPr="00456B96" w:rsidTr="00746FDD">
        <w:trPr>
          <w:cantSplit/>
        </w:trPr>
        <w:tc>
          <w:tcPr>
            <w:tcW w:w="5000" w:type="pct"/>
            <w:gridSpan w:val="16"/>
            <w:shd w:val="clear" w:color="auto" w:fill="auto"/>
          </w:tcPr>
          <w:p w:rsidR="005573CB" w:rsidRPr="00456B96" w:rsidRDefault="005573CB" w:rsidP="00456B96">
            <w:pPr>
              <w:rPr>
                <w:sz w:val="26"/>
                <w:szCs w:val="24"/>
              </w:rPr>
            </w:pPr>
            <w:r w:rsidRPr="00456B96">
              <w:rPr>
                <w:sz w:val="26"/>
                <w:szCs w:val="24"/>
              </w:rPr>
              <w:t>3.1. Торговля и общественное питание</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Индекс потребительских цен</w:t>
            </w:r>
          </w:p>
          <w:p w:rsidR="00644BB0" w:rsidRPr="00456B96" w:rsidRDefault="00644BB0" w:rsidP="00456B96">
            <w:pPr>
              <w:rPr>
                <w:sz w:val="26"/>
                <w:szCs w:val="24"/>
              </w:rPr>
            </w:pPr>
          </w:p>
        </w:tc>
        <w:tc>
          <w:tcPr>
            <w:tcW w:w="535" w:type="pct"/>
            <w:shd w:val="clear" w:color="auto" w:fill="auto"/>
          </w:tcPr>
          <w:p w:rsidR="00644BB0" w:rsidRPr="00456B96" w:rsidRDefault="00644BB0" w:rsidP="00456B96">
            <w:pPr>
              <w:jc w:val="center"/>
              <w:rPr>
                <w:sz w:val="26"/>
                <w:szCs w:val="24"/>
              </w:rPr>
            </w:pPr>
            <w:r w:rsidRPr="00456B96">
              <w:rPr>
                <w:sz w:val="26"/>
                <w:szCs w:val="24"/>
              </w:rPr>
              <w:t>% к предыдущему году</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106,6</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106,5</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106,0</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104,5</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105,5</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104,0</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105,0</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103,8</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104,8</w:t>
            </w:r>
          </w:p>
        </w:tc>
      </w:tr>
      <w:tr w:rsidR="00644BB0" w:rsidRPr="00456B96" w:rsidTr="00746FDD">
        <w:trPr>
          <w:cantSplit/>
        </w:trPr>
        <w:tc>
          <w:tcPr>
            <w:tcW w:w="5000" w:type="pct"/>
            <w:gridSpan w:val="16"/>
            <w:shd w:val="clear" w:color="auto" w:fill="auto"/>
          </w:tcPr>
          <w:p w:rsidR="00644BB0" w:rsidRPr="00456B96" w:rsidRDefault="00644BB0" w:rsidP="00456B96">
            <w:pPr>
              <w:rPr>
                <w:sz w:val="26"/>
                <w:szCs w:val="24"/>
              </w:rPr>
            </w:pP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Оборот розничной торговли</w:t>
            </w:r>
          </w:p>
        </w:tc>
        <w:tc>
          <w:tcPr>
            <w:tcW w:w="535" w:type="pct"/>
            <w:shd w:val="clear" w:color="auto" w:fill="auto"/>
          </w:tcPr>
          <w:p w:rsidR="00644BB0" w:rsidRPr="00456B96" w:rsidRDefault="00644BB0" w:rsidP="00456B96">
            <w:pPr>
              <w:jc w:val="center"/>
              <w:rPr>
                <w:sz w:val="26"/>
                <w:szCs w:val="22"/>
              </w:rPr>
            </w:pPr>
            <w:r w:rsidRPr="00456B96">
              <w:rPr>
                <w:sz w:val="26"/>
                <w:szCs w:val="22"/>
              </w:rPr>
              <w:t>в ценах соответствующих лет; млн. рублей</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3 064,6</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3 425,1</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3 490,2</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3 542,5</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3 546,0</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3 709,0</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3 712,7</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3 872,2</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3 876,1</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p>
        </w:tc>
        <w:tc>
          <w:tcPr>
            <w:tcW w:w="535" w:type="pct"/>
            <w:shd w:val="clear" w:color="auto" w:fill="auto"/>
          </w:tcPr>
          <w:p w:rsidR="00644BB0" w:rsidRPr="00456B96" w:rsidRDefault="00644BB0" w:rsidP="00456B96">
            <w:pPr>
              <w:jc w:val="center"/>
              <w:rPr>
                <w:sz w:val="26"/>
                <w:szCs w:val="22"/>
              </w:rPr>
            </w:pPr>
            <w:r w:rsidRPr="00456B96">
              <w:rPr>
                <w:sz w:val="26"/>
                <w:szCs w:val="22"/>
              </w:rPr>
              <w:t>% к предыдущему году в сопоставимых ценах</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107,5</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104,9</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95,9</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96,9</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97,0</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100,4</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100,5</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100,4</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100,5</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Оборот общественного питания</w:t>
            </w:r>
          </w:p>
        </w:tc>
        <w:tc>
          <w:tcPr>
            <w:tcW w:w="535" w:type="pct"/>
            <w:shd w:val="clear" w:color="auto" w:fill="auto"/>
          </w:tcPr>
          <w:p w:rsidR="00644BB0" w:rsidRPr="00456B96" w:rsidRDefault="00F5401C" w:rsidP="00456B96">
            <w:pPr>
              <w:jc w:val="center"/>
              <w:rPr>
                <w:sz w:val="26"/>
                <w:szCs w:val="24"/>
              </w:rPr>
            </w:pPr>
            <w:r w:rsidRPr="00456B96">
              <w:rPr>
                <w:sz w:val="26"/>
                <w:szCs w:val="24"/>
              </w:rPr>
              <w:t>млн.</w:t>
            </w:r>
            <w:r w:rsidR="00644BB0" w:rsidRPr="00456B96">
              <w:rPr>
                <w:sz w:val="26"/>
                <w:szCs w:val="24"/>
              </w:rPr>
              <w:t>рублей</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442,2</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569,7</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615,8</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647,8</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648,4</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677,0</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677,0</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70</w:t>
            </w:r>
            <w:r w:rsidR="00934EF0" w:rsidRPr="00456B96">
              <w:rPr>
                <w:sz w:val="26"/>
                <w:szCs w:val="24"/>
              </w:rPr>
              <w:t>3</w:t>
            </w:r>
            <w:r w:rsidRPr="00456B96">
              <w:rPr>
                <w:sz w:val="26"/>
                <w:szCs w:val="24"/>
              </w:rPr>
              <w:t>,4</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70</w:t>
            </w:r>
            <w:r w:rsidR="00934EF0" w:rsidRPr="00456B96">
              <w:rPr>
                <w:sz w:val="26"/>
                <w:szCs w:val="24"/>
              </w:rPr>
              <w:t>5</w:t>
            </w:r>
            <w:r w:rsidRPr="00456B96">
              <w:rPr>
                <w:sz w:val="26"/>
                <w:szCs w:val="24"/>
              </w:rPr>
              <w:t>,4</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p>
        </w:tc>
        <w:tc>
          <w:tcPr>
            <w:tcW w:w="535" w:type="pct"/>
            <w:shd w:val="clear" w:color="auto" w:fill="auto"/>
          </w:tcPr>
          <w:p w:rsidR="00644BB0" w:rsidRPr="00456B96" w:rsidRDefault="00644BB0" w:rsidP="00456B96">
            <w:pPr>
              <w:jc w:val="center"/>
              <w:rPr>
                <w:sz w:val="26"/>
                <w:szCs w:val="22"/>
              </w:rPr>
            </w:pPr>
            <w:r w:rsidRPr="00456B96">
              <w:rPr>
                <w:sz w:val="26"/>
                <w:szCs w:val="22"/>
              </w:rPr>
              <w:t>% к предыдущему году в сопоставимых ценах</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100,9</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121,0</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101,7</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100,4</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100,6</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100,2</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100,2</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100,2</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100,0</w:t>
            </w:r>
          </w:p>
        </w:tc>
      </w:tr>
      <w:tr w:rsidR="00644BB0" w:rsidRPr="00456B96" w:rsidTr="00746FDD">
        <w:trPr>
          <w:cantSplit/>
        </w:trPr>
        <w:tc>
          <w:tcPr>
            <w:tcW w:w="5000" w:type="pct"/>
            <w:gridSpan w:val="16"/>
            <w:shd w:val="clear" w:color="auto" w:fill="auto"/>
          </w:tcPr>
          <w:p w:rsidR="00644BB0" w:rsidRPr="00456B96" w:rsidRDefault="00644BB0" w:rsidP="00456B96">
            <w:pPr>
              <w:rPr>
                <w:sz w:val="26"/>
                <w:szCs w:val="24"/>
              </w:rPr>
            </w:pPr>
            <w:r w:rsidRPr="00456B96">
              <w:rPr>
                <w:sz w:val="26"/>
                <w:szCs w:val="24"/>
              </w:rPr>
              <w:t>3.2. Платные услуги населению</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Объем платных услуг населения</w:t>
            </w:r>
          </w:p>
        </w:tc>
        <w:tc>
          <w:tcPr>
            <w:tcW w:w="535" w:type="pct"/>
            <w:shd w:val="clear" w:color="auto" w:fill="auto"/>
          </w:tcPr>
          <w:p w:rsidR="00644BB0" w:rsidRPr="00456B96" w:rsidRDefault="00F5401C" w:rsidP="00456B96">
            <w:pPr>
              <w:jc w:val="center"/>
              <w:rPr>
                <w:sz w:val="26"/>
                <w:szCs w:val="24"/>
              </w:rPr>
            </w:pPr>
            <w:r w:rsidRPr="00456B96">
              <w:rPr>
                <w:sz w:val="26"/>
                <w:szCs w:val="24"/>
              </w:rPr>
              <w:t>млн.</w:t>
            </w:r>
            <w:r w:rsidR="00644BB0" w:rsidRPr="00456B96">
              <w:rPr>
                <w:sz w:val="26"/>
                <w:szCs w:val="24"/>
              </w:rPr>
              <w:t>рублей</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1 057,3</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1 167,0</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1 252,2</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1 323,6</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1 323,6</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1 397,7</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1 397,7</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1 473,2</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1 474,6</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p>
        </w:tc>
        <w:tc>
          <w:tcPr>
            <w:tcW w:w="535" w:type="pct"/>
            <w:shd w:val="clear" w:color="auto" w:fill="auto"/>
          </w:tcPr>
          <w:p w:rsidR="00644BB0" w:rsidRPr="00456B96" w:rsidRDefault="00644BB0" w:rsidP="00456B96">
            <w:pPr>
              <w:jc w:val="center"/>
              <w:rPr>
                <w:sz w:val="26"/>
                <w:szCs w:val="22"/>
              </w:rPr>
            </w:pPr>
            <w:r w:rsidRPr="00456B96">
              <w:rPr>
                <w:sz w:val="26"/>
                <w:szCs w:val="22"/>
              </w:rPr>
              <w:t>% к предыдущему году в сопоставимых ценах</w:t>
            </w:r>
          </w:p>
        </w:tc>
        <w:tc>
          <w:tcPr>
            <w:tcW w:w="365" w:type="pct"/>
            <w:gridSpan w:val="2"/>
            <w:shd w:val="clear" w:color="auto" w:fill="auto"/>
            <w:vAlign w:val="center"/>
          </w:tcPr>
          <w:p w:rsidR="00644BB0" w:rsidRPr="00456B96" w:rsidRDefault="00644BB0" w:rsidP="00456B96">
            <w:pPr>
              <w:jc w:val="center"/>
              <w:rPr>
                <w:sz w:val="26"/>
                <w:szCs w:val="24"/>
              </w:rPr>
            </w:pPr>
            <w:r w:rsidRPr="00456B96">
              <w:rPr>
                <w:sz w:val="26"/>
                <w:szCs w:val="24"/>
              </w:rPr>
              <w:t>102,6</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102,6</w:t>
            </w:r>
          </w:p>
        </w:tc>
        <w:tc>
          <w:tcPr>
            <w:tcW w:w="366" w:type="pct"/>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409" w:type="pct"/>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410" w:type="pct"/>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410" w:type="pct"/>
            <w:gridSpan w:val="2"/>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411" w:type="pct"/>
            <w:gridSpan w:val="2"/>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456" w:type="pct"/>
            <w:gridSpan w:val="3"/>
            <w:shd w:val="clear" w:color="auto" w:fill="auto"/>
            <w:vAlign w:val="center"/>
          </w:tcPr>
          <w:p w:rsidR="00644BB0" w:rsidRPr="00456B96" w:rsidRDefault="00644BB0" w:rsidP="00456B96">
            <w:pPr>
              <w:jc w:val="center"/>
              <w:rPr>
                <w:sz w:val="26"/>
                <w:szCs w:val="24"/>
              </w:rPr>
            </w:pPr>
            <w:r w:rsidRPr="00456B96">
              <w:rPr>
                <w:sz w:val="26"/>
                <w:szCs w:val="24"/>
              </w:rPr>
              <w:t>100,0</w:t>
            </w:r>
          </w:p>
        </w:tc>
        <w:tc>
          <w:tcPr>
            <w:tcW w:w="371" w:type="pct"/>
            <w:shd w:val="clear" w:color="auto" w:fill="auto"/>
            <w:vAlign w:val="center"/>
          </w:tcPr>
          <w:p w:rsidR="00644BB0" w:rsidRPr="00456B96" w:rsidRDefault="00644BB0" w:rsidP="00456B96">
            <w:pPr>
              <w:jc w:val="center"/>
              <w:rPr>
                <w:sz w:val="26"/>
                <w:szCs w:val="24"/>
              </w:rPr>
            </w:pPr>
            <w:r w:rsidRPr="00456B96">
              <w:rPr>
                <w:sz w:val="26"/>
                <w:szCs w:val="24"/>
              </w:rPr>
              <w:t>100,0</w:t>
            </w:r>
          </w:p>
        </w:tc>
      </w:tr>
      <w:tr w:rsidR="00644BB0" w:rsidRPr="00456B96" w:rsidTr="00746FDD">
        <w:trPr>
          <w:cantSplit/>
        </w:trPr>
        <w:tc>
          <w:tcPr>
            <w:tcW w:w="5000" w:type="pct"/>
            <w:gridSpan w:val="16"/>
            <w:shd w:val="clear" w:color="auto" w:fill="auto"/>
          </w:tcPr>
          <w:p w:rsidR="00644BB0" w:rsidRPr="00456B96" w:rsidRDefault="00644BB0" w:rsidP="00456B96">
            <w:pPr>
              <w:rPr>
                <w:sz w:val="26"/>
                <w:szCs w:val="24"/>
              </w:rPr>
            </w:pPr>
            <w:r w:rsidRPr="00456B96">
              <w:rPr>
                <w:sz w:val="26"/>
                <w:szCs w:val="24"/>
              </w:rPr>
              <w:t>4. Малое и среднее предпринимательство</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Число малых, включая микропредприятия, </w:t>
            </w:r>
            <w:r w:rsidR="00F5401C" w:rsidRPr="00456B96">
              <w:rPr>
                <w:sz w:val="26"/>
                <w:szCs w:val="24"/>
              </w:rPr>
              <w:br/>
            </w:r>
            <w:r w:rsidRPr="00456B96">
              <w:rPr>
                <w:sz w:val="26"/>
                <w:szCs w:val="24"/>
              </w:rPr>
              <w:t>и средних предприятий (на конец года)</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тыс. единиц</w:t>
            </w:r>
          </w:p>
        </w:tc>
        <w:tc>
          <w:tcPr>
            <w:tcW w:w="365" w:type="pct"/>
            <w:gridSpan w:val="2"/>
            <w:shd w:val="clear" w:color="auto" w:fill="auto"/>
            <w:vAlign w:val="center"/>
          </w:tcPr>
          <w:p w:rsidR="00644BB0" w:rsidRPr="00456B96" w:rsidRDefault="00C414C6" w:rsidP="00456B96">
            <w:pPr>
              <w:jc w:val="center"/>
              <w:rPr>
                <w:sz w:val="26"/>
                <w:szCs w:val="24"/>
              </w:rPr>
            </w:pPr>
            <w:r w:rsidRPr="00456B96">
              <w:rPr>
                <w:sz w:val="26"/>
                <w:szCs w:val="24"/>
              </w:rPr>
              <w:t>0,222</w:t>
            </w:r>
          </w:p>
        </w:tc>
        <w:tc>
          <w:tcPr>
            <w:tcW w:w="410" w:type="pct"/>
            <w:shd w:val="clear" w:color="auto" w:fill="auto"/>
            <w:vAlign w:val="center"/>
          </w:tcPr>
          <w:p w:rsidR="00644BB0" w:rsidRPr="00456B96" w:rsidRDefault="00C414C6" w:rsidP="00456B96">
            <w:pPr>
              <w:jc w:val="center"/>
              <w:rPr>
                <w:sz w:val="26"/>
                <w:szCs w:val="24"/>
              </w:rPr>
            </w:pPr>
            <w:r w:rsidRPr="00456B96">
              <w:rPr>
                <w:sz w:val="26"/>
                <w:szCs w:val="24"/>
              </w:rPr>
              <w:t>0,304</w:t>
            </w:r>
          </w:p>
        </w:tc>
        <w:tc>
          <w:tcPr>
            <w:tcW w:w="366" w:type="pct"/>
            <w:shd w:val="clear" w:color="auto" w:fill="auto"/>
            <w:vAlign w:val="center"/>
          </w:tcPr>
          <w:p w:rsidR="00644BB0" w:rsidRPr="00456B96" w:rsidRDefault="00744B85" w:rsidP="00456B96">
            <w:pPr>
              <w:jc w:val="center"/>
              <w:rPr>
                <w:sz w:val="26"/>
                <w:szCs w:val="24"/>
              </w:rPr>
            </w:pPr>
            <w:r w:rsidRPr="00456B96">
              <w:rPr>
                <w:sz w:val="26"/>
                <w:szCs w:val="24"/>
              </w:rPr>
              <w:t>0,301</w:t>
            </w:r>
          </w:p>
        </w:tc>
        <w:tc>
          <w:tcPr>
            <w:tcW w:w="409" w:type="pct"/>
            <w:shd w:val="clear" w:color="auto" w:fill="auto"/>
            <w:vAlign w:val="center"/>
          </w:tcPr>
          <w:p w:rsidR="00644BB0" w:rsidRPr="00456B96" w:rsidRDefault="00744B85" w:rsidP="00456B96">
            <w:pPr>
              <w:jc w:val="center"/>
              <w:rPr>
                <w:sz w:val="26"/>
                <w:szCs w:val="24"/>
              </w:rPr>
            </w:pPr>
            <w:r w:rsidRPr="00456B96">
              <w:rPr>
                <w:sz w:val="26"/>
                <w:szCs w:val="24"/>
              </w:rPr>
              <w:t>0,301</w:t>
            </w:r>
          </w:p>
        </w:tc>
        <w:tc>
          <w:tcPr>
            <w:tcW w:w="410" w:type="pct"/>
            <w:shd w:val="clear" w:color="auto" w:fill="auto"/>
            <w:vAlign w:val="center"/>
          </w:tcPr>
          <w:p w:rsidR="00644BB0" w:rsidRPr="00456B96" w:rsidRDefault="00744B85" w:rsidP="00456B96">
            <w:pPr>
              <w:jc w:val="center"/>
              <w:rPr>
                <w:sz w:val="26"/>
                <w:szCs w:val="24"/>
              </w:rPr>
            </w:pPr>
            <w:r w:rsidRPr="00456B96">
              <w:rPr>
                <w:sz w:val="26"/>
                <w:szCs w:val="24"/>
              </w:rPr>
              <w:t>0,301</w:t>
            </w:r>
          </w:p>
        </w:tc>
        <w:tc>
          <w:tcPr>
            <w:tcW w:w="410" w:type="pct"/>
            <w:gridSpan w:val="2"/>
            <w:shd w:val="clear" w:color="auto" w:fill="auto"/>
            <w:vAlign w:val="center"/>
          </w:tcPr>
          <w:p w:rsidR="00644BB0" w:rsidRPr="00456B96" w:rsidRDefault="00744B85" w:rsidP="00456B96">
            <w:pPr>
              <w:jc w:val="center"/>
              <w:rPr>
                <w:sz w:val="26"/>
                <w:szCs w:val="24"/>
              </w:rPr>
            </w:pPr>
            <w:r w:rsidRPr="00456B96">
              <w:rPr>
                <w:sz w:val="26"/>
                <w:szCs w:val="24"/>
              </w:rPr>
              <w:t>0,300</w:t>
            </w:r>
          </w:p>
        </w:tc>
        <w:tc>
          <w:tcPr>
            <w:tcW w:w="411" w:type="pct"/>
            <w:gridSpan w:val="2"/>
            <w:shd w:val="clear" w:color="auto" w:fill="auto"/>
            <w:vAlign w:val="center"/>
          </w:tcPr>
          <w:p w:rsidR="00644BB0" w:rsidRPr="00456B96" w:rsidRDefault="00744B85" w:rsidP="00456B96">
            <w:pPr>
              <w:jc w:val="center"/>
              <w:rPr>
                <w:sz w:val="26"/>
                <w:szCs w:val="24"/>
              </w:rPr>
            </w:pPr>
            <w:r w:rsidRPr="00456B96">
              <w:rPr>
                <w:sz w:val="26"/>
                <w:szCs w:val="24"/>
              </w:rPr>
              <w:t>0,300</w:t>
            </w:r>
          </w:p>
        </w:tc>
        <w:tc>
          <w:tcPr>
            <w:tcW w:w="456" w:type="pct"/>
            <w:gridSpan w:val="3"/>
            <w:shd w:val="clear" w:color="auto" w:fill="auto"/>
            <w:vAlign w:val="center"/>
          </w:tcPr>
          <w:p w:rsidR="00644BB0" w:rsidRPr="00456B96" w:rsidRDefault="00744B85" w:rsidP="00456B96">
            <w:pPr>
              <w:jc w:val="center"/>
              <w:rPr>
                <w:sz w:val="26"/>
                <w:szCs w:val="24"/>
              </w:rPr>
            </w:pPr>
            <w:r w:rsidRPr="00456B96">
              <w:rPr>
                <w:sz w:val="26"/>
                <w:szCs w:val="24"/>
              </w:rPr>
              <w:t>0,300</w:t>
            </w:r>
          </w:p>
        </w:tc>
        <w:tc>
          <w:tcPr>
            <w:tcW w:w="371" w:type="pct"/>
            <w:shd w:val="clear" w:color="auto" w:fill="auto"/>
            <w:vAlign w:val="center"/>
          </w:tcPr>
          <w:p w:rsidR="00644BB0" w:rsidRPr="00456B96" w:rsidRDefault="00744B85" w:rsidP="00456B96">
            <w:pPr>
              <w:jc w:val="center"/>
              <w:rPr>
                <w:sz w:val="26"/>
                <w:szCs w:val="24"/>
              </w:rPr>
            </w:pPr>
            <w:r w:rsidRPr="00456B96">
              <w:rPr>
                <w:sz w:val="26"/>
                <w:szCs w:val="24"/>
              </w:rPr>
              <w:t>0,300</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Среднесписочная </w:t>
            </w:r>
          </w:p>
          <w:p w:rsidR="00644BB0" w:rsidRPr="00456B96" w:rsidRDefault="00644BB0" w:rsidP="00456B96">
            <w:pPr>
              <w:rPr>
                <w:sz w:val="26"/>
                <w:szCs w:val="24"/>
              </w:rPr>
            </w:pPr>
            <w:r w:rsidRPr="00456B96">
              <w:rPr>
                <w:sz w:val="26"/>
                <w:szCs w:val="24"/>
              </w:rPr>
              <w:t xml:space="preserve">численность работников (без внешних </w:t>
            </w:r>
          </w:p>
          <w:p w:rsidR="00644BB0" w:rsidRPr="00456B96" w:rsidRDefault="00644BB0" w:rsidP="00456B96">
            <w:pPr>
              <w:rPr>
                <w:sz w:val="26"/>
                <w:szCs w:val="24"/>
              </w:rPr>
            </w:pPr>
            <w:r w:rsidRPr="00456B96">
              <w:rPr>
                <w:sz w:val="26"/>
                <w:szCs w:val="24"/>
              </w:rPr>
              <w:t>совместителей) малых, включая микропредприятия, и средних предприятий</w:t>
            </w:r>
          </w:p>
        </w:tc>
        <w:tc>
          <w:tcPr>
            <w:tcW w:w="535" w:type="pct"/>
            <w:shd w:val="clear" w:color="auto" w:fill="auto"/>
            <w:vAlign w:val="center"/>
          </w:tcPr>
          <w:p w:rsidR="00644BB0" w:rsidRPr="00456B96" w:rsidRDefault="00644BB0" w:rsidP="00456B96">
            <w:pPr>
              <w:jc w:val="center"/>
              <w:rPr>
                <w:sz w:val="26"/>
                <w:szCs w:val="24"/>
              </w:rPr>
            </w:pPr>
            <w:r w:rsidRPr="00456B96">
              <w:rPr>
                <w:sz w:val="26"/>
                <w:szCs w:val="24"/>
              </w:rPr>
              <w:t>тыс. человек</w:t>
            </w:r>
          </w:p>
        </w:tc>
        <w:tc>
          <w:tcPr>
            <w:tcW w:w="365" w:type="pct"/>
            <w:gridSpan w:val="2"/>
            <w:shd w:val="clear" w:color="auto" w:fill="auto"/>
            <w:vAlign w:val="center"/>
          </w:tcPr>
          <w:p w:rsidR="00644BB0" w:rsidRPr="00456B96" w:rsidRDefault="001D0932" w:rsidP="00456B96">
            <w:pPr>
              <w:jc w:val="center"/>
              <w:rPr>
                <w:sz w:val="26"/>
                <w:szCs w:val="24"/>
              </w:rPr>
            </w:pPr>
            <w:r w:rsidRPr="00456B96">
              <w:rPr>
                <w:sz w:val="26"/>
                <w:szCs w:val="24"/>
              </w:rPr>
              <w:t>5,2</w:t>
            </w:r>
          </w:p>
        </w:tc>
        <w:tc>
          <w:tcPr>
            <w:tcW w:w="410" w:type="pct"/>
            <w:shd w:val="clear" w:color="auto" w:fill="auto"/>
            <w:vAlign w:val="center"/>
          </w:tcPr>
          <w:p w:rsidR="00644BB0" w:rsidRPr="00456B96" w:rsidRDefault="001D0932" w:rsidP="00456B96">
            <w:pPr>
              <w:jc w:val="center"/>
              <w:rPr>
                <w:sz w:val="26"/>
                <w:szCs w:val="24"/>
              </w:rPr>
            </w:pPr>
            <w:r w:rsidRPr="00456B96">
              <w:rPr>
                <w:sz w:val="26"/>
                <w:szCs w:val="24"/>
              </w:rPr>
              <w:t>4,7</w:t>
            </w:r>
          </w:p>
        </w:tc>
        <w:tc>
          <w:tcPr>
            <w:tcW w:w="366" w:type="pct"/>
            <w:shd w:val="clear" w:color="auto" w:fill="auto"/>
            <w:vAlign w:val="center"/>
          </w:tcPr>
          <w:p w:rsidR="00644BB0" w:rsidRPr="00456B96" w:rsidRDefault="001D0932" w:rsidP="00456B96">
            <w:pPr>
              <w:jc w:val="center"/>
              <w:rPr>
                <w:sz w:val="26"/>
                <w:szCs w:val="24"/>
              </w:rPr>
            </w:pPr>
            <w:r w:rsidRPr="00456B96">
              <w:rPr>
                <w:sz w:val="26"/>
                <w:szCs w:val="24"/>
              </w:rPr>
              <w:t>4,7</w:t>
            </w:r>
          </w:p>
        </w:tc>
        <w:tc>
          <w:tcPr>
            <w:tcW w:w="409" w:type="pct"/>
            <w:shd w:val="clear" w:color="auto" w:fill="auto"/>
            <w:vAlign w:val="center"/>
          </w:tcPr>
          <w:p w:rsidR="00644BB0" w:rsidRPr="00456B96" w:rsidRDefault="001D0932" w:rsidP="00456B96">
            <w:pPr>
              <w:jc w:val="center"/>
              <w:rPr>
                <w:sz w:val="26"/>
                <w:szCs w:val="24"/>
              </w:rPr>
            </w:pPr>
            <w:r w:rsidRPr="00456B96">
              <w:rPr>
                <w:sz w:val="26"/>
                <w:szCs w:val="24"/>
              </w:rPr>
              <w:t>4,8</w:t>
            </w:r>
          </w:p>
        </w:tc>
        <w:tc>
          <w:tcPr>
            <w:tcW w:w="410" w:type="pct"/>
            <w:shd w:val="clear" w:color="auto" w:fill="auto"/>
            <w:vAlign w:val="center"/>
          </w:tcPr>
          <w:p w:rsidR="00644BB0" w:rsidRPr="00456B96" w:rsidRDefault="001D0932" w:rsidP="00456B96">
            <w:pPr>
              <w:jc w:val="center"/>
              <w:rPr>
                <w:sz w:val="26"/>
                <w:szCs w:val="24"/>
              </w:rPr>
            </w:pPr>
            <w:r w:rsidRPr="00456B96">
              <w:rPr>
                <w:sz w:val="26"/>
                <w:szCs w:val="24"/>
              </w:rPr>
              <w:t>4,8</w:t>
            </w:r>
          </w:p>
        </w:tc>
        <w:tc>
          <w:tcPr>
            <w:tcW w:w="410" w:type="pct"/>
            <w:gridSpan w:val="2"/>
            <w:shd w:val="clear" w:color="auto" w:fill="auto"/>
            <w:vAlign w:val="center"/>
          </w:tcPr>
          <w:p w:rsidR="00644BB0" w:rsidRPr="00456B96" w:rsidRDefault="001D0932" w:rsidP="00456B96">
            <w:pPr>
              <w:jc w:val="center"/>
              <w:rPr>
                <w:sz w:val="26"/>
                <w:szCs w:val="24"/>
              </w:rPr>
            </w:pPr>
            <w:r w:rsidRPr="00456B96">
              <w:rPr>
                <w:sz w:val="26"/>
                <w:szCs w:val="24"/>
              </w:rPr>
              <w:t>4,8</w:t>
            </w:r>
          </w:p>
        </w:tc>
        <w:tc>
          <w:tcPr>
            <w:tcW w:w="411" w:type="pct"/>
            <w:gridSpan w:val="2"/>
            <w:shd w:val="clear" w:color="auto" w:fill="auto"/>
            <w:vAlign w:val="center"/>
          </w:tcPr>
          <w:p w:rsidR="00644BB0" w:rsidRPr="00456B96" w:rsidRDefault="001D0932" w:rsidP="00456B96">
            <w:pPr>
              <w:jc w:val="center"/>
              <w:rPr>
                <w:sz w:val="26"/>
                <w:szCs w:val="24"/>
              </w:rPr>
            </w:pPr>
            <w:r w:rsidRPr="00456B96">
              <w:rPr>
                <w:sz w:val="26"/>
                <w:szCs w:val="24"/>
              </w:rPr>
              <w:t>4,8</w:t>
            </w:r>
          </w:p>
        </w:tc>
        <w:tc>
          <w:tcPr>
            <w:tcW w:w="456" w:type="pct"/>
            <w:gridSpan w:val="3"/>
            <w:shd w:val="clear" w:color="auto" w:fill="auto"/>
            <w:vAlign w:val="center"/>
          </w:tcPr>
          <w:p w:rsidR="00644BB0" w:rsidRPr="00456B96" w:rsidRDefault="001D0932" w:rsidP="00456B96">
            <w:pPr>
              <w:jc w:val="center"/>
              <w:rPr>
                <w:sz w:val="26"/>
                <w:szCs w:val="24"/>
              </w:rPr>
            </w:pPr>
            <w:r w:rsidRPr="00456B96">
              <w:rPr>
                <w:sz w:val="26"/>
                <w:szCs w:val="24"/>
              </w:rPr>
              <w:t>4,9</w:t>
            </w:r>
          </w:p>
        </w:tc>
        <w:tc>
          <w:tcPr>
            <w:tcW w:w="371" w:type="pct"/>
            <w:shd w:val="clear" w:color="auto" w:fill="auto"/>
            <w:vAlign w:val="center"/>
          </w:tcPr>
          <w:p w:rsidR="00644BB0" w:rsidRPr="00456B96" w:rsidRDefault="001D0932" w:rsidP="00456B96">
            <w:pPr>
              <w:jc w:val="center"/>
              <w:rPr>
                <w:sz w:val="26"/>
                <w:szCs w:val="24"/>
              </w:rPr>
            </w:pPr>
            <w:r w:rsidRPr="00456B96">
              <w:rPr>
                <w:sz w:val="26"/>
                <w:szCs w:val="24"/>
              </w:rPr>
              <w:t>4,9</w:t>
            </w:r>
          </w:p>
        </w:tc>
      </w:tr>
      <w:tr w:rsidR="00746FDD" w:rsidRPr="00456B96" w:rsidTr="001901AA">
        <w:trPr>
          <w:cantSplit/>
        </w:trPr>
        <w:tc>
          <w:tcPr>
            <w:tcW w:w="857" w:type="pct"/>
            <w:shd w:val="clear" w:color="auto" w:fill="auto"/>
          </w:tcPr>
          <w:p w:rsidR="00644BB0" w:rsidRPr="00456B96" w:rsidRDefault="00644BB0" w:rsidP="00456B96">
            <w:pPr>
              <w:rPr>
                <w:sz w:val="26"/>
                <w:szCs w:val="24"/>
              </w:rPr>
            </w:pPr>
            <w:r w:rsidRPr="00456B96">
              <w:rPr>
                <w:sz w:val="26"/>
                <w:szCs w:val="24"/>
              </w:rPr>
              <w:t xml:space="preserve">Оборот малых, включая микропредприятия, </w:t>
            </w:r>
          </w:p>
          <w:p w:rsidR="00644BB0" w:rsidRPr="00456B96" w:rsidRDefault="00644BB0" w:rsidP="00456B96">
            <w:pPr>
              <w:rPr>
                <w:sz w:val="26"/>
                <w:szCs w:val="24"/>
              </w:rPr>
            </w:pPr>
            <w:r w:rsidRPr="00456B96">
              <w:rPr>
                <w:sz w:val="26"/>
                <w:szCs w:val="24"/>
              </w:rPr>
              <w:t>и средних предприятий</w:t>
            </w:r>
          </w:p>
        </w:tc>
        <w:tc>
          <w:tcPr>
            <w:tcW w:w="535" w:type="pct"/>
            <w:shd w:val="clear" w:color="auto" w:fill="auto"/>
            <w:vAlign w:val="center"/>
          </w:tcPr>
          <w:p w:rsidR="00644BB0" w:rsidRPr="00456B96" w:rsidRDefault="00F5401C" w:rsidP="00456B96">
            <w:pPr>
              <w:jc w:val="center"/>
              <w:rPr>
                <w:sz w:val="26"/>
                <w:szCs w:val="24"/>
              </w:rPr>
            </w:pPr>
            <w:r w:rsidRPr="00456B96">
              <w:rPr>
                <w:sz w:val="26"/>
                <w:szCs w:val="24"/>
              </w:rPr>
              <w:t>млн.</w:t>
            </w:r>
            <w:r w:rsidR="00644BB0" w:rsidRPr="00456B96">
              <w:rPr>
                <w:sz w:val="26"/>
                <w:szCs w:val="24"/>
              </w:rPr>
              <w:t>рублей</w:t>
            </w:r>
          </w:p>
        </w:tc>
        <w:tc>
          <w:tcPr>
            <w:tcW w:w="365" w:type="pct"/>
            <w:gridSpan w:val="2"/>
            <w:shd w:val="clear" w:color="auto" w:fill="auto"/>
            <w:vAlign w:val="center"/>
          </w:tcPr>
          <w:p w:rsidR="00644BB0" w:rsidRPr="00456B96" w:rsidRDefault="006A1924" w:rsidP="00456B96">
            <w:pPr>
              <w:jc w:val="center"/>
              <w:rPr>
                <w:sz w:val="26"/>
                <w:szCs w:val="24"/>
              </w:rPr>
            </w:pPr>
            <w:r w:rsidRPr="00456B96">
              <w:rPr>
                <w:sz w:val="26"/>
                <w:szCs w:val="24"/>
              </w:rPr>
              <w:t>4 773,0</w:t>
            </w:r>
          </w:p>
        </w:tc>
        <w:tc>
          <w:tcPr>
            <w:tcW w:w="410" w:type="pct"/>
            <w:shd w:val="clear" w:color="auto" w:fill="auto"/>
            <w:vAlign w:val="center"/>
          </w:tcPr>
          <w:p w:rsidR="00644BB0" w:rsidRPr="00456B96" w:rsidRDefault="006A1924" w:rsidP="00456B96">
            <w:pPr>
              <w:jc w:val="center"/>
              <w:rPr>
                <w:sz w:val="26"/>
                <w:szCs w:val="24"/>
              </w:rPr>
            </w:pPr>
            <w:r w:rsidRPr="00456B96">
              <w:rPr>
                <w:sz w:val="26"/>
                <w:szCs w:val="24"/>
              </w:rPr>
              <w:t>8 397,0</w:t>
            </w:r>
          </w:p>
        </w:tc>
        <w:tc>
          <w:tcPr>
            <w:tcW w:w="366" w:type="pct"/>
            <w:shd w:val="clear" w:color="auto" w:fill="auto"/>
            <w:vAlign w:val="center"/>
          </w:tcPr>
          <w:p w:rsidR="00644BB0" w:rsidRPr="00456B96" w:rsidRDefault="006A1924" w:rsidP="00456B96">
            <w:pPr>
              <w:jc w:val="center"/>
              <w:rPr>
                <w:sz w:val="26"/>
                <w:szCs w:val="24"/>
              </w:rPr>
            </w:pPr>
            <w:r w:rsidRPr="00456B96">
              <w:rPr>
                <w:sz w:val="26"/>
                <w:szCs w:val="24"/>
              </w:rPr>
              <w:t>9 103,0</w:t>
            </w:r>
          </w:p>
        </w:tc>
        <w:tc>
          <w:tcPr>
            <w:tcW w:w="409" w:type="pct"/>
            <w:shd w:val="clear" w:color="auto" w:fill="auto"/>
            <w:vAlign w:val="center"/>
          </w:tcPr>
          <w:p w:rsidR="00644BB0" w:rsidRPr="00456B96" w:rsidRDefault="006A1924" w:rsidP="00456B96">
            <w:pPr>
              <w:jc w:val="center"/>
              <w:rPr>
                <w:sz w:val="26"/>
                <w:szCs w:val="24"/>
              </w:rPr>
            </w:pPr>
            <w:r w:rsidRPr="00456B96">
              <w:rPr>
                <w:sz w:val="26"/>
                <w:szCs w:val="24"/>
              </w:rPr>
              <w:t>9 585,0</w:t>
            </w:r>
          </w:p>
        </w:tc>
        <w:tc>
          <w:tcPr>
            <w:tcW w:w="410" w:type="pct"/>
            <w:shd w:val="clear" w:color="auto" w:fill="auto"/>
            <w:vAlign w:val="center"/>
          </w:tcPr>
          <w:p w:rsidR="00644BB0" w:rsidRPr="00456B96" w:rsidRDefault="006A1924" w:rsidP="00456B96">
            <w:pPr>
              <w:jc w:val="center"/>
              <w:rPr>
                <w:sz w:val="26"/>
                <w:szCs w:val="24"/>
              </w:rPr>
            </w:pPr>
            <w:r w:rsidRPr="00456B96">
              <w:rPr>
                <w:sz w:val="26"/>
                <w:szCs w:val="24"/>
              </w:rPr>
              <w:t>9 691,0</w:t>
            </w:r>
          </w:p>
        </w:tc>
        <w:tc>
          <w:tcPr>
            <w:tcW w:w="410" w:type="pct"/>
            <w:gridSpan w:val="2"/>
            <w:shd w:val="clear" w:color="auto" w:fill="auto"/>
            <w:vAlign w:val="center"/>
          </w:tcPr>
          <w:p w:rsidR="00644BB0" w:rsidRPr="00456B96" w:rsidRDefault="006A1924" w:rsidP="00456B96">
            <w:pPr>
              <w:jc w:val="center"/>
              <w:rPr>
                <w:sz w:val="26"/>
                <w:szCs w:val="24"/>
              </w:rPr>
            </w:pPr>
            <w:r w:rsidRPr="00456B96">
              <w:rPr>
                <w:sz w:val="26"/>
                <w:szCs w:val="24"/>
              </w:rPr>
              <w:t>10 007,0</w:t>
            </w:r>
          </w:p>
        </w:tc>
        <w:tc>
          <w:tcPr>
            <w:tcW w:w="411" w:type="pct"/>
            <w:gridSpan w:val="2"/>
            <w:shd w:val="clear" w:color="auto" w:fill="auto"/>
            <w:vAlign w:val="center"/>
          </w:tcPr>
          <w:p w:rsidR="00644BB0" w:rsidRPr="00456B96" w:rsidRDefault="006A1924" w:rsidP="00456B96">
            <w:pPr>
              <w:jc w:val="center"/>
              <w:rPr>
                <w:sz w:val="26"/>
                <w:szCs w:val="24"/>
              </w:rPr>
            </w:pPr>
            <w:r w:rsidRPr="00456B96">
              <w:rPr>
                <w:sz w:val="26"/>
                <w:szCs w:val="24"/>
              </w:rPr>
              <w:t>10 098,0</w:t>
            </w:r>
          </w:p>
        </w:tc>
        <w:tc>
          <w:tcPr>
            <w:tcW w:w="456" w:type="pct"/>
            <w:gridSpan w:val="3"/>
            <w:shd w:val="clear" w:color="auto" w:fill="auto"/>
            <w:vAlign w:val="center"/>
          </w:tcPr>
          <w:p w:rsidR="00644BB0" w:rsidRPr="00456B96" w:rsidRDefault="006A1924" w:rsidP="00456B96">
            <w:pPr>
              <w:jc w:val="center"/>
              <w:rPr>
                <w:sz w:val="26"/>
                <w:szCs w:val="24"/>
              </w:rPr>
            </w:pPr>
            <w:r w:rsidRPr="00456B96">
              <w:rPr>
                <w:sz w:val="26"/>
                <w:szCs w:val="24"/>
              </w:rPr>
              <w:t>10 357,0</w:t>
            </w:r>
          </w:p>
        </w:tc>
        <w:tc>
          <w:tcPr>
            <w:tcW w:w="371" w:type="pct"/>
            <w:shd w:val="clear" w:color="auto" w:fill="auto"/>
            <w:vAlign w:val="center"/>
          </w:tcPr>
          <w:p w:rsidR="00644BB0" w:rsidRPr="00456B96" w:rsidRDefault="006A1924" w:rsidP="00456B96">
            <w:pPr>
              <w:jc w:val="center"/>
              <w:rPr>
                <w:sz w:val="26"/>
                <w:szCs w:val="24"/>
              </w:rPr>
            </w:pPr>
            <w:r w:rsidRPr="00456B96">
              <w:rPr>
                <w:sz w:val="26"/>
                <w:szCs w:val="24"/>
              </w:rPr>
              <w:t>10 442,0</w:t>
            </w:r>
          </w:p>
        </w:tc>
      </w:tr>
      <w:tr w:rsidR="00644BB0" w:rsidRPr="00456B96" w:rsidTr="00746FDD">
        <w:trPr>
          <w:cantSplit/>
        </w:trPr>
        <w:tc>
          <w:tcPr>
            <w:tcW w:w="5000" w:type="pct"/>
            <w:gridSpan w:val="16"/>
            <w:shd w:val="clear" w:color="auto" w:fill="auto"/>
          </w:tcPr>
          <w:p w:rsidR="00644BB0" w:rsidRPr="00456B96" w:rsidRDefault="00644BB0" w:rsidP="00456B96">
            <w:pPr>
              <w:jc w:val="both"/>
              <w:rPr>
                <w:sz w:val="26"/>
                <w:szCs w:val="24"/>
              </w:rPr>
            </w:pPr>
            <w:r w:rsidRPr="00456B96">
              <w:rPr>
                <w:sz w:val="26"/>
                <w:szCs w:val="24"/>
              </w:rPr>
              <w:t>5. Финансы</w:t>
            </w:r>
          </w:p>
        </w:tc>
      </w:tr>
      <w:tr w:rsidR="00746FDD" w:rsidRPr="00456B96" w:rsidTr="001901AA">
        <w:trPr>
          <w:cantSplit/>
          <w:trHeight w:val="1172"/>
        </w:trPr>
        <w:tc>
          <w:tcPr>
            <w:tcW w:w="857" w:type="pct"/>
            <w:shd w:val="clear" w:color="auto" w:fill="auto"/>
          </w:tcPr>
          <w:p w:rsidR="00A26F30" w:rsidRPr="00456B96" w:rsidRDefault="00A26F30" w:rsidP="00456B96">
            <w:pPr>
              <w:rPr>
                <w:sz w:val="26"/>
                <w:szCs w:val="24"/>
              </w:rPr>
            </w:pPr>
            <w:r w:rsidRPr="00456B96">
              <w:rPr>
                <w:sz w:val="26"/>
                <w:szCs w:val="24"/>
              </w:rPr>
              <w:t xml:space="preserve">Доходы бюджета муниципального </w:t>
            </w:r>
            <w:r w:rsidR="00433412" w:rsidRPr="00456B96">
              <w:rPr>
                <w:sz w:val="26"/>
                <w:szCs w:val="24"/>
              </w:rPr>
              <w:t>района</w:t>
            </w:r>
            <w:r w:rsidRPr="00456B96">
              <w:rPr>
                <w:sz w:val="26"/>
                <w:szCs w:val="24"/>
              </w:rPr>
              <w:t xml:space="preserve"> - всего</w:t>
            </w:r>
          </w:p>
        </w:tc>
        <w:tc>
          <w:tcPr>
            <w:tcW w:w="535" w:type="pct"/>
            <w:shd w:val="clear" w:color="auto" w:fill="auto"/>
            <w:vAlign w:val="center"/>
          </w:tcPr>
          <w:p w:rsidR="00A26F30" w:rsidRPr="00456B96" w:rsidRDefault="00F5401C" w:rsidP="00456B96">
            <w:pPr>
              <w:jc w:val="center"/>
              <w:rPr>
                <w:sz w:val="26"/>
                <w:szCs w:val="24"/>
              </w:rPr>
            </w:pPr>
            <w:r w:rsidRPr="00456B96">
              <w:rPr>
                <w:sz w:val="26"/>
                <w:szCs w:val="24"/>
              </w:rPr>
              <w:t>млн.</w:t>
            </w:r>
            <w:r w:rsidR="00A26F30" w:rsidRPr="00456B96">
              <w:rPr>
                <w:sz w:val="26"/>
                <w:szCs w:val="24"/>
              </w:rPr>
              <w:t>рублей</w:t>
            </w:r>
          </w:p>
        </w:tc>
        <w:tc>
          <w:tcPr>
            <w:tcW w:w="365" w:type="pct"/>
            <w:gridSpan w:val="2"/>
            <w:shd w:val="clear" w:color="auto" w:fill="auto"/>
            <w:vAlign w:val="center"/>
          </w:tcPr>
          <w:p w:rsidR="00A26F30" w:rsidRPr="00456B96" w:rsidRDefault="00A26F30" w:rsidP="00456B96">
            <w:pPr>
              <w:jc w:val="center"/>
              <w:rPr>
                <w:sz w:val="26"/>
                <w:szCs w:val="24"/>
                <w:lang w:val="en-US"/>
              </w:rPr>
            </w:pPr>
            <w:r w:rsidRPr="00456B96">
              <w:rPr>
                <w:sz w:val="26"/>
                <w:szCs w:val="24"/>
              </w:rPr>
              <w:t>3 823,</w:t>
            </w:r>
            <w:r w:rsidRPr="00456B96">
              <w:rPr>
                <w:sz w:val="26"/>
                <w:szCs w:val="24"/>
                <w:lang w:val="en-US"/>
              </w:rPr>
              <w:t>0</w:t>
            </w:r>
          </w:p>
        </w:tc>
        <w:tc>
          <w:tcPr>
            <w:tcW w:w="410" w:type="pct"/>
            <w:shd w:val="clear" w:color="auto" w:fill="auto"/>
            <w:vAlign w:val="center"/>
          </w:tcPr>
          <w:p w:rsidR="00A26F30" w:rsidRPr="00456B96" w:rsidRDefault="00A26F30" w:rsidP="00456B96">
            <w:pPr>
              <w:jc w:val="center"/>
              <w:rPr>
                <w:sz w:val="26"/>
                <w:szCs w:val="24"/>
                <w:lang w:val="en-US"/>
              </w:rPr>
            </w:pPr>
            <w:r w:rsidRPr="00456B96">
              <w:rPr>
                <w:sz w:val="26"/>
                <w:szCs w:val="24"/>
                <w:lang w:val="en-US"/>
              </w:rPr>
              <w:t>4</w:t>
            </w:r>
            <w:r w:rsidRPr="00456B96">
              <w:rPr>
                <w:sz w:val="26"/>
                <w:szCs w:val="24"/>
              </w:rPr>
              <w:t> </w:t>
            </w:r>
            <w:r w:rsidRPr="00456B96">
              <w:rPr>
                <w:sz w:val="26"/>
                <w:szCs w:val="24"/>
                <w:lang w:val="en-US"/>
              </w:rPr>
              <w:t>385</w:t>
            </w:r>
            <w:r w:rsidRPr="00456B96">
              <w:rPr>
                <w:sz w:val="26"/>
                <w:szCs w:val="24"/>
              </w:rPr>
              <w:t>,</w:t>
            </w:r>
            <w:r w:rsidRPr="00456B96">
              <w:rPr>
                <w:sz w:val="26"/>
                <w:szCs w:val="24"/>
                <w:lang w:val="en-US"/>
              </w:rPr>
              <w:t>9</w:t>
            </w:r>
          </w:p>
        </w:tc>
        <w:tc>
          <w:tcPr>
            <w:tcW w:w="366" w:type="pct"/>
            <w:shd w:val="clear" w:color="auto" w:fill="auto"/>
            <w:vAlign w:val="center"/>
          </w:tcPr>
          <w:p w:rsidR="00A26F30" w:rsidRPr="00456B96" w:rsidRDefault="00A26F30" w:rsidP="00456B96">
            <w:pPr>
              <w:jc w:val="center"/>
              <w:rPr>
                <w:sz w:val="26"/>
                <w:szCs w:val="24"/>
                <w:lang w:val="en-US"/>
              </w:rPr>
            </w:pPr>
            <w:r w:rsidRPr="00456B96">
              <w:rPr>
                <w:sz w:val="26"/>
                <w:szCs w:val="24"/>
              </w:rPr>
              <w:t>3 2</w:t>
            </w:r>
            <w:r w:rsidRPr="00456B96">
              <w:rPr>
                <w:sz w:val="26"/>
                <w:szCs w:val="24"/>
                <w:lang w:val="en-US"/>
              </w:rPr>
              <w:t>99</w:t>
            </w:r>
            <w:r w:rsidRPr="00456B96">
              <w:rPr>
                <w:sz w:val="26"/>
                <w:szCs w:val="24"/>
              </w:rPr>
              <w:t>,</w:t>
            </w:r>
            <w:r w:rsidRPr="00456B96">
              <w:rPr>
                <w:sz w:val="26"/>
                <w:szCs w:val="24"/>
                <w:lang w:val="en-US"/>
              </w:rPr>
              <w:t>9</w:t>
            </w:r>
          </w:p>
        </w:tc>
        <w:tc>
          <w:tcPr>
            <w:tcW w:w="409" w:type="pct"/>
            <w:shd w:val="clear" w:color="auto" w:fill="auto"/>
            <w:vAlign w:val="center"/>
          </w:tcPr>
          <w:p w:rsidR="00A26F30" w:rsidRPr="00456B96" w:rsidRDefault="00A26F30" w:rsidP="00456B96">
            <w:pPr>
              <w:jc w:val="center"/>
              <w:rPr>
                <w:sz w:val="26"/>
                <w:szCs w:val="24"/>
                <w:lang w:val="en-US"/>
              </w:rPr>
            </w:pPr>
            <w:r w:rsidRPr="00456B96">
              <w:rPr>
                <w:sz w:val="26"/>
                <w:szCs w:val="24"/>
              </w:rPr>
              <w:t>3 </w:t>
            </w:r>
            <w:r w:rsidRPr="00456B96">
              <w:rPr>
                <w:sz w:val="26"/>
                <w:szCs w:val="24"/>
                <w:lang w:val="en-US"/>
              </w:rPr>
              <w:t>027</w:t>
            </w:r>
            <w:r w:rsidRPr="00456B96">
              <w:rPr>
                <w:sz w:val="26"/>
                <w:szCs w:val="24"/>
              </w:rPr>
              <w:t>,</w:t>
            </w:r>
            <w:r w:rsidRPr="00456B96">
              <w:rPr>
                <w:sz w:val="26"/>
                <w:szCs w:val="24"/>
                <w:lang w:val="en-US"/>
              </w:rPr>
              <w:t>7</w:t>
            </w:r>
          </w:p>
        </w:tc>
        <w:tc>
          <w:tcPr>
            <w:tcW w:w="410" w:type="pct"/>
            <w:shd w:val="clear" w:color="auto" w:fill="auto"/>
            <w:vAlign w:val="center"/>
          </w:tcPr>
          <w:p w:rsidR="00A26F30" w:rsidRPr="00456B96" w:rsidRDefault="00A26F30" w:rsidP="00456B96">
            <w:pPr>
              <w:jc w:val="center"/>
              <w:rPr>
                <w:sz w:val="26"/>
                <w:szCs w:val="24"/>
              </w:rPr>
            </w:pPr>
            <w:r w:rsidRPr="00456B96">
              <w:rPr>
                <w:sz w:val="26"/>
                <w:szCs w:val="24"/>
              </w:rPr>
              <w:t>3 </w:t>
            </w:r>
            <w:r w:rsidRPr="00456B96">
              <w:rPr>
                <w:sz w:val="26"/>
                <w:szCs w:val="24"/>
                <w:lang w:val="en-US"/>
              </w:rPr>
              <w:t>027</w:t>
            </w:r>
            <w:r w:rsidRPr="00456B96">
              <w:rPr>
                <w:sz w:val="26"/>
                <w:szCs w:val="24"/>
              </w:rPr>
              <w:t>,</w:t>
            </w:r>
            <w:r w:rsidRPr="00456B96">
              <w:rPr>
                <w:sz w:val="26"/>
                <w:szCs w:val="24"/>
                <w:lang w:val="en-US"/>
              </w:rPr>
              <w:t>7</w:t>
            </w:r>
          </w:p>
        </w:tc>
        <w:tc>
          <w:tcPr>
            <w:tcW w:w="410" w:type="pct"/>
            <w:gridSpan w:val="2"/>
            <w:shd w:val="clear" w:color="auto" w:fill="auto"/>
            <w:vAlign w:val="center"/>
          </w:tcPr>
          <w:p w:rsidR="00A26F30" w:rsidRPr="00456B96" w:rsidRDefault="00A26F30" w:rsidP="00456B96">
            <w:pPr>
              <w:jc w:val="center"/>
              <w:rPr>
                <w:sz w:val="26"/>
                <w:szCs w:val="24"/>
                <w:lang w:val="en-US"/>
              </w:rPr>
            </w:pPr>
            <w:r w:rsidRPr="00456B96">
              <w:rPr>
                <w:sz w:val="26"/>
                <w:szCs w:val="24"/>
              </w:rPr>
              <w:t>3 </w:t>
            </w:r>
            <w:r w:rsidRPr="00456B96">
              <w:rPr>
                <w:sz w:val="26"/>
                <w:szCs w:val="24"/>
                <w:lang w:val="en-US"/>
              </w:rPr>
              <w:t>107</w:t>
            </w:r>
            <w:r w:rsidRPr="00456B96">
              <w:rPr>
                <w:sz w:val="26"/>
                <w:szCs w:val="24"/>
              </w:rPr>
              <w:t>,</w:t>
            </w:r>
            <w:r w:rsidRPr="00456B96">
              <w:rPr>
                <w:sz w:val="26"/>
                <w:szCs w:val="24"/>
                <w:lang w:val="en-US"/>
              </w:rPr>
              <w:t>7</w:t>
            </w:r>
          </w:p>
        </w:tc>
        <w:tc>
          <w:tcPr>
            <w:tcW w:w="411" w:type="pct"/>
            <w:gridSpan w:val="2"/>
            <w:shd w:val="clear" w:color="auto" w:fill="auto"/>
            <w:vAlign w:val="center"/>
          </w:tcPr>
          <w:p w:rsidR="00A26F30" w:rsidRPr="00456B96" w:rsidRDefault="00A26F30" w:rsidP="00456B96">
            <w:pPr>
              <w:jc w:val="center"/>
              <w:rPr>
                <w:sz w:val="26"/>
                <w:szCs w:val="24"/>
              </w:rPr>
            </w:pPr>
            <w:r w:rsidRPr="00456B96">
              <w:rPr>
                <w:sz w:val="26"/>
                <w:szCs w:val="24"/>
              </w:rPr>
              <w:t>3 </w:t>
            </w:r>
            <w:r w:rsidRPr="00456B96">
              <w:rPr>
                <w:sz w:val="26"/>
                <w:szCs w:val="24"/>
                <w:lang w:val="en-US"/>
              </w:rPr>
              <w:t>107</w:t>
            </w:r>
            <w:r w:rsidRPr="00456B96">
              <w:rPr>
                <w:sz w:val="26"/>
                <w:szCs w:val="24"/>
              </w:rPr>
              <w:t>,</w:t>
            </w:r>
            <w:r w:rsidRPr="00456B96">
              <w:rPr>
                <w:sz w:val="26"/>
                <w:szCs w:val="24"/>
                <w:lang w:val="en-US"/>
              </w:rPr>
              <w:t>7</w:t>
            </w:r>
          </w:p>
        </w:tc>
        <w:tc>
          <w:tcPr>
            <w:tcW w:w="456" w:type="pct"/>
            <w:gridSpan w:val="3"/>
            <w:shd w:val="clear" w:color="auto" w:fill="auto"/>
            <w:vAlign w:val="center"/>
          </w:tcPr>
          <w:p w:rsidR="00A26F30" w:rsidRPr="00456B96" w:rsidRDefault="00A26F30" w:rsidP="00456B96">
            <w:pPr>
              <w:jc w:val="center"/>
              <w:rPr>
                <w:sz w:val="26"/>
                <w:szCs w:val="24"/>
              </w:rPr>
            </w:pPr>
            <w:r w:rsidRPr="00456B96">
              <w:rPr>
                <w:sz w:val="26"/>
                <w:szCs w:val="24"/>
              </w:rPr>
              <w:t>3 </w:t>
            </w:r>
            <w:r w:rsidRPr="00456B96">
              <w:rPr>
                <w:sz w:val="26"/>
                <w:szCs w:val="24"/>
                <w:lang w:val="en-US"/>
              </w:rPr>
              <w:t>17</w:t>
            </w:r>
            <w:r w:rsidRPr="00456B96">
              <w:rPr>
                <w:sz w:val="26"/>
                <w:szCs w:val="24"/>
              </w:rPr>
              <w:t>9,5</w:t>
            </w:r>
          </w:p>
        </w:tc>
        <w:tc>
          <w:tcPr>
            <w:tcW w:w="371" w:type="pct"/>
            <w:shd w:val="clear" w:color="auto" w:fill="auto"/>
            <w:vAlign w:val="center"/>
          </w:tcPr>
          <w:p w:rsidR="00A26F30" w:rsidRPr="00456B96" w:rsidRDefault="00A26F30" w:rsidP="00456B96">
            <w:pPr>
              <w:jc w:val="center"/>
              <w:rPr>
                <w:sz w:val="26"/>
                <w:szCs w:val="24"/>
              </w:rPr>
            </w:pPr>
            <w:r w:rsidRPr="00456B96">
              <w:rPr>
                <w:sz w:val="26"/>
                <w:szCs w:val="24"/>
              </w:rPr>
              <w:t>3 179,5</w:t>
            </w:r>
          </w:p>
        </w:tc>
      </w:tr>
      <w:tr w:rsidR="00746FDD" w:rsidRPr="00456B96" w:rsidTr="001901AA">
        <w:trPr>
          <w:cantSplit/>
          <w:trHeight w:val="1124"/>
        </w:trPr>
        <w:tc>
          <w:tcPr>
            <w:tcW w:w="857" w:type="pct"/>
            <w:shd w:val="clear" w:color="auto" w:fill="auto"/>
          </w:tcPr>
          <w:p w:rsidR="00A26F30" w:rsidRPr="00456B96" w:rsidRDefault="00A26F30" w:rsidP="00456B96">
            <w:pPr>
              <w:rPr>
                <w:sz w:val="26"/>
                <w:szCs w:val="24"/>
              </w:rPr>
            </w:pPr>
            <w:r w:rsidRPr="00456B96">
              <w:rPr>
                <w:sz w:val="26"/>
                <w:szCs w:val="24"/>
              </w:rPr>
              <w:t xml:space="preserve">Расходы бюджета </w:t>
            </w:r>
            <w:r w:rsidR="00433412" w:rsidRPr="00456B96">
              <w:rPr>
                <w:sz w:val="26"/>
                <w:szCs w:val="24"/>
              </w:rPr>
              <w:t>муниципального района</w:t>
            </w:r>
            <w:r w:rsidRPr="00456B96">
              <w:rPr>
                <w:sz w:val="26"/>
                <w:szCs w:val="24"/>
              </w:rPr>
              <w:t xml:space="preserve"> - всего</w:t>
            </w:r>
          </w:p>
        </w:tc>
        <w:tc>
          <w:tcPr>
            <w:tcW w:w="535" w:type="pct"/>
            <w:shd w:val="clear" w:color="auto" w:fill="auto"/>
          </w:tcPr>
          <w:p w:rsidR="00A26F30" w:rsidRPr="00456B96" w:rsidRDefault="00A26F30" w:rsidP="00456B96">
            <w:pPr>
              <w:jc w:val="center"/>
              <w:rPr>
                <w:sz w:val="26"/>
                <w:szCs w:val="24"/>
              </w:rPr>
            </w:pPr>
          </w:p>
          <w:p w:rsidR="00A26F30" w:rsidRPr="00456B96" w:rsidRDefault="00A26F30" w:rsidP="00456B96">
            <w:pPr>
              <w:jc w:val="center"/>
              <w:rPr>
                <w:sz w:val="26"/>
                <w:szCs w:val="24"/>
              </w:rPr>
            </w:pPr>
          </w:p>
          <w:p w:rsidR="00A26F30" w:rsidRPr="00456B96" w:rsidRDefault="00F5401C" w:rsidP="00456B96">
            <w:pPr>
              <w:jc w:val="center"/>
              <w:rPr>
                <w:sz w:val="26"/>
                <w:szCs w:val="24"/>
              </w:rPr>
            </w:pPr>
            <w:r w:rsidRPr="00456B96">
              <w:rPr>
                <w:sz w:val="26"/>
                <w:szCs w:val="24"/>
              </w:rPr>
              <w:t>млн.</w:t>
            </w:r>
            <w:r w:rsidR="00A26F30" w:rsidRPr="00456B96">
              <w:rPr>
                <w:sz w:val="26"/>
                <w:szCs w:val="24"/>
              </w:rPr>
              <w:t>рублей</w:t>
            </w:r>
          </w:p>
        </w:tc>
        <w:tc>
          <w:tcPr>
            <w:tcW w:w="365" w:type="pct"/>
            <w:gridSpan w:val="2"/>
            <w:shd w:val="clear" w:color="auto" w:fill="auto"/>
            <w:vAlign w:val="center"/>
          </w:tcPr>
          <w:p w:rsidR="00A26F30" w:rsidRPr="00456B96" w:rsidRDefault="00A26F30" w:rsidP="00456B96">
            <w:pPr>
              <w:jc w:val="center"/>
              <w:rPr>
                <w:sz w:val="26"/>
                <w:szCs w:val="24"/>
              </w:rPr>
            </w:pPr>
            <w:r w:rsidRPr="00456B96">
              <w:rPr>
                <w:sz w:val="26"/>
                <w:szCs w:val="24"/>
              </w:rPr>
              <w:t>3 849,6</w:t>
            </w:r>
          </w:p>
        </w:tc>
        <w:tc>
          <w:tcPr>
            <w:tcW w:w="410" w:type="pct"/>
            <w:shd w:val="clear" w:color="auto" w:fill="auto"/>
            <w:vAlign w:val="center"/>
          </w:tcPr>
          <w:p w:rsidR="00A26F30" w:rsidRPr="00456B96" w:rsidRDefault="00A26F30" w:rsidP="00456B96">
            <w:pPr>
              <w:jc w:val="center"/>
              <w:rPr>
                <w:sz w:val="26"/>
                <w:szCs w:val="24"/>
              </w:rPr>
            </w:pPr>
            <w:r w:rsidRPr="00456B96">
              <w:rPr>
                <w:sz w:val="26"/>
                <w:szCs w:val="24"/>
              </w:rPr>
              <w:t>4 447,1</w:t>
            </w:r>
          </w:p>
        </w:tc>
        <w:tc>
          <w:tcPr>
            <w:tcW w:w="366" w:type="pct"/>
            <w:shd w:val="clear" w:color="auto" w:fill="auto"/>
            <w:vAlign w:val="center"/>
          </w:tcPr>
          <w:p w:rsidR="00A26F30" w:rsidRPr="00456B96" w:rsidRDefault="00A26F30" w:rsidP="00456B96">
            <w:pPr>
              <w:jc w:val="center"/>
              <w:rPr>
                <w:sz w:val="26"/>
                <w:szCs w:val="24"/>
              </w:rPr>
            </w:pPr>
            <w:r w:rsidRPr="00456B96">
              <w:rPr>
                <w:sz w:val="26"/>
                <w:szCs w:val="24"/>
              </w:rPr>
              <w:t>3 265,6</w:t>
            </w:r>
          </w:p>
        </w:tc>
        <w:tc>
          <w:tcPr>
            <w:tcW w:w="409" w:type="pct"/>
            <w:shd w:val="clear" w:color="auto" w:fill="auto"/>
            <w:vAlign w:val="center"/>
          </w:tcPr>
          <w:p w:rsidR="00A26F30" w:rsidRPr="00456B96" w:rsidRDefault="00A26F30" w:rsidP="00456B96">
            <w:pPr>
              <w:jc w:val="center"/>
              <w:rPr>
                <w:sz w:val="26"/>
                <w:szCs w:val="24"/>
              </w:rPr>
            </w:pPr>
            <w:r w:rsidRPr="00456B96">
              <w:rPr>
                <w:sz w:val="26"/>
                <w:szCs w:val="24"/>
              </w:rPr>
              <w:t>3 122,7</w:t>
            </w:r>
          </w:p>
        </w:tc>
        <w:tc>
          <w:tcPr>
            <w:tcW w:w="410" w:type="pct"/>
            <w:shd w:val="clear" w:color="auto" w:fill="auto"/>
            <w:vAlign w:val="center"/>
          </w:tcPr>
          <w:p w:rsidR="00A26F30" w:rsidRPr="00456B96" w:rsidRDefault="00A26F30" w:rsidP="00456B96">
            <w:pPr>
              <w:jc w:val="center"/>
              <w:rPr>
                <w:sz w:val="26"/>
                <w:szCs w:val="24"/>
              </w:rPr>
            </w:pPr>
            <w:r w:rsidRPr="00456B96">
              <w:rPr>
                <w:sz w:val="26"/>
                <w:szCs w:val="24"/>
              </w:rPr>
              <w:t>3 122,7</w:t>
            </w:r>
          </w:p>
        </w:tc>
        <w:tc>
          <w:tcPr>
            <w:tcW w:w="410" w:type="pct"/>
            <w:gridSpan w:val="2"/>
            <w:shd w:val="clear" w:color="auto" w:fill="auto"/>
            <w:vAlign w:val="center"/>
          </w:tcPr>
          <w:p w:rsidR="00A26F30" w:rsidRPr="00456B96" w:rsidRDefault="00A26F30" w:rsidP="00456B96">
            <w:pPr>
              <w:jc w:val="center"/>
              <w:rPr>
                <w:sz w:val="26"/>
                <w:szCs w:val="24"/>
              </w:rPr>
            </w:pPr>
            <w:r w:rsidRPr="00456B96">
              <w:rPr>
                <w:sz w:val="26"/>
                <w:szCs w:val="24"/>
              </w:rPr>
              <w:t>3 209,7</w:t>
            </w:r>
          </w:p>
        </w:tc>
        <w:tc>
          <w:tcPr>
            <w:tcW w:w="411" w:type="pct"/>
            <w:gridSpan w:val="2"/>
            <w:shd w:val="clear" w:color="auto" w:fill="auto"/>
            <w:vAlign w:val="center"/>
          </w:tcPr>
          <w:p w:rsidR="00A26F30" w:rsidRPr="00456B96" w:rsidRDefault="00A26F30" w:rsidP="00456B96">
            <w:pPr>
              <w:jc w:val="center"/>
              <w:rPr>
                <w:sz w:val="26"/>
                <w:szCs w:val="24"/>
              </w:rPr>
            </w:pPr>
            <w:r w:rsidRPr="00456B96">
              <w:rPr>
                <w:sz w:val="26"/>
                <w:szCs w:val="24"/>
              </w:rPr>
              <w:t>3 209,7</w:t>
            </w:r>
          </w:p>
        </w:tc>
        <w:tc>
          <w:tcPr>
            <w:tcW w:w="456" w:type="pct"/>
            <w:gridSpan w:val="3"/>
            <w:shd w:val="clear" w:color="auto" w:fill="auto"/>
            <w:vAlign w:val="center"/>
          </w:tcPr>
          <w:p w:rsidR="00A26F30" w:rsidRPr="00456B96" w:rsidRDefault="00A26F30" w:rsidP="00456B96">
            <w:pPr>
              <w:jc w:val="center"/>
              <w:rPr>
                <w:sz w:val="26"/>
                <w:szCs w:val="24"/>
              </w:rPr>
            </w:pPr>
            <w:r w:rsidRPr="00456B96">
              <w:rPr>
                <w:sz w:val="26"/>
                <w:szCs w:val="24"/>
              </w:rPr>
              <w:t>3 284,5</w:t>
            </w:r>
          </w:p>
        </w:tc>
        <w:tc>
          <w:tcPr>
            <w:tcW w:w="371" w:type="pct"/>
            <w:shd w:val="clear" w:color="auto" w:fill="auto"/>
            <w:vAlign w:val="center"/>
          </w:tcPr>
          <w:p w:rsidR="00A26F30" w:rsidRPr="00456B96" w:rsidRDefault="00A26F30" w:rsidP="00456B96">
            <w:pPr>
              <w:jc w:val="center"/>
              <w:rPr>
                <w:sz w:val="26"/>
                <w:szCs w:val="24"/>
              </w:rPr>
            </w:pPr>
            <w:r w:rsidRPr="00456B96">
              <w:rPr>
                <w:sz w:val="26"/>
                <w:szCs w:val="24"/>
              </w:rPr>
              <w:t>3 284,5</w:t>
            </w:r>
          </w:p>
        </w:tc>
      </w:tr>
      <w:tr w:rsidR="00746FDD" w:rsidRPr="00456B96" w:rsidTr="001901AA">
        <w:trPr>
          <w:cantSplit/>
          <w:trHeight w:val="1124"/>
        </w:trPr>
        <w:tc>
          <w:tcPr>
            <w:tcW w:w="857" w:type="pct"/>
            <w:shd w:val="clear" w:color="auto" w:fill="auto"/>
          </w:tcPr>
          <w:p w:rsidR="00433412" w:rsidRPr="00456B96" w:rsidRDefault="00433412" w:rsidP="00456B96">
            <w:pPr>
              <w:rPr>
                <w:sz w:val="26"/>
                <w:szCs w:val="24"/>
              </w:rPr>
            </w:pPr>
            <w:r w:rsidRPr="00456B96">
              <w:rPr>
                <w:sz w:val="26"/>
                <w:szCs w:val="24"/>
              </w:rPr>
              <w:t xml:space="preserve"> расходы на содержание органов местного самоуправления</w:t>
            </w:r>
          </w:p>
        </w:tc>
        <w:tc>
          <w:tcPr>
            <w:tcW w:w="535" w:type="pct"/>
            <w:shd w:val="clear" w:color="auto" w:fill="auto"/>
            <w:vAlign w:val="center"/>
          </w:tcPr>
          <w:p w:rsidR="00433412" w:rsidRPr="00456B96" w:rsidRDefault="00F5401C" w:rsidP="00456B96">
            <w:pPr>
              <w:jc w:val="center"/>
              <w:rPr>
                <w:sz w:val="26"/>
                <w:szCs w:val="24"/>
              </w:rPr>
            </w:pPr>
            <w:r w:rsidRPr="00456B96">
              <w:rPr>
                <w:sz w:val="26"/>
                <w:szCs w:val="24"/>
              </w:rPr>
              <w:t>млн.</w:t>
            </w:r>
            <w:r w:rsidR="00433412"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387,8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395,2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409,5</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380,5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380,5</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347,8</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347,8</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357,7</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357,7</w:t>
            </w:r>
          </w:p>
        </w:tc>
      </w:tr>
      <w:tr w:rsidR="00746FDD" w:rsidRPr="00456B96" w:rsidTr="001901AA">
        <w:trPr>
          <w:cantSplit/>
          <w:trHeight w:val="1124"/>
        </w:trPr>
        <w:tc>
          <w:tcPr>
            <w:tcW w:w="857" w:type="pct"/>
            <w:shd w:val="clear" w:color="auto" w:fill="auto"/>
          </w:tcPr>
          <w:p w:rsidR="00433412" w:rsidRPr="00456B96" w:rsidRDefault="00433412" w:rsidP="00456B96">
            <w:pPr>
              <w:rPr>
                <w:sz w:val="26"/>
                <w:szCs w:val="24"/>
              </w:rPr>
            </w:pPr>
            <w:r w:rsidRPr="00456B96">
              <w:rPr>
                <w:sz w:val="26"/>
                <w:szCs w:val="24"/>
              </w:rPr>
              <w:t xml:space="preserve"> расходы, связанные с осуществлением финансового обеспечения деятельности муниципальных, казенных учреждений и выполнения муниципального задания бюджетными и автономными учреждениями</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lang w:val="en-US"/>
              </w:rPr>
              <w:t>1</w:t>
            </w:r>
            <w:r w:rsidRPr="00456B96">
              <w:rPr>
                <w:sz w:val="26"/>
                <w:szCs w:val="24"/>
              </w:rPr>
              <w:t xml:space="preserve"> </w:t>
            </w:r>
            <w:r w:rsidRPr="00456B96">
              <w:rPr>
                <w:sz w:val="26"/>
                <w:szCs w:val="24"/>
                <w:lang w:val="en-US"/>
              </w:rPr>
              <w:t>561,7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1 705,9</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1 870,2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1 858,6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1 858,6</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1 849,4</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1 849,4</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1 929,5</w:t>
            </w:r>
          </w:p>
        </w:tc>
        <w:tc>
          <w:tcPr>
            <w:tcW w:w="371" w:type="pct"/>
            <w:shd w:val="clear" w:color="auto" w:fill="auto"/>
            <w:vAlign w:val="center"/>
          </w:tcPr>
          <w:p w:rsidR="00433412" w:rsidRPr="00456B96" w:rsidRDefault="00433412" w:rsidP="00456B96">
            <w:pPr>
              <w:rPr>
                <w:sz w:val="26"/>
                <w:szCs w:val="24"/>
              </w:rPr>
            </w:pPr>
            <w:r w:rsidRPr="00456B96">
              <w:rPr>
                <w:sz w:val="26"/>
                <w:szCs w:val="24"/>
              </w:rPr>
              <w:t>1 929,5</w:t>
            </w:r>
          </w:p>
        </w:tc>
      </w:tr>
      <w:tr w:rsidR="00746FDD" w:rsidRPr="00456B96" w:rsidTr="001901AA">
        <w:trPr>
          <w:cantSplit/>
          <w:trHeight w:val="1140"/>
        </w:trPr>
        <w:tc>
          <w:tcPr>
            <w:tcW w:w="857" w:type="pct"/>
            <w:shd w:val="clear" w:color="auto" w:fill="auto"/>
          </w:tcPr>
          <w:p w:rsidR="00772E65" w:rsidRPr="00456B96" w:rsidRDefault="00433412" w:rsidP="00456B96">
            <w:pPr>
              <w:rPr>
                <w:sz w:val="26"/>
                <w:szCs w:val="24"/>
              </w:rPr>
            </w:pPr>
            <w:r w:rsidRPr="00456B96">
              <w:rPr>
                <w:sz w:val="26"/>
                <w:szCs w:val="24"/>
              </w:rPr>
              <w:t>Дефицит</w:t>
            </w:r>
          </w:p>
          <w:p w:rsidR="00433412" w:rsidRPr="00456B96" w:rsidRDefault="00433412" w:rsidP="00456B96">
            <w:pPr>
              <w:rPr>
                <w:sz w:val="26"/>
                <w:szCs w:val="24"/>
              </w:rPr>
            </w:pPr>
            <w:r w:rsidRPr="00456B96">
              <w:rPr>
                <w:sz w:val="26"/>
                <w:szCs w:val="24"/>
              </w:rPr>
              <w:t>(-),</w:t>
            </w:r>
            <w:r w:rsidR="00772E65" w:rsidRPr="00456B96">
              <w:rPr>
                <w:sz w:val="26"/>
                <w:szCs w:val="24"/>
              </w:rPr>
              <w:t xml:space="preserve"> </w:t>
            </w:r>
            <w:r w:rsidRPr="00456B96">
              <w:rPr>
                <w:sz w:val="26"/>
                <w:szCs w:val="24"/>
              </w:rPr>
              <w:t>профицит</w:t>
            </w:r>
            <w:r w:rsidR="00772E65" w:rsidRPr="00456B96">
              <w:rPr>
                <w:sz w:val="26"/>
                <w:szCs w:val="24"/>
              </w:rPr>
              <w:t xml:space="preserve"> </w:t>
            </w:r>
            <w:r w:rsidRPr="00456B96">
              <w:rPr>
                <w:sz w:val="26"/>
                <w:szCs w:val="24"/>
              </w:rPr>
              <w:t>(+)</w:t>
            </w:r>
            <w:r w:rsidR="00772E65" w:rsidRPr="00456B96">
              <w:rPr>
                <w:sz w:val="26"/>
                <w:szCs w:val="24"/>
              </w:rPr>
              <w:t xml:space="preserve"> </w:t>
            </w:r>
            <w:r w:rsidRPr="00456B96">
              <w:rPr>
                <w:sz w:val="26"/>
                <w:szCs w:val="24"/>
              </w:rPr>
              <w:t xml:space="preserve">бюджета муниципального </w:t>
            </w:r>
            <w:r w:rsidR="00772E65" w:rsidRPr="00456B96">
              <w:rPr>
                <w:sz w:val="26"/>
                <w:szCs w:val="24"/>
              </w:rPr>
              <w:t>района</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-26,6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-61,2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34,3</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-95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-95</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-102</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-102</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-105</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-105</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6. Уровень жизни населения</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Среднемесячная номинальная начисленная заработная плата в целом по региону</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51 237,6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56 743,3</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66 505,2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68 744,7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69 327,6</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71 643,4</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73 580,6</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74 588,7</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77 953,0</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Денежные доходы населения</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18 173,3</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20 055,4</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24 272,4</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25 264,5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25 701,2</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26 334,6</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27 239,9</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27 490,7</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28 903,7</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в том числе</w:t>
            </w:r>
          </w:p>
        </w:tc>
        <w:tc>
          <w:tcPr>
            <w:tcW w:w="535" w:type="pct"/>
            <w:shd w:val="clear" w:color="auto" w:fill="auto"/>
          </w:tcPr>
          <w:p w:rsidR="00433412" w:rsidRPr="00456B96" w:rsidRDefault="00433412" w:rsidP="00456B96">
            <w:pPr>
              <w:jc w:val="center"/>
              <w:rPr>
                <w:sz w:val="26"/>
                <w:szCs w:val="24"/>
              </w:rPr>
            </w:pPr>
          </w:p>
        </w:tc>
        <w:tc>
          <w:tcPr>
            <w:tcW w:w="365" w:type="pct"/>
            <w:gridSpan w:val="2"/>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66" w:type="pct"/>
            <w:shd w:val="clear" w:color="auto" w:fill="auto"/>
            <w:vAlign w:val="center"/>
          </w:tcPr>
          <w:p w:rsidR="00433412" w:rsidRPr="00456B96" w:rsidRDefault="00433412" w:rsidP="00456B96">
            <w:pPr>
              <w:jc w:val="center"/>
              <w:rPr>
                <w:sz w:val="26"/>
                <w:szCs w:val="24"/>
              </w:rPr>
            </w:pPr>
          </w:p>
        </w:tc>
        <w:tc>
          <w:tcPr>
            <w:tcW w:w="409" w:type="pct"/>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410" w:type="pct"/>
            <w:gridSpan w:val="2"/>
            <w:shd w:val="clear" w:color="auto" w:fill="auto"/>
            <w:vAlign w:val="center"/>
          </w:tcPr>
          <w:p w:rsidR="00433412" w:rsidRPr="00456B96" w:rsidRDefault="00433412" w:rsidP="00456B96">
            <w:pPr>
              <w:jc w:val="center"/>
              <w:rPr>
                <w:sz w:val="26"/>
                <w:szCs w:val="24"/>
              </w:rPr>
            </w:pPr>
          </w:p>
        </w:tc>
        <w:tc>
          <w:tcPr>
            <w:tcW w:w="411" w:type="pct"/>
            <w:gridSpan w:val="2"/>
            <w:shd w:val="clear" w:color="auto" w:fill="auto"/>
            <w:vAlign w:val="center"/>
          </w:tcPr>
          <w:p w:rsidR="00433412" w:rsidRPr="00456B96" w:rsidRDefault="00433412" w:rsidP="00456B96">
            <w:pPr>
              <w:jc w:val="center"/>
              <w:rPr>
                <w:sz w:val="26"/>
                <w:szCs w:val="24"/>
              </w:rPr>
            </w:pPr>
          </w:p>
        </w:tc>
        <w:tc>
          <w:tcPr>
            <w:tcW w:w="456" w:type="pct"/>
            <w:gridSpan w:val="3"/>
            <w:shd w:val="clear" w:color="auto" w:fill="auto"/>
            <w:vAlign w:val="center"/>
          </w:tcPr>
          <w:p w:rsidR="00433412" w:rsidRPr="00456B96" w:rsidRDefault="00433412" w:rsidP="00456B96">
            <w:pPr>
              <w:jc w:val="center"/>
              <w:rPr>
                <w:sz w:val="26"/>
                <w:szCs w:val="24"/>
              </w:rPr>
            </w:pPr>
          </w:p>
        </w:tc>
        <w:tc>
          <w:tcPr>
            <w:tcW w:w="371" w:type="pct"/>
            <w:shd w:val="clear" w:color="auto" w:fill="auto"/>
            <w:vAlign w:val="center"/>
          </w:tcPr>
          <w:p w:rsidR="00433412" w:rsidRPr="00456B96" w:rsidRDefault="00433412" w:rsidP="00456B96">
            <w:pPr>
              <w:jc w:val="center"/>
              <w:rPr>
                <w:sz w:val="26"/>
                <w:szCs w:val="24"/>
              </w:rPr>
            </w:pP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оплата труда</w:t>
            </w:r>
          </w:p>
        </w:tc>
        <w:tc>
          <w:tcPr>
            <w:tcW w:w="535" w:type="pct"/>
            <w:shd w:val="clear" w:color="auto" w:fill="auto"/>
            <w:vAlign w:val="center"/>
          </w:tcPr>
          <w:p w:rsidR="00433412" w:rsidRPr="00456B96" w:rsidRDefault="00F5401C" w:rsidP="00456B96">
            <w:pPr>
              <w:jc w:val="center"/>
              <w:rPr>
                <w:sz w:val="26"/>
                <w:szCs w:val="24"/>
              </w:rPr>
            </w:pPr>
            <w:r w:rsidRPr="00456B96">
              <w:rPr>
                <w:sz w:val="26"/>
                <w:szCs w:val="24"/>
              </w:rPr>
              <w:t>млн.</w:t>
            </w:r>
            <w:r w:rsidR="00433412"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15 893,9</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17 896,6</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21 788,7</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22 442,4</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22 878,1</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23 117,9</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24 022,0</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23 811,4</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25 223,1</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другие доходы (включая «скрытые»,</w:t>
            </w:r>
            <w:r w:rsidR="00F5401C" w:rsidRPr="00456B96">
              <w:rPr>
                <w:sz w:val="26"/>
                <w:szCs w:val="24"/>
              </w:rPr>
              <w:br/>
            </w:r>
            <w:r w:rsidRPr="00456B96">
              <w:rPr>
                <w:sz w:val="26"/>
                <w:szCs w:val="24"/>
              </w:rPr>
              <w:t xml:space="preserve"> от продажи валюты, денежные переводы </w:t>
            </w:r>
            <w:r w:rsidR="00F5401C" w:rsidRPr="00456B96">
              <w:rPr>
                <w:sz w:val="26"/>
                <w:szCs w:val="24"/>
              </w:rPr>
              <w:br/>
            </w:r>
            <w:r w:rsidRPr="00456B96">
              <w:rPr>
                <w:sz w:val="26"/>
                <w:szCs w:val="24"/>
              </w:rPr>
              <w:t>и пр.)</w:t>
            </w:r>
          </w:p>
        </w:tc>
        <w:tc>
          <w:tcPr>
            <w:tcW w:w="535" w:type="pct"/>
            <w:shd w:val="clear" w:color="auto" w:fill="auto"/>
            <w:vAlign w:val="center"/>
          </w:tcPr>
          <w:p w:rsidR="00433412" w:rsidRPr="00456B96" w:rsidRDefault="00F5401C" w:rsidP="00456B96">
            <w:pPr>
              <w:jc w:val="center"/>
              <w:rPr>
                <w:sz w:val="26"/>
                <w:szCs w:val="24"/>
              </w:rPr>
            </w:pPr>
            <w:r w:rsidRPr="00456B96">
              <w:rPr>
                <w:sz w:val="26"/>
                <w:szCs w:val="24"/>
              </w:rPr>
              <w:t>млн.</w:t>
            </w:r>
            <w:r w:rsidR="00433412"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323,0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24,7</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25,7</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25,7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25,7</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24,5</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24,5</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25,9</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25,9</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социальные выплаты</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1 647,1</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1 940,2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2 230,2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2 568,5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2 568,8</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2 962,7</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2 963,0</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3 421,9</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3 422,1</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Реальные денежные доходы населения</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 к предыдущему году</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109,2</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101,8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109,6</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98,3</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98,6</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97,8</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98,2</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99,9</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100,0</w:t>
            </w:r>
          </w:p>
        </w:tc>
      </w:tr>
      <w:tr w:rsidR="00746FDD" w:rsidRPr="00456B96" w:rsidTr="001901AA">
        <w:trPr>
          <w:cantSplit/>
          <w:trHeight w:val="683"/>
        </w:trPr>
        <w:tc>
          <w:tcPr>
            <w:tcW w:w="857" w:type="pct"/>
            <w:shd w:val="clear" w:color="auto" w:fill="auto"/>
          </w:tcPr>
          <w:p w:rsidR="00433412" w:rsidRPr="00456B96" w:rsidRDefault="00433412" w:rsidP="00456B96">
            <w:pPr>
              <w:rPr>
                <w:sz w:val="26"/>
                <w:szCs w:val="24"/>
              </w:rPr>
            </w:pPr>
            <w:r w:rsidRPr="00456B96">
              <w:rPr>
                <w:sz w:val="26"/>
                <w:szCs w:val="24"/>
              </w:rPr>
              <w:t>Средний размер назначенных пенсий</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13 470,0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14 825,0</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16 800,0</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18 775,0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18 775,0</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20 750,0</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20 750,0</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22 725,0</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22 725,0</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Расходы населения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11 260,0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7 168,5</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7 150,3</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7 330,3</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7 428,3</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7 701,2</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7 822,2</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7 999,7</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8 091,2</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Величина прожиточного минимума в среднем на душу населения в месяц</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9 375,0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 xml:space="preserve">10 749,0 </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11 469,0</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12 054,0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12 054,0</w:t>
            </w:r>
          </w:p>
        </w:tc>
        <w:tc>
          <w:tcPr>
            <w:tcW w:w="410" w:type="pct"/>
            <w:gridSpan w:val="2"/>
            <w:shd w:val="clear" w:color="auto" w:fill="auto"/>
            <w:vAlign w:val="center"/>
          </w:tcPr>
          <w:p w:rsidR="00433412" w:rsidRPr="00456B96" w:rsidRDefault="00433412" w:rsidP="00456B96">
            <w:pPr>
              <w:jc w:val="center"/>
              <w:rPr>
                <w:sz w:val="26"/>
                <w:szCs w:val="24"/>
              </w:rPr>
            </w:pPr>
            <w:r w:rsidRPr="00456B96">
              <w:rPr>
                <w:sz w:val="26"/>
                <w:szCs w:val="24"/>
              </w:rPr>
              <w:t>12 621,0</w:t>
            </w:r>
          </w:p>
        </w:tc>
        <w:tc>
          <w:tcPr>
            <w:tcW w:w="411" w:type="pct"/>
            <w:gridSpan w:val="2"/>
            <w:shd w:val="clear" w:color="auto" w:fill="auto"/>
            <w:vAlign w:val="center"/>
          </w:tcPr>
          <w:p w:rsidR="00433412" w:rsidRPr="00456B96" w:rsidRDefault="00433412" w:rsidP="00456B96">
            <w:pPr>
              <w:jc w:val="center"/>
              <w:rPr>
                <w:sz w:val="26"/>
                <w:szCs w:val="24"/>
              </w:rPr>
            </w:pPr>
            <w:r w:rsidRPr="00456B96">
              <w:rPr>
                <w:sz w:val="26"/>
                <w:szCs w:val="24"/>
              </w:rPr>
              <w:t>12 621,0</w:t>
            </w:r>
          </w:p>
        </w:tc>
        <w:tc>
          <w:tcPr>
            <w:tcW w:w="456" w:type="pct"/>
            <w:gridSpan w:val="3"/>
            <w:shd w:val="clear" w:color="auto" w:fill="auto"/>
            <w:vAlign w:val="center"/>
          </w:tcPr>
          <w:p w:rsidR="00433412" w:rsidRPr="00456B96" w:rsidRDefault="00433412" w:rsidP="00456B96">
            <w:pPr>
              <w:jc w:val="center"/>
              <w:rPr>
                <w:sz w:val="26"/>
                <w:szCs w:val="24"/>
              </w:rPr>
            </w:pPr>
            <w:r w:rsidRPr="00456B96">
              <w:rPr>
                <w:sz w:val="26"/>
                <w:szCs w:val="24"/>
              </w:rPr>
              <w:t>13 176,0</w:t>
            </w:r>
          </w:p>
        </w:tc>
        <w:tc>
          <w:tcPr>
            <w:tcW w:w="371" w:type="pct"/>
            <w:shd w:val="clear" w:color="auto" w:fill="auto"/>
            <w:vAlign w:val="center"/>
          </w:tcPr>
          <w:p w:rsidR="00433412" w:rsidRPr="00456B96" w:rsidRDefault="00433412" w:rsidP="00456B96">
            <w:pPr>
              <w:jc w:val="center"/>
              <w:rPr>
                <w:sz w:val="26"/>
                <w:szCs w:val="24"/>
              </w:rPr>
            </w:pPr>
            <w:r w:rsidRPr="00456B96">
              <w:rPr>
                <w:sz w:val="26"/>
                <w:szCs w:val="24"/>
              </w:rPr>
              <w:t>13 163,0</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7. Труд и занятость</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Численность экономически активного населения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тыс. человек</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27,3</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27,2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28,3</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28,2</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28,5</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27,9</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28,2</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27,6</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27,9</w:t>
            </w:r>
          </w:p>
        </w:tc>
      </w:tr>
      <w:tr w:rsidR="00746FDD" w:rsidRPr="00456B96" w:rsidTr="001901AA">
        <w:trPr>
          <w:cantSplit/>
          <w:trHeight w:val="871"/>
        </w:trPr>
        <w:tc>
          <w:tcPr>
            <w:tcW w:w="857" w:type="pct"/>
            <w:shd w:val="clear" w:color="auto" w:fill="auto"/>
          </w:tcPr>
          <w:p w:rsidR="00433412" w:rsidRPr="00456B96" w:rsidRDefault="00433412" w:rsidP="00456B96">
            <w:pPr>
              <w:rPr>
                <w:sz w:val="26"/>
                <w:szCs w:val="24"/>
              </w:rPr>
            </w:pPr>
            <w:r w:rsidRPr="00456B96">
              <w:rPr>
                <w:sz w:val="26"/>
                <w:szCs w:val="24"/>
              </w:rPr>
              <w:t>Среднегодовая численность занятых в экономике</w:t>
            </w:r>
          </w:p>
        </w:tc>
        <w:tc>
          <w:tcPr>
            <w:tcW w:w="535" w:type="pct"/>
            <w:shd w:val="clear" w:color="auto" w:fill="auto"/>
          </w:tcPr>
          <w:p w:rsidR="00433412" w:rsidRPr="00456B96" w:rsidRDefault="00433412" w:rsidP="00456B96">
            <w:pPr>
              <w:jc w:val="center"/>
              <w:rPr>
                <w:sz w:val="26"/>
                <w:szCs w:val="24"/>
              </w:rPr>
            </w:pPr>
            <w:r w:rsidRPr="00456B96">
              <w:rPr>
                <w:sz w:val="26"/>
                <w:szCs w:val="24"/>
              </w:rPr>
              <w:t>тыс. человек</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27,2</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27,2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28,2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28,1</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28,4</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27,8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28,1</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27,5</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27,9</w:t>
            </w:r>
          </w:p>
        </w:tc>
      </w:tr>
      <w:tr w:rsidR="00746FDD" w:rsidRPr="00456B96" w:rsidTr="001901AA">
        <w:trPr>
          <w:cantSplit/>
          <w:trHeight w:val="1266"/>
        </w:trPr>
        <w:tc>
          <w:tcPr>
            <w:tcW w:w="857" w:type="pct"/>
            <w:shd w:val="clear" w:color="auto" w:fill="auto"/>
          </w:tcPr>
          <w:p w:rsidR="00433412" w:rsidRPr="00456B96" w:rsidRDefault="00433412" w:rsidP="00456B96">
            <w:pPr>
              <w:rPr>
                <w:sz w:val="26"/>
                <w:szCs w:val="24"/>
              </w:rPr>
            </w:pPr>
            <w:r w:rsidRPr="00456B96">
              <w:rPr>
                <w:sz w:val="26"/>
                <w:szCs w:val="24"/>
              </w:rPr>
              <w:t>Среднемесячная номинальная начисленная заработная плата в целом по региону</w:t>
            </w:r>
          </w:p>
        </w:tc>
        <w:tc>
          <w:tcPr>
            <w:tcW w:w="535" w:type="pct"/>
            <w:shd w:val="clear" w:color="auto" w:fill="auto"/>
          </w:tcPr>
          <w:p w:rsidR="00433412" w:rsidRPr="00456B96" w:rsidRDefault="00433412" w:rsidP="00456B96">
            <w:pPr>
              <w:jc w:val="center"/>
              <w:rPr>
                <w:sz w:val="26"/>
                <w:szCs w:val="24"/>
              </w:rPr>
            </w:pPr>
          </w:p>
          <w:p w:rsidR="00433412" w:rsidRPr="00456B96" w:rsidRDefault="00433412" w:rsidP="00456B96">
            <w:pPr>
              <w:jc w:val="center"/>
              <w:rPr>
                <w:sz w:val="26"/>
                <w:szCs w:val="24"/>
              </w:rPr>
            </w:pPr>
          </w:p>
          <w:p w:rsidR="00433412" w:rsidRPr="00456B96" w:rsidRDefault="00433412" w:rsidP="00456B96">
            <w:pPr>
              <w:jc w:val="center"/>
              <w:rPr>
                <w:sz w:val="26"/>
                <w:szCs w:val="24"/>
              </w:rPr>
            </w:pPr>
            <w:r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51 237,6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56 743,3</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66 505,2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68 744,7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69 327,6</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71 643,4</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73 580,6</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74 588,7</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77 953,0</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Среднемесячная номинальная начисленная заработная плата в целом по региону</w:t>
            </w:r>
          </w:p>
        </w:tc>
        <w:tc>
          <w:tcPr>
            <w:tcW w:w="535" w:type="pct"/>
            <w:shd w:val="clear" w:color="auto" w:fill="auto"/>
          </w:tcPr>
          <w:p w:rsidR="00433412" w:rsidRPr="00456B96" w:rsidRDefault="00433412" w:rsidP="00456B96">
            <w:pPr>
              <w:jc w:val="center"/>
              <w:rPr>
                <w:sz w:val="26"/>
                <w:szCs w:val="24"/>
              </w:rPr>
            </w:pPr>
            <w:r w:rsidRPr="00456B96">
              <w:rPr>
                <w:sz w:val="26"/>
                <w:szCs w:val="24"/>
              </w:rPr>
              <w:t>% к предыдущему году</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115,6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110,7</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117,2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103,4</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104,2</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104,2</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106,1</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104,1</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105,9</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8. Отрасли социальной сферы</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8.1. Образование</w:t>
            </w:r>
          </w:p>
        </w:tc>
      </w:tr>
      <w:tr w:rsidR="00746FDD" w:rsidRPr="00456B96" w:rsidTr="001901AA">
        <w:trPr>
          <w:cantSplit/>
          <w:trHeight w:val="1138"/>
        </w:trPr>
        <w:tc>
          <w:tcPr>
            <w:tcW w:w="857" w:type="pct"/>
            <w:shd w:val="clear" w:color="auto" w:fill="auto"/>
          </w:tcPr>
          <w:p w:rsidR="00433412" w:rsidRPr="00456B96" w:rsidRDefault="00433412" w:rsidP="00456B96">
            <w:pPr>
              <w:rPr>
                <w:sz w:val="26"/>
                <w:szCs w:val="24"/>
              </w:rPr>
            </w:pPr>
            <w:r w:rsidRPr="00456B96">
              <w:rPr>
                <w:sz w:val="26"/>
                <w:szCs w:val="24"/>
              </w:rPr>
              <w:t xml:space="preserve">Численность детей </w:t>
            </w:r>
            <w:r w:rsidR="0015043F" w:rsidRPr="00456B96">
              <w:rPr>
                <w:sz w:val="26"/>
                <w:szCs w:val="24"/>
              </w:rPr>
              <w:br/>
            </w:r>
            <w:r w:rsidRPr="00456B96">
              <w:rPr>
                <w:sz w:val="26"/>
                <w:szCs w:val="24"/>
              </w:rPr>
              <w:t>в дошкольных образовательных учреждениях</w:t>
            </w:r>
          </w:p>
          <w:p w:rsidR="0015043F" w:rsidRPr="00456B96" w:rsidRDefault="0015043F" w:rsidP="00456B96">
            <w:pPr>
              <w:rPr>
                <w:sz w:val="26"/>
                <w:szCs w:val="24"/>
              </w:rPr>
            </w:pPr>
          </w:p>
        </w:tc>
        <w:tc>
          <w:tcPr>
            <w:tcW w:w="535" w:type="pct"/>
            <w:shd w:val="clear" w:color="auto" w:fill="auto"/>
          </w:tcPr>
          <w:p w:rsidR="00433412" w:rsidRPr="00456B96" w:rsidRDefault="00433412" w:rsidP="00456B96">
            <w:pPr>
              <w:jc w:val="center"/>
              <w:rPr>
                <w:sz w:val="26"/>
                <w:szCs w:val="24"/>
              </w:rPr>
            </w:pPr>
          </w:p>
          <w:p w:rsidR="00433412" w:rsidRPr="00456B96" w:rsidRDefault="00433412" w:rsidP="00456B96">
            <w:pPr>
              <w:jc w:val="center"/>
              <w:rPr>
                <w:sz w:val="26"/>
                <w:szCs w:val="24"/>
              </w:rPr>
            </w:pPr>
          </w:p>
          <w:p w:rsidR="00433412" w:rsidRPr="00456B96" w:rsidRDefault="00433412" w:rsidP="00456B96">
            <w:pPr>
              <w:jc w:val="center"/>
              <w:rPr>
                <w:sz w:val="26"/>
                <w:szCs w:val="24"/>
              </w:rPr>
            </w:pPr>
            <w:r w:rsidRPr="00456B96">
              <w:rPr>
                <w:sz w:val="26"/>
                <w:szCs w:val="24"/>
              </w:rPr>
              <w:t>человек</w:t>
            </w:r>
          </w:p>
        </w:tc>
        <w:tc>
          <w:tcPr>
            <w:tcW w:w="334" w:type="pct"/>
            <w:shd w:val="clear" w:color="auto" w:fill="auto"/>
            <w:vAlign w:val="center"/>
          </w:tcPr>
          <w:p w:rsidR="00433412" w:rsidRPr="00456B96" w:rsidRDefault="00433412" w:rsidP="00456B96">
            <w:pPr>
              <w:jc w:val="center"/>
              <w:rPr>
                <w:sz w:val="26"/>
                <w:szCs w:val="24"/>
              </w:rPr>
            </w:pPr>
            <w:r w:rsidRPr="00456B96">
              <w:rPr>
                <w:sz w:val="26"/>
                <w:szCs w:val="24"/>
              </w:rPr>
              <w:t>1 887</w:t>
            </w:r>
          </w:p>
        </w:tc>
        <w:tc>
          <w:tcPr>
            <w:tcW w:w="441" w:type="pct"/>
            <w:gridSpan w:val="2"/>
            <w:shd w:val="clear" w:color="auto" w:fill="auto"/>
            <w:vAlign w:val="center"/>
          </w:tcPr>
          <w:p w:rsidR="00433412" w:rsidRPr="00456B96" w:rsidRDefault="00433412" w:rsidP="00456B96">
            <w:pPr>
              <w:jc w:val="center"/>
              <w:rPr>
                <w:sz w:val="26"/>
                <w:szCs w:val="24"/>
              </w:rPr>
            </w:pPr>
            <w:r w:rsidRPr="00456B96">
              <w:rPr>
                <w:sz w:val="26"/>
                <w:szCs w:val="24"/>
              </w:rPr>
              <w:t>2 346</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2 442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2 267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2 267</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2 267</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2 427</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2 427</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2 427</w:t>
            </w:r>
          </w:p>
        </w:tc>
      </w:tr>
      <w:tr w:rsidR="00746FDD" w:rsidRPr="00456B96" w:rsidTr="001901AA">
        <w:trPr>
          <w:cantSplit/>
          <w:trHeight w:val="2200"/>
        </w:trPr>
        <w:tc>
          <w:tcPr>
            <w:tcW w:w="857" w:type="pct"/>
            <w:shd w:val="clear" w:color="auto" w:fill="auto"/>
          </w:tcPr>
          <w:p w:rsidR="00433412" w:rsidRPr="00456B96" w:rsidRDefault="00433412" w:rsidP="00456B96">
            <w:pPr>
              <w:rPr>
                <w:sz w:val="26"/>
                <w:szCs w:val="24"/>
              </w:rPr>
            </w:pPr>
            <w:r w:rsidRPr="00456B96">
              <w:rPr>
                <w:sz w:val="26"/>
                <w:szCs w:val="24"/>
              </w:rPr>
              <w:t>Численность обучающихся общеобразовательных учреждениях (без вечерних (сменных) общеобразовательных учреждениях (на начало учебного года)</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тыс. человек</w:t>
            </w:r>
          </w:p>
        </w:tc>
        <w:tc>
          <w:tcPr>
            <w:tcW w:w="334" w:type="pct"/>
            <w:shd w:val="clear" w:color="auto" w:fill="auto"/>
            <w:vAlign w:val="center"/>
          </w:tcPr>
          <w:p w:rsidR="00433412" w:rsidRPr="00456B96" w:rsidRDefault="00433412" w:rsidP="00456B96">
            <w:pPr>
              <w:jc w:val="center"/>
              <w:rPr>
                <w:sz w:val="26"/>
                <w:szCs w:val="24"/>
              </w:rPr>
            </w:pPr>
            <w:r w:rsidRPr="00456B96">
              <w:rPr>
                <w:sz w:val="26"/>
                <w:szCs w:val="24"/>
              </w:rPr>
              <w:t>4,647</w:t>
            </w:r>
          </w:p>
        </w:tc>
        <w:tc>
          <w:tcPr>
            <w:tcW w:w="441" w:type="pct"/>
            <w:gridSpan w:val="2"/>
            <w:shd w:val="clear" w:color="auto" w:fill="auto"/>
            <w:vAlign w:val="center"/>
          </w:tcPr>
          <w:p w:rsidR="00433412" w:rsidRPr="00456B96" w:rsidRDefault="00433412" w:rsidP="00456B96">
            <w:pPr>
              <w:jc w:val="center"/>
              <w:rPr>
                <w:sz w:val="26"/>
                <w:szCs w:val="24"/>
              </w:rPr>
            </w:pPr>
            <w:r w:rsidRPr="00456B96">
              <w:rPr>
                <w:sz w:val="26"/>
                <w:szCs w:val="24"/>
              </w:rPr>
              <w:t>4,692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4,729</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4,897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4,897</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5,038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5,038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5,103</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5,103</w:t>
            </w:r>
          </w:p>
        </w:tc>
      </w:tr>
      <w:tr w:rsidR="00746FDD" w:rsidRPr="00456B96" w:rsidTr="001901AA">
        <w:trPr>
          <w:cantSplit/>
          <w:trHeight w:val="627"/>
        </w:trPr>
        <w:tc>
          <w:tcPr>
            <w:tcW w:w="857" w:type="pct"/>
            <w:shd w:val="clear" w:color="auto" w:fill="auto"/>
          </w:tcPr>
          <w:p w:rsidR="00433412" w:rsidRPr="00456B96" w:rsidRDefault="00433412" w:rsidP="00456B96">
            <w:pPr>
              <w:rPr>
                <w:sz w:val="26"/>
                <w:szCs w:val="24"/>
              </w:rPr>
            </w:pPr>
            <w:r w:rsidRPr="00456B96">
              <w:rPr>
                <w:sz w:val="26"/>
                <w:szCs w:val="24"/>
              </w:rPr>
              <w:t xml:space="preserve">государственных </w:t>
            </w:r>
            <w:r w:rsidR="0015043F" w:rsidRPr="00456B96">
              <w:rPr>
                <w:sz w:val="26"/>
                <w:szCs w:val="24"/>
              </w:rPr>
              <w:br/>
            </w:r>
            <w:r w:rsidRPr="00456B96">
              <w:rPr>
                <w:sz w:val="26"/>
                <w:szCs w:val="24"/>
              </w:rPr>
              <w:t>и муниципальных</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тыс. человек</w:t>
            </w:r>
          </w:p>
        </w:tc>
        <w:tc>
          <w:tcPr>
            <w:tcW w:w="334" w:type="pct"/>
            <w:shd w:val="clear" w:color="auto" w:fill="auto"/>
            <w:vAlign w:val="center"/>
          </w:tcPr>
          <w:p w:rsidR="00433412" w:rsidRPr="00456B96" w:rsidRDefault="00433412" w:rsidP="00456B96">
            <w:pPr>
              <w:jc w:val="center"/>
              <w:rPr>
                <w:sz w:val="26"/>
                <w:szCs w:val="24"/>
              </w:rPr>
            </w:pPr>
            <w:r w:rsidRPr="00456B96">
              <w:rPr>
                <w:sz w:val="26"/>
                <w:szCs w:val="24"/>
              </w:rPr>
              <w:t>4,647</w:t>
            </w:r>
          </w:p>
        </w:tc>
        <w:tc>
          <w:tcPr>
            <w:tcW w:w="441" w:type="pct"/>
            <w:gridSpan w:val="2"/>
            <w:shd w:val="clear" w:color="auto" w:fill="auto"/>
            <w:vAlign w:val="center"/>
          </w:tcPr>
          <w:p w:rsidR="00433412" w:rsidRPr="00456B96" w:rsidRDefault="00433412" w:rsidP="00456B96">
            <w:pPr>
              <w:jc w:val="center"/>
              <w:rPr>
                <w:sz w:val="26"/>
                <w:szCs w:val="24"/>
              </w:rPr>
            </w:pPr>
            <w:r w:rsidRPr="00456B96">
              <w:rPr>
                <w:sz w:val="26"/>
                <w:szCs w:val="24"/>
              </w:rPr>
              <w:t>4,692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4,729</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4,897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4,897</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5,038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5,038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5,103</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5,103</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8.2. Здравоохранение</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Обеспеченность:</w:t>
            </w:r>
          </w:p>
        </w:tc>
        <w:tc>
          <w:tcPr>
            <w:tcW w:w="535" w:type="pct"/>
            <w:shd w:val="clear" w:color="auto" w:fill="auto"/>
          </w:tcPr>
          <w:p w:rsidR="00433412" w:rsidRPr="00456B96" w:rsidRDefault="00433412" w:rsidP="00456B96">
            <w:pPr>
              <w:jc w:val="center"/>
              <w:rPr>
                <w:sz w:val="26"/>
                <w:szCs w:val="24"/>
              </w:rPr>
            </w:pPr>
          </w:p>
        </w:tc>
        <w:tc>
          <w:tcPr>
            <w:tcW w:w="365" w:type="pct"/>
            <w:gridSpan w:val="2"/>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66" w:type="pct"/>
            <w:shd w:val="clear" w:color="auto" w:fill="auto"/>
            <w:vAlign w:val="center"/>
          </w:tcPr>
          <w:p w:rsidR="00433412" w:rsidRPr="00456B96" w:rsidRDefault="00433412" w:rsidP="00456B96">
            <w:pPr>
              <w:jc w:val="center"/>
              <w:rPr>
                <w:sz w:val="26"/>
                <w:szCs w:val="24"/>
              </w:rPr>
            </w:pPr>
          </w:p>
        </w:tc>
        <w:tc>
          <w:tcPr>
            <w:tcW w:w="409" w:type="pct"/>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82" w:type="pct"/>
            <w:shd w:val="clear" w:color="auto" w:fill="auto"/>
            <w:vAlign w:val="center"/>
          </w:tcPr>
          <w:p w:rsidR="00433412" w:rsidRPr="00456B96" w:rsidRDefault="00433412" w:rsidP="00456B96">
            <w:pPr>
              <w:jc w:val="center"/>
              <w:rPr>
                <w:sz w:val="26"/>
                <w:szCs w:val="24"/>
              </w:rPr>
            </w:pPr>
          </w:p>
        </w:tc>
        <w:tc>
          <w:tcPr>
            <w:tcW w:w="439" w:type="pct"/>
            <w:gridSpan w:val="3"/>
            <w:shd w:val="clear" w:color="auto" w:fill="auto"/>
            <w:vAlign w:val="center"/>
          </w:tcPr>
          <w:p w:rsidR="00433412" w:rsidRPr="00456B96" w:rsidRDefault="00433412" w:rsidP="00456B96">
            <w:pPr>
              <w:jc w:val="center"/>
              <w:rPr>
                <w:sz w:val="26"/>
                <w:szCs w:val="24"/>
              </w:rPr>
            </w:pPr>
          </w:p>
        </w:tc>
        <w:tc>
          <w:tcPr>
            <w:tcW w:w="424" w:type="pct"/>
            <w:gridSpan w:val="2"/>
            <w:shd w:val="clear" w:color="auto" w:fill="auto"/>
            <w:vAlign w:val="center"/>
          </w:tcPr>
          <w:p w:rsidR="00433412" w:rsidRPr="00456B96" w:rsidRDefault="00433412" w:rsidP="00456B96">
            <w:pPr>
              <w:jc w:val="center"/>
              <w:rPr>
                <w:sz w:val="26"/>
                <w:szCs w:val="24"/>
              </w:rPr>
            </w:pPr>
          </w:p>
        </w:tc>
        <w:tc>
          <w:tcPr>
            <w:tcW w:w="403" w:type="pct"/>
            <w:gridSpan w:val="2"/>
            <w:shd w:val="clear" w:color="auto" w:fill="auto"/>
            <w:vAlign w:val="center"/>
          </w:tcPr>
          <w:p w:rsidR="00433412" w:rsidRPr="00456B96" w:rsidRDefault="00433412" w:rsidP="00456B96">
            <w:pPr>
              <w:jc w:val="center"/>
              <w:rPr>
                <w:sz w:val="26"/>
                <w:szCs w:val="24"/>
              </w:rPr>
            </w:pPr>
          </w:p>
        </w:tc>
      </w:tr>
      <w:tr w:rsidR="00746FDD" w:rsidRPr="00456B96" w:rsidTr="001901AA">
        <w:trPr>
          <w:cantSplit/>
          <w:trHeight w:val="729"/>
        </w:trPr>
        <w:tc>
          <w:tcPr>
            <w:tcW w:w="857" w:type="pct"/>
            <w:shd w:val="clear" w:color="auto" w:fill="auto"/>
          </w:tcPr>
          <w:p w:rsidR="00433412" w:rsidRPr="00456B96" w:rsidRDefault="00433412" w:rsidP="00456B96">
            <w:pPr>
              <w:rPr>
                <w:sz w:val="26"/>
                <w:szCs w:val="24"/>
              </w:rPr>
            </w:pPr>
            <w:r w:rsidRPr="00456B96">
              <w:rPr>
                <w:sz w:val="26"/>
                <w:szCs w:val="24"/>
              </w:rPr>
              <w:t>больничными койками на 10 000 человек населения</w:t>
            </w:r>
          </w:p>
        </w:tc>
        <w:tc>
          <w:tcPr>
            <w:tcW w:w="535" w:type="pct"/>
            <w:shd w:val="clear" w:color="auto" w:fill="auto"/>
          </w:tcPr>
          <w:p w:rsidR="00433412" w:rsidRPr="00456B96" w:rsidRDefault="00433412" w:rsidP="00456B96">
            <w:pPr>
              <w:jc w:val="center"/>
              <w:rPr>
                <w:sz w:val="26"/>
                <w:szCs w:val="24"/>
              </w:rPr>
            </w:pPr>
          </w:p>
          <w:p w:rsidR="00433412" w:rsidRPr="00456B96" w:rsidRDefault="00433412" w:rsidP="00456B96">
            <w:pPr>
              <w:jc w:val="center"/>
              <w:rPr>
                <w:sz w:val="26"/>
                <w:szCs w:val="24"/>
              </w:rPr>
            </w:pPr>
            <w:r w:rsidRPr="00456B96">
              <w:rPr>
                <w:sz w:val="26"/>
                <w:szCs w:val="24"/>
              </w:rPr>
              <w:t>коек</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43,1</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42,8</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42,8</w:t>
            </w:r>
          </w:p>
        </w:tc>
      </w:tr>
      <w:tr w:rsidR="00746FDD" w:rsidRPr="00456B96" w:rsidTr="001901AA">
        <w:trPr>
          <w:cantSplit/>
          <w:trHeight w:val="1055"/>
        </w:trPr>
        <w:tc>
          <w:tcPr>
            <w:tcW w:w="857" w:type="pct"/>
            <w:shd w:val="clear" w:color="auto" w:fill="auto"/>
          </w:tcPr>
          <w:p w:rsidR="00433412" w:rsidRPr="00456B96" w:rsidRDefault="00433412" w:rsidP="00456B96">
            <w:pPr>
              <w:rPr>
                <w:sz w:val="26"/>
                <w:szCs w:val="24"/>
              </w:rPr>
            </w:pPr>
            <w:r w:rsidRPr="00456B96">
              <w:rPr>
                <w:sz w:val="26"/>
                <w:szCs w:val="24"/>
              </w:rPr>
              <w:t>мощностью амбулаторно-поликлинических учреждений на 10 000 человек населения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 xml:space="preserve">на конец года, посещений </w:t>
            </w:r>
            <w:r w:rsidR="0015043F" w:rsidRPr="00456B96">
              <w:rPr>
                <w:sz w:val="26"/>
                <w:szCs w:val="24"/>
              </w:rPr>
              <w:br/>
            </w:r>
            <w:r w:rsidRPr="00456B96">
              <w:rPr>
                <w:sz w:val="26"/>
                <w:szCs w:val="24"/>
              </w:rPr>
              <w:t>в смену</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196,5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196,8</w:t>
            </w:r>
          </w:p>
        </w:tc>
      </w:tr>
      <w:tr w:rsidR="00746FDD" w:rsidRPr="00456B96" w:rsidTr="001901AA">
        <w:trPr>
          <w:cantSplit/>
          <w:trHeight w:val="346"/>
        </w:trPr>
        <w:tc>
          <w:tcPr>
            <w:tcW w:w="857" w:type="pct"/>
            <w:shd w:val="clear" w:color="auto" w:fill="auto"/>
          </w:tcPr>
          <w:p w:rsidR="00433412" w:rsidRPr="00456B96" w:rsidRDefault="00433412" w:rsidP="00456B96">
            <w:pPr>
              <w:rPr>
                <w:sz w:val="26"/>
                <w:szCs w:val="24"/>
              </w:rPr>
            </w:pPr>
            <w:r w:rsidRPr="00456B96">
              <w:rPr>
                <w:sz w:val="26"/>
                <w:szCs w:val="24"/>
              </w:rPr>
              <w:t>Численность:</w:t>
            </w:r>
          </w:p>
        </w:tc>
        <w:tc>
          <w:tcPr>
            <w:tcW w:w="535" w:type="pct"/>
            <w:shd w:val="clear" w:color="auto" w:fill="auto"/>
          </w:tcPr>
          <w:p w:rsidR="00433412" w:rsidRPr="00456B96" w:rsidRDefault="00433412" w:rsidP="00456B96">
            <w:pPr>
              <w:jc w:val="center"/>
              <w:rPr>
                <w:sz w:val="26"/>
                <w:szCs w:val="24"/>
              </w:rPr>
            </w:pPr>
          </w:p>
        </w:tc>
        <w:tc>
          <w:tcPr>
            <w:tcW w:w="365" w:type="pct"/>
            <w:gridSpan w:val="2"/>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66" w:type="pct"/>
            <w:shd w:val="clear" w:color="auto" w:fill="auto"/>
            <w:vAlign w:val="center"/>
          </w:tcPr>
          <w:p w:rsidR="00433412" w:rsidRPr="00456B96" w:rsidRDefault="00433412" w:rsidP="00456B96">
            <w:pPr>
              <w:jc w:val="center"/>
              <w:rPr>
                <w:sz w:val="26"/>
                <w:szCs w:val="24"/>
              </w:rPr>
            </w:pPr>
          </w:p>
        </w:tc>
        <w:tc>
          <w:tcPr>
            <w:tcW w:w="409" w:type="pct"/>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82" w:type="pct"/>
            <w:shd w:val="clear" w:color="auto" w:fill="auto"/>
            <w:vAlign w:val="center"/>
          </w:tcPr>
          <w:p w:rsidR="00433412" w:rsidRPr="00456B96" w:rsidRDefault="00433412" w:rsidP="00456B96">
            <w:pPr>
              <w:jc w:val="center"/>
              <w:rPr>
                <w:sz w:val="26"/>
                <w:szCs w:val="24"/>
              </w:rPr>
            </w:pPr>
          </w:p>
        </w:tc>
        <w:tc>
          <w:tcPr>
            <w:tcW w:w="439" w:type="pct"/>
            <w:gridSpan w:val="3"/>
            <w:shd w:val="clear" w:color="auto" w:fill="auto"/>
            <w:vAlign w:val="center"/>
          </w:tcPr>
          <w:p w:rsidR="00433412" w:rsidRPr="00456B96" w:rsidRDefault="00433412" w:rsidP="00456B96">
            <w:pPr>
              <w:jc w:val="center"/>
              <w:rPr>
                <w:sz w:val="26"/>
                <w:szCs w:val="24"/>
              </w:rPr>
            </w:pPr>
          </w:p>
        </w:tc>
        <w:tc>
          <w:tcPr>
            <w:tcW w:w="424" w:type="pct"/>
            <w:gridSpan w:val="2"/>
            <w:shd w:val="clear" w:color="auto" w:fill="auto"/>
            <w:vAlign w:val="center"/>
          </w:tcPr>
          <w:p w:rsidR="00433412" w:rsidRPr="00456B96" w:rsidRDefault="00433412" w:rsidP="00456B96">
            <w:pPr>
              <w:jc w:val="center"/>
              <w:rPr>
                <w:sz w:val="26"/>
                <w:szCs w:val="24"/>
              </w:rPr>
            </w:pPr>
          </w:p>
        </w:tc>
        <w:tc>
          <w:tcPr>
            <w:tcW w:w="403" w:type="pct"/>
            <w:gridSpan w:val="2"/>
            <w:shd w:val="clear" w:color="auto" w:fill="auto"/>
            <w:vAlign w:val="center"/>
          </w:tcPr>
          <w:p w:rsidR="00433412" w:rsidRPr="00456B96" w:rsidRDefault="00433412" w:rsidP="00456B96">
            <w:pPr>
              <w:jc w:val="center"/>
              <w:rPr>
                <w:sz w:val="26"/>
                <w:szCs w:val="24"/>
              </w:rPr>
            </w:pPr>
          </w:p>
        </w:tc>
      </w:tr>
      <w:tr w:rsidR="00746FDD" w:rsidRPr="00456B96" w:rsidTr="001901AA">
        <w:trPr>
          <w:cantSplit/>
          <w:trHeight w:val="729"/>
        </w:trPr>
        <w:tc>
          <w:tcPr>
            <w:tcW w:w="857" w:type="pct"/>
            <w:shd w:val="clear" w:color="auto" w:fill="auto"/>
          </w:tcPr>
          <w:p w:rsidR="00433412" w:rsidRPr="00456B96" w:rsidRDefault="00433412" w:rsidP="00456B96">
            <w:pPr>
              <w:rPr>
                <w:sz w:val="26"/>
                <w:szCs w:val="24"/>
              </w:rPr>
            </w:pPr>
            <w:r w:rsidRPr="00456B96">
              <w:rPr>
                <w:sz w:val="26"/>
                <w:szCs w:val="24"/>
              </w:rPr>
              <w:t>врачей всех специальностей</w:t>
            </w:r>
          </w:p>
        </w:tc>
        <w:tc>
          <w:tcPr>
            <w:tcW w:w="535" w:type="pct"/>
            <w:shd w:val="clear" w:color="auto" w:fill="auto"/>
          </w:tcPr>
          <w:p w:rsidR="00433412" w:rsidRPr="00456B96" w:rsidRDefault="00433412" w:rsidP="00456B96">
            <w:pPr>
              <w:jc w:val="center"/>
              <w:rPr>
                <w:sz w:val="26"/>
                <w:szCs w:val="24"/>
              </w:rPr>
            </w:pPr>
            <w:r w:rsidRPr="00456B96">
              <w:rPr>
                <w:sz w:val="26"/>
                <w:szCs w:val="24"/>
              </w:rPr>
              <w:t>на конец года, тыс. человек</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0,105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0,102</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0,102</w:t>
            </w:r>
          </w:p>
        </w:tc>
      </w:tr>
      <w:tr w:rsidR="00746FDD" w:rsidRPr="00456B96" w:rsidTr="001901AA">
        <w:trPr>
          <w:cantSplit/>
          <w:trHeight w:val="729"/>
        </w:trPr>
        <w:tc>
          <w:tcPr>
            <w:tcW w:w="857" w:type="pct"/>
            <w:shd w:val="clear" w:color="auto" w:fill="auto"/>
          </w:tcPr>
          <w:p w:rsidR="00433412" w:rsidRPr="00456B96" w:rsidRDefault="00433412" w:rsidP="00456B96">
            <w:pPr>
              <w:rPr>
                <w:sz w:val="26"/>
                <w:szCs w:val="24"/>
              </w:rPr>
            </w:pPr>
            <w:r w:rsidRPr="00456B96">
              <w:rPr>
                <w:sz w:val="26"/>
                <w:szCs w:val="24"/>
              </w:rPr>
              <w:t>среднего медицинского персонала</w:t>
            </w:r>
          </w:p>
        </w:tc>
        <w:tc>
          <w:tcPr>
            <w:tcW w:w="535" w:type="pct"/>
            <w:shd w:val="clear" w:color="auto" w:fill="auto"/>
          </w:tcPr>
          <w:p w:rsidR="00433412" w:rsidRPr="00456B96" w:rsidRDefault="00433412" w:rsidP="00456B96">
            <w:pPr>
              <w:jc w:val="center"/>
              <w:rPr>
                <w:sz w:val="26"/>
                <w:szCs w:val="24"/>
              </w:rPr>
            </w:pPr>
            <w:r w:rsidRPr="00456B96">
              <w:rPr>
                <w:sz w:val="26"/>
                <w:szCs w:val="24"/>
              </w:rPr>
              <w:t>на конец года, тыс. человек</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0,417</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0,438</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0,438</w:t>
            </w:r>
          </w:p>
        </w:tc>
      </w:tr>
      <w:tr w:rsidR="00746FDD" w:rsidRPr="00456B96" w:rsidTr="001901AA">
        <w:trPr>
          <w:cantSplit/>
          <w:trHeight w:val="346"/>
        </w:trPr>
        <w:tc>
          <w:tcPr>
            <w:tcW w:w="857" w:type="pct"/>
            <w:shd w:val="clear" w:color="auto" w:fill="auto"/>
          </w:tcPr>
          <w:p w:rsidR="00433412" w:rsidRPr="00456B96" w:rsidRDefault="00433412" w:rsidP="00456B96">
            <w:pPr>
              <w:rPr>
                <w:sz w:val="26"/>
                <w:szCs w:val="24"/>
              </w:rPr>
            </w:pPr>
            <w:r w:rsidRPr="00456B96">
              <w:rPr>
                <w:sz w:val="26"/>
                <w:szCs w:val="24"/>
              </w:rPr>
              <w:t>8.3. Культура</w:t>
            </w:r>
          </w:p>
        </w:tc>
        <w:tc>
          <w:tcPr>
            <w:tcW w:w="535" w:type="pct"/>
            <w:shd w:val="clear" w:color="auto" w:fill="auto"/>
          </w:tcPr>
          <w:p w:rsidR="00433412" w:rsidRPr="00456B96" w:rsidRDefault="00433412" w:rsidP="00456B96">
            <w:pPr>
              <w:jc w:val="center"/>
              <w:rPr>
                <w:sz w:val="26"/>
                <w:szCs w:val="24"/>
              </w:rPr>
            </w:pPr>
          </w:p>
        </w:tc>
        <w:tc>
          <w:tcPr>
            <w:tcW w:w="365" w:type="pct"/>
            <w:gridSpan w:val="2"/>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66" w:type="pct"/>
            <w:shd w:val="clear" w:color="auto" w:fill="auto"/>
            <w:vAlign w:val="center"/>
          </w:tcPr>
          <w:p w:rsidR="00433412" w:rsidRPr="00456B96" w:rsidRDefault="00433412" w:rsidP="00456B96">
            <w:pPr>
              <w:jc w:val="center"/>
              <w:rPr>
                <w:sz w:val="26"/>
                <w:szCs w:val="24"/>
              </w:rPr>
            </w:pPr>
          </w:p>
        </w:tc>
        <w:tc>
          <w:tcPr>
            <w:tcW w:w="409" w:type="pct"/>
            <w:shd w:val="clear" w:color="auto" w:fill="auto"/>
            <w:vAlign w:val="center"/>
          </w:tcPr>
          <w:p w:rsidR="00433412" w:rsidRPr="00456B96" w:rsidRDefault="00433412" w:rsidP="00456B96">
            <w:pPr>
              <w:jc w:val="center"/>
              <w:rPr>
                <w:sz w:val="26"/>
                <w:szCs w:val="24"/>
              </w:rPr>
            </w:pPr>
          </w:p>
        </w:tc>
        <w:tc>
          <w:tcPr>
            <w:tcW w:w="410" w:type="pct"/>
            <w:shd w:val="clear" w:color="auto" w:fill="auto"/>
            <w:vAlign w:val="center"/>
          </w:tcPr>
          <w:p w:rsidR="00433412" w:rsidRPr="00456B96" w:rsidRDefault="00433412" w:rsidP="00456B96">
            <w:pPr>
              <w:jc w:val="center"/>
              <w:rPr>
                <w:sz w:val="26"/>
                <w:szCs w:val="24"/>
              </w:rPr>
            </w:pPr>
          </w:p>
        </w:tc>
        <w:tc>
          <w:tcPr>
            <w:tcW w:w="382" w:type="pct"/>
            <w:shd w:val="clear" w:color="auto" w:fill="auto"/>
            <w:vAlign w:val="center"/>
          </w:tcPr>
          <w:p w:rsidR="00433412" w:rsidRPr="00456B96" w:rsidRDefault="00433412" w:rsidP="00456B96">
            <w:pPr>
              <w:jc w:val="center"/>
              <w:rPr>
                <w:sz w:val="26"/>
                <w:szCs w:val="24"/>
              </w:rPr>
            </w:pPr>
          </w:p>
        </w:tc>
        <w:tc>
          <w:tcPr>
            <w:tcW w:w="439" w:type="pct"/>
            <w:gridSpan w:val="3"/>
            <w:shd w:val="clear" w:color="auto" w:fill="auto"/>
            <w:vAlign w:val="center"/>
          </w:tcPr>
          <w:p w:rsidR="00433412" w:rsidRPr="00456B96" w:rsidRDefault="00433412" w:rsidP="00456B96">
            <w:pPr>
              <w:jc w:val="center"/>
              <w:rPr>
                <w:sz w:val="26"/>
                <w:szCs w:val="24"/>
              </w:rPr>
            </w:pPr>
          </w:p>
        </w:tc>
        <w:tc>
          <w:tcPr>
            <w:tcW w:w="424" w:type="pct"/>
            <w:gridSpan w:val="2"/>
            <w:shd w:val="clear" w:color="auto" w:fill="auto"/>
            <w:vAlign w:val="center"/>
          </w:tcPr>
          <w:p w:rsidR="00433412" w:rsidRPr="00456B96" w:rsidRDefault="00433412" w:rsidP="00456B96">
            <w:pPr>
              <w:jc w:val="center"/>
              <w:rPr>
                <w:sz w:val="26"/>
                <w:szCs w:val="24"/>
              </w:rPr>
            </w:pPr>
          </w:p>
        </w:tc>
        <w:tc>
          <w:tcPr>
            <w:tcW w:w="403" w:type="pct"/>
            <w:gridSpan w:val="2"/>
            <w:shd w:val="clear" w:color="auto" w:fill="auto"/>
            <w:vAlign w:val="center"/>
          </w:tcPr>
          <w:p w:rsidR="00433412" w:rsidRPr="00456B96" w:rsidRDefault="00433412" w:rsidP="00456B96">
            <w:pPr>
              <w:jc w:val="center"/>
              <w:rPr>
                <w:sz w:val="26"/>
                <w:szCs w:val="24"/>
              </w:rPr>
            </w:pP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общедоступными библиотеками</w:t>
            </w:r>
          </w:p>
        </w:tc>
        <w:tc>
          <w:tcPr>
            <w:tcW w:w="535" w:type="pct"/>
            <w:shd w:val="clear" w:color="auto" w:fill="auto"/>
          </w:tcPr>
          <w:p w:rsidR="00433412" w:rsidRPr="00456B96" w:rsidRDefault="00433412" w:rsidP="00456B96">
            <w:pPr>
              <w:jc w:val="center"/>
              <w:rPr>
                <w:sz w:val="26"/>
                <w:szCs w:val="24"/>
              </w:rPr>
            </w:pPr>
            <w:r w:rsidRPr="00456B96">
              <w:rPr>
                <w:sz w:val="26"/>
                <w:szCs w:val="24"/>
              </w:rPr>
              <w:t xml:space="preserve">учрежд. </w:t>
            </w:r>
            <w:r w:rsidR="0015043F" w:rsidRPr="00456B96">
              <w:rPr>
                <w:sz w:val="26"/>
                <w:szCs w:val="24"/>
              </w:rPr>
              <w:br/>
            </w:r>
            <w:r w:rsidRPr="00456B96">
              <w:rPr>
                <w:sz w:val="26"/>
                <w:szCs w:val="24"/>
              </w:rPr>
              <w:t>на 100 тыс. населения</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6,66</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6,63</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6,20</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6,20</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учреждениями культурно-досугового типа</w:t>
            </w:r>
          </w:p>
        </w:tc>
        <w:tc>
          <w:tcPr>
            <w:tcW w:w="535" w:type="pct"/>
            <w:shd w:val="clear" w:color="auto" w:fill="auto"/>
          </w:tcPr>
          <w:p w:rsidR="00433412" w:rsidRPr="00456B96" w:rsidRDefault="00433412" w:rsidP="00456B96">
            <w:pPr>
              <w:jc w:val="center"/>
              <w:rPr>
                <w:sz w:val="26"/>
                <w:szCs w:val="24"/>
              </w:rPr>
            </w:pPr>
            <w:r w:rsidRPr="00456B96">
              <w:rPr>
                <w:sz w:val="26"/>
                <w:szCs w:val="24"/>
              </w:rPr>
              <w:t xml:space="preserve">учрежд. </w:t>
            </w:r>
            <w:r w:rsidR="0015043F" w:rsidRPr="00456B96">
              <w:rPr>
                <w:sz w:val="26"/>
                <w:szCs w:val="24"/>
              </w:rPr>
              <w:br/>
            </w:r>
            <w:r w:rsidRPr="00456B96">
              <w:rPr>
                <w:sz w:val="26"/>
                <w:szCs w:val="24"/>
              </w:rPr>
              <w:t>на 100 тыс. населения</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3,99</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3,98</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дошкольными образовательными учреждениями</w:t>
            </w:r>
          </w:p>
        </w:tc>
        <w:tc>
          <w:tcPr>
            <w:tcW w:w="535" w:type="pct"/>
            <w:shd w:val="clear" w:color="auto" w:fill="auto"/>
          </w:tcPr>
          <w:p w:rsidR="00433412" w:rsidRPr="00456B96" w:rsidRDefault="00433412" w:rsidP="00456B96">
            <w:pPr>
              <w:jc w:val="center"/>
              <w:rPr>
                <w:sz w:val="26"/>
                <w:szCs w:val="24"/>
              </w:rPr>
            </w:pPr>
            <w:r w:rsidRPr="00456B96">
              <w:rPr>
                <w:sz w:val="26"/>
                <w:szCs w:val="24"/>
              </w:rPr>
              <w:t xml:space="preserve">мест </w:t>
            </w:r>
            <w:r w:rsidR="0015043F" w:rsidRPr="00456B96">
              <w:rPr>
                <w:sz w:val="26"/>
                <w:szCs w:val="24"/>
              </w:rPr>
              <w:br/>
            </w:r>
            <w:r w:rsidRPr="00456B96">
              <w:rPr>
                <w:sz w:val="26"/>
                <w:szCs w:val="24"/>
              </w:rPr>
              <w:t xml:space="preserve">на 1000 детей в возрасте </w:t>
            </w:r>
            <w:r w:rsidR="0015043F" w:rsidRPr="00456B96">
              <w:rPr>
                <w:sz w:val="26"/>
                <w:szCs w:val="24"/>
              </w:rPr>
              <w:br/>
            </w:r>
            <w:r w:rsidRPr="00456B96">
              <w:rPr>
                <w:sz w:val="26"/>
                <w:szCs w:val="24"/>
              </w:rPr>
              <w:t>1-6 лет</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398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497</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499</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499</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512</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512</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512</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512</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512</w:t>
            </w:r>
          </w:p>
        </w:tc>
      </w:tr>
      <w:tr w:rsidR="00746FDD" w:rsidRPr="00456B96" w:rsidTr="001901AA">
        <w:trPr>
          <w:cantSplit/>
          <w:trHeight w:val="264"/>
        </w:trPr>
        <w:tc>
          <w:tcPr>
            <w:tcW w:w="857" w:type="pct"/>
            <w:shd w:val="clear" w:color="auto" w:fill="auto"/>
          </w:tcPr>
          <w:p w:rsidR="00433412" w:rsidRPr="00456B96" w:rsidRDefault="00433412" w:rsidP="00456B96">
            <w:pPr>
              <w:rPr>
                <w:sz w:val="26"/>
                <w:szCs w:val="24"/>
              </w:rPr>
            </w:pPr>
            <w:r w:rsidRPr="00456B96">
              <w:rPr>
                <w:sz w:val="26"/>
                <w:szCs w:val="24"/>
              </w:rPr>
              <w:t>мощностью амбулаторно-поликлинических учреждений на 10 000 человек населения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 xml:space="preserve">на конец года, посещений </w:t>
            </w:r>
            <w:r w:rsidR="0015043F" w:rsidRPr="00456B96">
              <w:rPr>
                <w:sz w:val="26"/>
                <w:szCs w:val="24"/>
              </w:rPr>
              <w:br/>
            </w:r>
            <w:r w:rsidRPr="00456B96">
              <w:rPr>
                <w:sz w:val="26"/>
                <w:szCs w:val="24"/>
              </w:rPr>
              <w:t>в смену</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196,5</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366"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09"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10"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382" w:type="pct"/>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39" w:type="pct"/>
            <w:gridSpan w:val="3"/>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24" w:type="pct"/>
            <w:gridSpan w:val="2"/>
            <w:shd w:val="clear" w:color="auto" w:fill="auto"/>
            <w:vAlign w:val="center"/>
          </w:tcPr>
          <w:p w:rsidR="00433412" w:rsidRPr="00456B96" w:rsidRDefault="00433412" w:rsidP="00456B96">
            <w:pPr>
              <w:jc w:val="center"/>
              <w:rPr>
                <w:sz w:val="26"/>
                <w:szCs w:val="24"/>
              </w:rPr>
            </w:pPr>
            <w:r w:rsidRPr="00456B96">
              <w:rPr>
                <w:sz w:val="26"/>
                <w:szCs w:val="24"/>
              </w:rPr>
              <w:t>196,8</w:t>
            </w:r>
          </w:p>
        </w:tc>
        <w:tc>
          <w:tcPr>
            <w:tcW w:w="403" w:type="pct"/>
            <w:gridSpan w:val="2"/>
            <w:shd w:val="clear" w:color="auto" w:fill="auto"/>
            <w:vAlign w:val="center"/>
          </w:tcPr>
          <w:p w:rsidR="00433412" w:rsidRPr="00456B96" w:rsidRDefault="00433412" w:rsidP="00456B96">
            <w:pPr>
              <w:jc w:val="center"/>
              <w:rPr>
                <w:sz w:val="26"/>
                <w:szCs w:val="24"/>
              </w:rPr>
            </w:pPr>
            <w:r w:rsidRPr="00456B96">
              <w:rPr>
                <w:sz w:val="26"/>
                <w:szCs w:val="24"/>
              </w:rPr>
              <w:t>196,8</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8.4. Физическая культура и спорт</w:t>
            </w:r>
          </w:p>
        </w:tc>
      </w:tr>
      <w:tr w:rsidR="00746FDD" w:rsidRPr="00456B96" w:rsidTr="001901AA">
        <w:trPr>
          <w:cantSplit/>
        </w:trPr>
        <w:tc>
          <w:tcPr>
            <w:tcW w:w="857" w:type="pct"/>
            <w:shd w:val="clear" w:color="auto" w:fill="auto"/>
            <w:vAlign w:val="center"/>
          </w:tcPr>
          <w:p w:rsidR="00433412" w:rsidRPr="00456B96" w:rsidRDefault="00433412" w:rsidP="00456B96">
            <w:pPr>
              <w:rPr>
                <w:sz w:val="26"/>
                <w:szCs w:val="24"/>
              </w:rPr>
            </w:pPr>
            <w:r w:rsidRPr="00456B96">
              <w:rPr>
                <w:sz w:val="26"/>
                <w:szCs w:val="24"/>
              </w:rPr>
              <w:t>Обеспеченность объектами физической культуры и спорта</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18,1</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19,2</w:t>
            </w:r>
          </w:p>
        </w:tc>
        <w:tc>
          <w:tcPr>
            <w:tcW w:w="366" w:type="pct"/>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409" w:type="pct"/>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382" w:type="pct"/>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439" w:type="pct"/>
            <w:gridSpan w:val="3"/>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424"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19,8</w:t>
            </w:r>
          </w:p>
        </w:tc>
        <w:tc>
          <w:tcPr>
            <w:tcW w:w="403"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21,2</w:t>
            </w:r>
          </w:p>
        </w:tc>
      </w:tr>
      <w:tr w:rsidR="00746FDD" w:rsidRPr="00456B96" w:rsidTr="001901AA">
        <w:trPr>
          <w:cantSplit/>
          <w:trHeight w:val="1000"/>
        </w:trPr>
        <w:tc>
          <w:tcPr>
            <w:tcW w:w="857" w:type="pct"/>
            <w:shd w:val="clear" w:color="auto" w:fill="auto"/>
            <w:vAlign w:val="center"/>
          </w:tcPr>
          <w:p w:rsidR="00433412" w:rsidRPr="00456B96" w:rsidRDefault="00433412" w:rsidP="00456B96">
            <w:pPr>
              <w:rPr>
                <w:sz w:val="26"/>
                <w:szCs w:val="24"/>
              </w:rPr>
            </w:pPr>
            <w:r w:rsidRPr="00456B96">
              <w:rPr>
                <w:sz w:val="26"/>
                <w:szCs w:val="24"/>
              </w:rPr>
              <w:t>Удельный вес населения, систематически занимающего физической культурой и спортом</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20,4</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26,7</w:t>
            </w:r>
          </w:p>
        </w:tc>
        <w:tc>
          <w:tcPr>
            <w:tcW w:w="366" w:type="pct"/>
            <w:shd w:val="clear" w:color="auto" w:fill="auto"/>
            <w:noWrap/>
            <w:vAlign w:val="center"/>
          </w:tcPr>
          <w:p w:rsidR="00433412" w:rsidRPr="00456B96" w:rsidRDefault="00433412" w:rsidP="00456B96">
            <w:pPr>
              <w:jc w:val="center"/>
              <w:rPr>
                <w:sz w:val="26"/>
                <w:szCs w:val="24"/>
              </w:rPr>
            </w:pPr>
            <w:r w:rsidRPr="00456B96">
              <w:rPr>
                <w:sz w:val="26"/>
                <w:szCs w:val="24"/>
              </w:rPr>
              <w:t>28,3</w:t>
            </w:r>
          </w:p>
        </w:tc>
        <w:tc>
          <w:tcPr>
            <w:tcW w:w="409" w:type="pct"/>
            <w:shd w:val="clear" w:color="auto" w:fill="auto"/>
            <w:noWrap/>
            <w:vAlign w:val="center"/>
          </w:tcPr>
          <w:p w:rsidR="00433412" w:rsidRPr="00456B96" w:rsidRDefault="00433412" w:rsidP="00456B96">
            <w:pPr>
              <w:jc w:val="center"/>
              <w:rPr>
                <w:sz w:val="26"/>
                <w:szCs w:val="24"/>
              </w:rPr>
            </w:pPr>
            <w:r w:rsidRPr="00456B96">
              <w:rPr>
                <w:sz w:val="26"/>
                <w:szCs w:val="24"/>
              </w:rPr>
              <w:t>30,2</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29,7</w:t>
            </w:r>
          </w:p>
        </w:tc>
        <w:tc>
          <w:tcPr>
            <w:tcW w:w="382" w:type="pct"/>
            <w:shd w:val="clear" w:color="auto" w:fill="auto"/>
            <w:noWrap/>
            <w:vAlign w:val="center"/>
          </w:tcPr>
          <w:p w:rsidR="00433412" w:rsidRPr="00456B96" w:rsidRDefault="00433412" w:rsidP="00456B96">
            <w:pPr>
              <w:jc w:val="center"/>
              <w:rPr>
                <w:sz w:val="26"/>
                <w:szCs w:val="24"/>
              </w:rPr>
            </w:pPr>
            <w:r w:rsidRPr="00456B96">
              <w:rPr>
                <w:sz w:val="26"/>
                <w:szCs w:val="24"/>
              </w:rPr>
              <w:t>32,8</w:t>
            </w:r>
          </w:p>
        </w:tc>
        <w:tc>
          <w:tcPr>
            <w:tcW w:w="439" w:type="pct"/>
            <w:gridSpan w:val="3"/>
            <w:shd w:val="clear" w:color="auto" w:fill="auto"/>
            <w:noWrap/>
            <w:vAlign w:val="center"/>
          </w:tcPr>
          <w:p w:rsidR="00433412" w:rsidRPr="00456B96" w:rsidRDefault="00433412" w:rsidP="00456B96">
            <w:pPr>
              <w:jc w:val="center"/>
              <w:rPr>
                <w:sz w:val="26"/>
                <w:szCs w:val="24"/>
              </w:rPr>
            </w:pPr>
            <w:r w:rsidRPr="00456B96">
              <w:rPr>
                <w:sz w:val="26"/>
                <w:szCs w:val="24"/>
              </w:rPr>
              <w:t>33,3</w:t>
            </w:r>
          </w:p>
        </w:tc>
        <w:tc>
          <w:tcPr>
            <w:tcW w:w="424"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35,0</w:t>
            </w:r>
          </w:p>
        </w:tc>
        <w:tc>
          <w:tcPr>
            <w:tcW w:w="403"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35,5</w:t>
            </w:r>
          </w:p>
        </w:tc>
      </w:tr>
      <w:tr w:rsidR="00433412" w:rsidRPr="00456B96" w:rsidTr="00746FDD">
        <w:trPr>
          <w:cantSplit/>
          <w:trHeight w:val="291"/>
        </w:trPr>
        <w:tc>
          <w:tcPr>
            <w:tcW w:w="5000" w:type="pct"/>
            <w:gridSpan w:val="16"/>
            <w:shd w:val="clear" w:color="auto" w:fill="auto"/>
            <w:vAlign w:val="center"/>
          </w:tcPr>
          <w:p w:rsidR="00433412" w:rsidRPr="00456B96" w:rsidRDefault="00433412" w:rsidP="00456B96">
            <w:pPr>
              <w:rPr>
                <w:sz w:val="26"/>
                <w:szCs w:val="24"/>
              </w:rPr>
            </w:pPr>
            <w:r w:rsidRPr="00456B96">
              <w:rPr>
                <w:sz w:val="26"/>
                <w:szCs w:val="24"/>
              </w:rPr>
              <w:t>9.Охрана окружающей среды</w:t>
            </w:r>
          </w:p>
        </w:tc>
      </w:tr>
      <w:tr w:rsidR="00746FDD" w:rsidRPr="00456B96" w:rsidTr="001901AA">
        <w:trPr>
          <w:cantSplit/>
          <w:trHeight w:val="222"/>
        </w:trPr>
        <w:tc>
          <w:tcPr>
            <w:tcW w:w="857" w:type="pct"/>
            <w:shd w:val="clear" w:color="auto" w:fill="auto"/>
          </w:tcPr>
          <w:p w:rsidR="00433412" w:rsidRPr="00456B96" w:rsidRDefault="00433412" w:rsidP="00456B96">
            <w:pPr>
              <w:rPr>
                <w:sz w:val="26"/>
                <w:szCs w:val="24"/>
              </w:rPr>
            </w:pPr>
            <w:r w:rsidRPr="00456B96">
              <w:rPr>
                <w:sz w:val="26"/>
                <w:szCs w:val="24"/>
              </w:rPr>
              <w:t xml:space="preserve">Текущие затраты </w:t>
            </w:r>
            <w:r w:rsidR="0015043F" w:rsidRPr="00456B96">
              <w:rPr>
                <w:sz w:val="26"/>
                <w:szCs w:val="24"/>
              </w:rPr>
              <w:br/>
            </w:r>
            <w:r w:rsidRPr="00456B96">
              <w:rPr>
                <w:sz w:val="26"/>
                <w:szCs w:val="24"/>
              </w:rPr>
              <w:t xml:space="preserve">на охрану окружающей среды </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 xml:space="preserve">в ценах соответствующих лет; </w:t>
            </w:r>
            <w:r w:rsidR="0015043F" w:rsidRPr="00456B96">
              <w:rPr>
                <w:sz w:val="26"/>
                <w:szCs w:val="24"/>
              </w:rPr>
              <w:br/>
              <w:t>млн.</w:t>
            </w:r>
            <w:r w:rsidRPr="00456B96">
              <w:rPr>
                <w:sz w:val="26"/>
                <w:szCs w:val="24"/>
              </w:rPr>
              <w:t>рублей</w:t>
            </w:r>
          </w:p>
        </w:tc>
        <w:tc>
          <w:tcPr>
            <w:tcW w:w="365" w:type="pct"/>
            <w:gridSpan w:val="2"/>
            <w:shd w:val="clear" w:color="auto" w:fill="auto"/>
            <w:vAlign w:val="center"/>
          </w:tcPr>
          <w:p w:rsidR="00433412" w:rsidRPr="00456B96" w:rsidRDefault="00433412" w:rsidP="00456B96">
            <w:pPr>
              <w:jc w:val="center"/>
              <w:rPr>
                <w:sz w:val="26"/>
                <w:szCs w:val="24"/>
              </w:rPr>
            </w:pPr>
            <w:r w:rsidRPr="00456B96">
              <w:rPr>
                <w:sz w:val="26"/>
                <w:szCs w:val="24"/>
              </w:rPr>
              <w:t>16,6</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36,1</w:t>
            </w:r>
          </w:p>
        </w:tc>
        <w:tc>
          <w:tcPr>
            <w:tcW w:w="366" w:type="pct"/>
            <w:shd w:val="clear" w:color="auto" w:fill="auto"/>
            <w:noWrap/>
            <w:vAlign w:val="center"/>
          </w:tcPr>
          <w:p w:rsidR="00433412" w:rsidRPr="00456B96" w:rsidRDefault="00433412" w:rsidP="00456B96">
            <w:pPr>
              <w:jc w:val="center"/>
              <w:rPr>
                <w:sz w:val="26"/>
                <w:szCs w:val="24"/>
              </w:rPr>
            </w:pPr>
            <w:r w:rsidRPr="00456B96">
              <w:rPr>
                <w:sz w:val="26"/>
                <w:szCs w:val="24"/>
              </w:rPr>
              <w:t>2,7</w:t>
            </w:r>
          </w:p>
        </w:tc>
        <w:tc>
          <w:tcPr>
            <w:tcW w:w="409" w:type="pct"/>
            <w:shd w:val="clear" w:color="auto" w:fill="auto"/>
            <w:noWrap/>
            <w:vAlign w:val="center"/>
          </w:tcPr>
          <w:p w:rsidR="00433412" w:rsidRPr="00456B96" w:rsidRDefault="005440E3" w:rsidP="00456B96">
            <w:pPr>
              <w:jc w:val="center"/>
              <w:rPr>
                <w:sz w:val="26"/>
                <w:szCs w:val="24"/>
              </w:rPr>
            </w:pPr>
            <w:r w:rsidRPr="00456B96">
              <w:rPr>
                <w:sz w:val="26"/>
                <w:szCs w:val="24"/>
              </w:rPr>
              <w:t>40</w:t>
            </w:r>
            <w:r w:rsidR="00433412" w:rsidRPr="00456B96">
              <w:rPr>
                <w:sz w:val="26"/>
                <w:szCs w:val="24"/>
              </w:rPr>
              <w:t>,6</w:t>
            </w:r>
          </w:p>
        </w:tc>
        <w:tc>
          <w:tcPr>
            <w:tcW w:w="410" w:type="pct"/>
            <w:shd w:val="clear" w:color="auto" w:fill="auto"/>
            <w:noWrap/>
            <w:vAlign w:val="center"/>
          </w:tcPr>
          <w:p w:rsidR="00433412" w:rsidRPr="00456B96" w:rsidRDefault="005440E3" w:rsidP="00456B96">
            <w:pPr>
              <w:jc w:val="center"/>
              <w:rPr>
                <w:sz w:val="26"/>
                <w:szCs w:val="24"/>
              </w:rPr>
            </w:pPr>
            <w:r w:rsidRPr="00456B96">
              <w:rPr>
                <w:sz w:val="26"/>
                <w:szCs w:val="24"/>
              </w:rPr>
              <w:t>170,5</w:t>
            </w:r>
          </w:p>
        </w:tc>
        <w:tc>
          <w:tcPr>
            <w:tcW w:w="382" w:type="pct"/>
            <w:shd w:val="clear" w:color="auto" w:fill="auto"/>
            <w:noWrap/>
            <w:vAlign w:val="center"/>
          </w:tcPr>
          <w:p w:rsidR="00433412" w:rsidRPr="00456B96" w:rsidRDefault="00433412" w:rsidP="00456B96">
            <w:pPr>
              <w:jc w:val="center"/>
              <w:rPr>
                <w:sz w:val="26"/>
                <w:szCs w:val="24"/>
              </w:rPr>
            </w:pPr>
            <w:r w:rsidRPr="00456B96">
              <w:rPr>
                <w:sz w:val="26"/>
                <w:szCs w:val="24"/>
              </w:rPr>
              <w:t>1,6</w:t>
            </w:r>
          </w:p>
        </w:tc>
        <w:tc>
          <w:tcPr>
            <w:tcW w:w="439" w:type="pct"/>
            <w:gridSpan w:val="3"/>
            <w:shd w:val="clear" w:color="auto" w:fill="auto"/>
            <w:noWrap/>
            <w:vAlign w:val="center"/>
          </w:tcPr>
          <w:p w:rsidR="00433412" w:rsidRPr="00456B96" w:rsidRDefault="005440E3" w:rsidP="00456B96">
            <w:pPr>
              <w:jc w:val="center"/>
              <w:rPr>
                <w:sz w:val="26"/>
                <w:szCs w:val="24"/>
              </w:rPr>
            </w:pPr>
            <w:r w:rsidRPr="00456B96">
              <w:rPr>
                <w:sz w:val="26"/>
                <w:szCs w:val="24"/>
              </w:rPr>
              <w:t>2,6</w:t>
            </w:r>
          </w:p>
        </w:tc>
        <w:tc>
          <w:tcPr>
            <w:tcW w:w="424"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1,6</w:t>
            </w:r>
          </w:p>
        </w:tc>
        <w:tc>
          <w:tcPr>
            <w:tcW w:w="403"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2,6</w:t>
            </w:r>
          </w:p>
        </w:tc>
      </w:tr>
      <w:tr w:rsidR="00433412" w:rsidRPr="00456B96" w:rsidTr="00746FDD">
        <w:trPr>
          <w:cantSplit/>
          <w:trHeight w:val="222"/>
        </w:trPr>
        <w:tc>
          <w:tcPr>
            <w:tcW w:w="5000" w:type="pct"/>
            <w:gridSpan w:val="16"/>
            <w:shd w:val="clear" w:color="auto" w:fill="auto"/>
          </w:tcPr>
          <w:p w:rsidR="00433412" w:rsidRPr="00456B96" w:rsidRDefault="00433412" w:rsidP="00456B96">
            <w:pPr>
              <w:rPr>
                <w:sz w:val="26"/>
                <w:szCs w:val="24"/>
              </w:rPr>
            </w:pPr>
            <w:r w:rsidRPr="00456B96">
              <w:rPr>
                <w:sz w:val="26"/>
                <w:szCs w:val="24"/>
              </w:rPr>
              <w:t>10.Муниципальный сектор</w:t>
            </w:r>
          </w:p>
        </w:tc>
      </w:tr>
      <w:tr w:rsidR="00433412" w:rsidRPr="00456B96" w:rsidTr="00746FDD">
        <w:trPr>
          <w:cantSplit/>
          <w:trHeight w:val="222"/>
        </w:trPr>
        <w:tc>
          <w:tcPr>
            <w:tcW w:w="5000" w:type="pct"/>
            <w:gridSpan w:val="16"/>
            <w:shd w:val="clear" w:color="auto" w:fill="auto"/>
          </w:tcPr>
          <w:p w:rsidR="00433412" w:rsidRPr="00456B96" w:rsidRDefault="00433412" w:rsidP="00456B96">
            <w:pPr>
              <w:rPr>
                <w:sz w:val="26"/>
                <w:szCs w:val="24"/>
              </w:rPr>
            </w:pPr>
            <w:r w:rsidRPr="00456B96">
              <w:rPr>
                <w:sz w:val="26"/>
                <w:szCs w:val="24"/>
              </w:rPr>
              <w:t xml:space="preserve">10.1. Институциональная структура </w:t>
            </w:r>
          </w:p>
        </w:tc>
      </w:tr>
      <w:tr w:rsidR="00746FDD" w:rsidRPr="00456B96" w:rsidTr="001901AA">
        <w:trPr>
          <w:cantSplit/>
          <w:trHeight w:val="222"/>
        </w:trPr>
        <w:tc>
          <w:tcPr>
            <w:tcW w:w="857" w:type="pct"/>
            <w:shd w:val="clear" w:color="auto" w:fill="auto"/>
          </w:tcPr>
          <w:p w:rsidR="00433412" w:rsidRPr="00456B96" w:rsidRDefault="00433412" w:rsidP="00456B96">
            <w:pPr>
              <w:rPr>
                <w:sz w:val="26"/>
                <w:szCs w:val="24"/>
              </w:rPr>
            </w:pPr>
            <w:r w:rsidRPr="00456B96">
              <w:rPr>
                <w:sz w:val="26"/>
                <w:szCs w:val="24"/>
              </w:rPr>
              <w:t>Муниципальный район</w:t>
            </w:r>
          </w:p>
        </w:tc>
        <w:tc>
          <w:tcPr>
            <w:tcW w:w="535" w:type="pct"/>
            <w:shd w:val="clear" w:color="auto" w:fill="auto"/>
          </w:tcPr>
          <w:p w:rsidR="00433412" w:rsidRPr="00456B96" w:rsidRDefault="00433412" w:rsidP="00456B96">
            <w:pPr>
              <w:jc w:val="center"/>
              <w:rPr>
                <w:sz w:val="26"/>
                <w:szCs w:val="24"/>
              </w:rPr>
            </w:pPr>
            <w:r w:rsidRPr="00456B96">
              <w:rPr>
                <w:sz w:val="26"/>
                <w:szCs w:val="24"/>
              </w:rPr>
              <w:t>единиц</w:t>
            </w:r>
          </w:p>
        </w:tc>
        <w:tc>
          <w:tcPr>
            <w:tcW w:w="365" w:type="pct"/>
            <w:gridSpan w:val="2"/>
            <w:shd w:val="clear" w:color="auto" w:fill="auto"/>
            <w:vAlign w:val="bottom"/>
          </w:tcPr>
          <w:p w:rsidR="00433412" w:rsidRPr="00456B96" w:rsidRDefault="00433412" w:rsidP="00456B96">
            <w:pPr>
              <w:jc w:val="center"/>
              <w:rPr>
                <w:sz w:val="26"/>
                <w:szCs w:val="24"/>
              </w:rPr>
            </w:pPr>
            <w:r w:rsidRPr="00456B96">
              <w:rPr>
                <w:sz w:val="26"/>
                <w:szCs w:val="24"/>
              </w:rPr>
              <w:t>1</w:t>
            </w:r>
          </w:p>
        </w:tc>
        <w:tc>
          <w:tcPr>
            <w:tcW w:w="410"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366"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09"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0"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0"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1"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24"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03"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в том числе:</w:t>
            </w:r>
          </w:p>
        </w:tc>
        <w:tc>
          <w:tcPr>
            <w:tcW w:w="535" w:type="pct"/>
            <w:shd w:val="clear" w:color="auto" w:fill="auto"/>
          </w:tcPr>
          <w:p w:rsidR="00433412" w:rsidRPr="00456B96" w:rsidRDefault="00433412" w:rsidP="00456B96">
            <w:pPr>
              <w:jc w:val="center"/>
              <w:rPr>
                <w:sz w:val="26"/>
                <w:szCs w:val="24"/>
              </w:rPr>
            </w:pPr>
          </w:p>
        </w:tc>
        <w:tc>
          <w:tcPr>
            <w:tcW w:w="365" w:type="pct"/>
            <w:gridSpan w:val="2"/>
            <w:shd w:val="clear" w:color="auto" w:fill="auto"/>
            <w:vAlign w:val="bottom"/>
          </w:tcPr>
          <w:p w:rsidR="00433412" w:rsidRPr="00456B96" w:rsidRDefault="00433412" w:rsidP="00456B96">
            <w:pPr>
              <w:jc w:val="center"/>
              <w:rPr>
                <w:sz w:val="26"/>
                <w:szCs w:val="24"/>
              </w:rPr>
            </w:pPr>
          </w:p>
        </w:tc>
        <w:tc>
          <w:tcPr>
            <w:tcW w:w="410" w:type="pct"/>
            <w:shd w:val="clear" w:color="auto" w:fill="auto"/>
            <w:noWrap/>
            <w:vAlign w:val="bottom"/>
          </w:tcPr>
          <w:p w:rsidR="00433412" w:rsidRPr="00456B96" w:rsidRDefault="00433412" w:rsidP="00456B96">
            <w:pPr>
              <w:jc w:val="center"/>
              <w:rPr>
                <w:sz w:val="26"/>
                <w:szCs w:val="24"/>
              </w:rPr>
            </w:pPr>
          </w:p>
        </w:tc>
        <w:tc>
          <w:tcPr>
            <w:tcW w:w="366" w:type="pct"/>
            <w:shd w:val="clear" w:color="auto" w:fill="auto"/>
            <w:noWrap/>
            <w:vAlign w:val="bottom"/>
          </w:tcPr>
          <w:p w:rsidR="00433412" w:rsidRPr="00456B96" w:rsidRDefault="00433412" w:rsidP="00456B96">
            <w:pPr>
              <w:jc w:val="center"/>
              <w:rPr>
                <w:sz w:val="26"/>
                <w:szCs w:val="24"/>
              </w:rPr>
            </w:pPr>
          </w:p>
        </w:tc>
        <w:tc>
          <w:tcPr>
            <w:tcW w:w="409" w:type="pct"/>
            <w:shd w:val="clear" w:color="auto" w:fill="auto"/>
            <w:noWrap/>
            <w:vAlign w:val="bottom"/>
          </w:tcPr>
          <w:p w:rsidR="00433412" w:rsidRPr="00456B96" w:rsidRDefault="00433412" w:rsidP="00456B96">
            <w:pPr>
              <w:jc w:val="center"/>
              <w:rPr>
                <w:sz w:val="26"/>
                <w:szCs w:val="24"/>
              </w:rPr>
            </w:pPr>
          </w:p>
        </w:tc>
        <w:tc>
          <w:tcPr>
            <w:tcW w:w="410" w:type="pct"/>
            <w:shd w:val="clear" w:color="auto" w:fill="auto"/>
            <w:noWrap/>
            <w:vAlign w:val="bottom"/>
          </w:tcPr>
          <w:p w:rsidR="00433412" w:rsidRPr="00456B96" w:rsidRDefault="00433412" w:rsidP="00456B96">
            <w:pPr>
              <w:jc w:val="center"/>
              <w:rPr>
                <w:sz w:val="26"/>
                <w:szCs w:val="24"/>
              </w:rPr>
            </w:pPr>
          </w:p>
        </w:tc>
        <w:tc>
          <w:tcPr>
            <w:tcW w:w="410" w:type="pct"/>
            <w:gridSpan w:val="2"/>
            <w:shd w:val="clear" w:color="auto" w:fill="auto"/>
            <w:noWrap/>
            <w:vAlign w:val="bottom"/>
          </w:tcPr>
          <w:p w:rsidR="00433412" w:rsidRPr="00456B96" w:rsidRDefault="00433412" w:rsidP="00456B96">
            <w:pPr>
              <w:jc w:val="center"/>
              <w:rPr>
                <w:sz w:val="26"/>
                <w:szCs w:val="24"/>
              </w:rPr>
            </w:pPr>
          </w:p>
        </w:tc>
        <w:tc>
          <w:tcPr>
            <w:tcW w:w="411" w:type="pct"/>
            <w:gridSpan w:val="2"/>
            <w:shd w:val="clear" w:color="auto" w:fill="auto"/>
            <w:noWrap/>
            <w:vAlign w:val="bottom"/>
          </w:tcPr>
          <w:p w:rsidR="00433412" w:rsidRPr="00456B96" w:rsidRDefault="00433412" w:rsidP="00456B96">
            <w:pPr>
              <w:jc w:val="center"/>
              <w:rPr>
                <w:sz w:val="26"/>
                <w:szCs w:val="24"/>
              </w:rPr>
            </w:pPr>
          </w:p>
        </w:tc>
        <w:tc>
          <w:tcPr>
            <w:tcW w:w="424" w:type="pct"/>
            <w:gridSpan w:val="2"/>
            <w:shd w:val="clear" w:color="auto" w:fill="auto"/>
            <w:noWrap/>
            <w:vAlign w:val="bottom"/>
          </w:tcPr>
          <w:p w:rsidR="00433412" w:rsidRPr="00456B96" w:rsidRDefault="00433412" w:rsidP="00456B96">
            <w:pPr>
              <w:jc w:val="center"/>
              <w:rPr>
                <w:sz w:val="26"/>
                <w:szCs w:val="24"/>
              </w:rPr>
            </w:pPr>
          </w:p>
        </w:tc>
        <w:tc>
          <w:tcPr>
            <w:tcW w:w="403" w:type="pct"/>
            <w:gridSpan w:val="2"/>
            <w:shd w:val="clear" w:color="auto" w:fill="auto"/>
            <w:noWrap/>
            <w:vAlign w:val="bottom"/>
          </w:tcPr>
          <w:p w:rsidR="00433412" w:rsidRPr="00456B96" w:rsidRDefault="00433412" w:rsidP="00456B96">
            <w:pPr>
              <w:jc w:val="center"/>
              <w:rPr>
                <w:sz w:val="26"/>
                <w:szCs w:val="24"/>
              </w:rPr>
            </w:pP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 xml:space="preserve">      городские поселения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единиц</w:t>
            </w:r>
          </w:p>
        </w:tc>
        <w:tc>
          <w:tcPr>
            <w:tcW w:w="365" w:type="pct"/>
            <w:gridSpan w:val="2"/>
            <w:shd w:val="clear" w:color="auto" w:fill="auto"/>
            <w:vAlign w:val="bottom"/>
          </w:tcPr>
          <w:p w:rsidR="00433412" w:rsidRPr="00456B96" w:rsidRDefault="00433412" w:rsidP="00456B96">
            <w:pPr>
              <w:jc w:val="center"/>
              <w:rPr>
                <w:sz w:val="26"/>
                <w:szCs w:val="24"/>
              </w:rPr>
            </w:pPr>
            <w:r w:rsidRPr="00456B96">
              <w:rPr>
                <w:sz w:val="26"/>
                <w:szCs w:val="24"/>
              </w:rPr>
              <w:t>1</w:t>
            </w:r>
          </w:p>
        </w:tc>
        <w:tc>
          <w:tcPr>
            <w:tcW w:w="410"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366"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09"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0" w:type="pct"/>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0"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11"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24"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c>
          <w:tcPr>
            <w:tcW w:w="403" w:type="pct"/>
            <w:gridSpan w:val="2"/>
            <w:shd w:val="clear" w:color="auto" w:fill="auto"/>
            <w:noWrap/>
            <w:vAlign w:val="bottom"/>
          </w:tcPr>
          <w:p w:rsidR="00433412" w:rsidRPr="00456B96" w:rsidRDefault="00433412" w:rsidP="00456B96">
            <w:pPr>
              <w:jc w:val="center"/>
              <w:rPr>
                <w:sz w:val="26"/>
                <w:szCs w:val="24"/>
              </w:rPr>
            </w:pPr>
            <w:r w:rsidRPr="00456B96">
              <w:rPr>
                <w:sz w:val="26"/>
                <w:szCs w:val="24"/>
              </w:rPr>
              <w:t>1</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 xml:space="preserve">      сельские поселения</w:t>
            </w:r>
          </w:p>
        </w:tc>
        <w:tc>
          <w:tcPr>
            <w:tcW w:w="535" w:type="pct"/>
            <w:shd w:val="clear" w:color="auto" w:fill="auto"/>
          </w:tcPr>
          <w:p w:rsidR="00433412" w:rsidRPr="00456B96" w:rsidRDefault="00433412" w:rsidP="00456B96">
            <w:pPr>
              <w:jc w:val="center"/>
              <w:rPr>
                <w:sz w:val="26"/>
                <w:szCs w:val="24"/>
              </w:rPr>
            </w:pPr>
            <w:r w:rsidRPr="00456B96">
              <w:rPr>
                <w:sz w:val="26"/>
                <w:szCs w:val="24"/>
              </w:rPr>
              <w:t>единиц</w:t>
            </w:r>
          </w:p>
        </w:tc>
        <w:tc>
          <w:tcPr>
            <w:tcW w:w="365" w:type="pct"/>
            <w:gridSpan w:val="2"/>
            <w:shd w:val="clear" w:color="auto" w:fill="auto"/>
            <w:vAlign w:val="bottom"/>
          </w:tcPr>
          <w:p w:rsidR="00433412" w:rsidRPr="00456B96" w:rsidRDefault="00433412" w:rsidP="00456B96">
            <w:pPr>
              <w:jc w:val="center"/>
              <w:rPr>
                <w:sz w:val="26"/>
                <w:szCs w:val="24"/>
              </w:rPr>
            </w:pPr>
            <w:r w:rsidRPr="00456B96">
              <w:rPr>
                <w:sz w:val="26"/>
                <w:szCs w:val="24"/>
              </w:rPr>
              <w:t>8</w:t>
            </w:r>
          </w:p>
        </w:tc>
        <w:tc>
          <w:tcPr>
            <w:tcW w:w="410" w:type="pct"/>
            <w:shd w:val="clear" w:color="auto" w:fill="auto"/>
            <w:noWrap/>
            <w:vAlign w:val="bottom"/>
          </w:tcPr>
          <w:p w:rsidR="00433412" w:rsidRPr="00456B96" w:rsidRDefault="00433412" w:rsidP="00456B96">
            <w:pPr>
              <w:jc w:val="center"/>
              <w:rPr>
                <w:sz w:val="26"/>
                <w:szCs w:val="24"/>
              </w:rPr>
            </w:pPr>
            <w:r w:rsidRPr="00456B96">
              <w:rPr>
                <w:sz w:val="26"/>
                <w:szCs w:val="24"/>
              </w:rPr>
              <w:t>8</w:t>
            </w:r>
          </w:p>
        </w:tc>
        <w:tc>
          <w:tcPr>
            <w:tcW w:w="366" w:type="pct"/>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09" w:type="pct"/>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10" w:type="pct"/>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10" w:type="pct"/>
            <w:gridSpan w:val="2"/>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11" w:type="pct"/>
            <w:gridSpan w:val="2"/>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24" w:type="pct"/>
            <w:gridSpan w:val="2"/>
            <w:shd w:val="clear" w:color="auto" w:fill="auto"/>
            <w:noWrap/>
            <w:vAlign w:val="bottom"/>
          </w:tcPr>
          <w:p w:rsidR="00433412" w:rsidRPr="00456B96" w:rsidRDefault="00FA3473" w:rsidP="00456B96">
            <w:pPr>
              <w:jc w:val="center"/>
              <w:rPr>
                <w:sz w:val="26"/>
                <w:szCs w:val="24"/>
              </w:rPr>
            </w:pPr>
            <w:r w:rsidRPr="00456B96">
              <w:rPr>
                <w:sz w:val="26"/>
                <w:szCs w:val="24"/>
              </w:rPr>
              <w:t>7</w:t>
            </w:r>
          </w:p>
        </w:tc>
        <w:tc>
          <w:tcPr>
            <w:tcW w:w="403" w:type="pct"/>
            <w:gridSpan w:val="2"/>
            <w:shd w:val="clear" w:color="auto" w:fill="auto"/>
            <w:noWrap/>
            <w:vAlign w:val="bottom"/>
          </w:tcPr>
          <w:p w:rsidR="00433412" w:rsidRPr="00456B96" w:rsidRDefault="00FA3473" w:rsidP="00456B96">
            <w:pPr>
              <w:jc w:val="center"/>
              <w:rPr>
                <w:sz w:val="26"/>
                <w:szCs w:val="24"/>
              </w:rPr>
            </w:pPr>
            <w:r w:rsidRPr="00456B96">
              <w:rPr>
                <w:sz w:val="26"/>
                <w:szCs w:val="24"/>
              </w:rPr>
              <w:t>7</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Количество муниципальных образований, имеющих утвержденные границы территорий</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единиц</w:t>
            </w:r>
          </w:p>
        </w:tc>
        <w:tc>
          <w:tcPr>
            <w:tcW w:w="365"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9</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9</w:t>
            </w:r>
          </w:p>
        </w:tc>
        <w:tc>
          <w:tcPr>
            <w:tcW w:w="366" w:type="pct"/>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09" w:type="pct"/>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10" w:type="pct"/>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10"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11"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24"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8</w:t>
            </w:r>
          </w:p>
        </w:tc>
        <w:tc>
          <w:tcPr>
            <w:tcW w:w="403" w:type="pct"/>
            <w:gridSpan w:val="2"/>
            <w:shd w:val="clear" w:color="auto" w:fill="auto"/>
            <w:noWrap/>
            <w:vAlign w:val="center"/>
          </w:tcPr>
          <w:p w:rsidR="00433412" w:rsidRPr="00456B96" w:rsidRDefault="00433412" w:rsidP="00456B96">
            <w:pPr>
              <w:jc w:val="center"/>
              <w:rPr>
                <w:sz w:val="26"/>
                <w:szCs w:val="24"/>
              </w:rPr>
            </w:pPr>
            <w:r w:rsidRPr="00456B96">
              <w:rPr>
                <w:sz w:val="26"/>
                <w:szCs w:val="24"/>
              </w:rPr>
              <w:t>8</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10.2. Эффективность использования муниципальной собственности</w:t>
            </w:r>
          </w:p>
        </w:tc>
        <w:tc>
          <w:tcPr>
            <w:tcW w:w="535" w:type="pct"/>
            <w:shd w:val="clear" w:color="auto" w:fill="auto"/>
            <w:vAlign w:val="center"/>
          </w:tcPr>
          <w:p w:rsidR="00433412" w:rsidRPr="00456B96" w:rsidRDefault="00433412" w:rsidP="00456B96">
            <w:pPr>
              <w:jc w:val="center"/>
              <w:rPr>
                <w:sz w:val="26"/>
                <w:szCs w:val="24"/>
              </w:rPr>
            </w:pPr>
          </w:p>
        </w:tc>
        <w:tc>
          <w:tcPr>
            <w:tcW w:w="365" w:type="pct"/>
            <w:gridSpan w:val="2"/>
            <w:shd w:val="clear" w:color="auto" w:fill="auto"/>
            <w:noWrap/>
            <w:vAlign w:val="center"/>
          </w:tcPr>
          <w:p w:rsidR="00433412" w:rsidRPr="00456B96" w:rsidRDefault="00433412" w:rsidP="00456B96">
            <w:pPr>
              <w:jc w:val="center"/>
              <w:rPr>
                <w:sz w:val="26"/>
                <w:szCs w:val="24"/>
              </w:rPr>
            </w:pPr>
          </w:p>
        </w:tc>
        <w:tc>
          <w:tcPr>
            <w:tcW w:w="410" w:type="pct"/>
            <w:shd w:val="clear" w:color="auto" w:fill="auto"/>
            <w:noWrap/>
            <w:vAlign w:val="center"/>
          </w:tcPr>
          <w:p w:rsidR="00433412" w:rsidRPr="00456B96" w:rsidRDefault="00433412" w:rsidP="00456B96">
            <w:pPr>
              <w:jc w:val="center"/>
              <w:rPr>
                <w:sz w:val="26"/>
                <w:szCs w:val="24"/>
              </w:rPr>
            </w:pPr>
          </w:p>
        </w:tc>
        <w:tc>
          <w:tcPr>
            <w:tcW w:w="366" w:type="pct"/>
            <w:shd w:val="clear" w:color="auto" w:fill="auto"/>
            <w:noWrap/>
            <w:vAlign w:val="center"/>
          </w:tcPr>
          <w:p w:rsidR="00433412" w:rsidRPr="00456B96" w:rsidRDefault="00433412" w:rsidP="00456B96">
            <w:pPr>
              <w:jc w:val="center"/>
              <w:rPr>
                <w:sz w:val="26"/>
                <w:szCs w:val="24"/>
              </w:rPr>
            </w:pPr>
          </w:p>
        </w:tc>
        <w:tc>
          <w:tcPr>
            <w:tcW w:w="409" w:type="pct"/>
            <w:shd w:val="clear" w:color="auto" w:fill="auto"/>
            <w:noWrap/>
            <w:vAlign w:val="center"/>
          </w:tcPr>
          <w:p w:rsidR="00433412" w:rsidRPr="00456B96" w:rsidRDefault="00433412" w:rsidP="00456B96">
            <w:pPr>
              <w:jc w:val="center"/>
              <w:rPr>
                <w:sz w:val="26"/>
                <w:szCs w:val="24"/>
              </w:rPr>
            </w:pPr>
          </w:p>
        </w:tc>
        <w:tc>
          <w:tcPr>
            <w:tcW w:w="410" w:type="pct"/>
            <w:shd w:val="clear" w:color="auto" w:fill="auto"/>
            <w:noWrap/>
            <w:vAlign w:val="center"/>
          </w:tcPr>
          <w:p w:rsidR="00433412" w:rsidRPr="00456B96" w:rsidRDefault="00433412" w:rsidP="00456B96">
            <w:pPr>
              <w:jc w:val="center"/>
              <w:rPr>
                <w:sz w:val="26"/>
                <w:szCs w:val="24"/>
              </w:rPr>
            </w:pPr>
          </w:p>
        </w:tc>
        <w:tc>
          <w:tcPr>
            <w:tcW w:w="410" w:type="pct"/>
            <w:gridSpan w:val="2"/>
            <w:shd w:val="clear" w:color="auto" w:fill="auto"/>
            <w:noWrap/>
            <w:vAlign w:val="center"/>
          </w:tcPr>
          <w:p w:rsidR="00433412" w:rsidRPr="00456B96" w:rsidRDefault="00433412" w:rsidP="00456B96">
            <w:pPr>
              <w:jc w:val="center"/>
              <w:rPr>
                <w:sz w:val="26"/>
                <w:szCs w:val="24"/>
              </w:rPr>
            </w:pPr>
          </w:p>
        </w:tc>
        <w:tc>
          <w:tcPr>
            <w:tcW w:w="411" w:type="pct"/>
            <w:gridSpan w:val="2"/>
            <w:shd w:val="clear" w:color="auto" w:fill="auto"/>
            <w:noWrap/>
            <w:vAlign w:val="center"/>
          </w:tcPr>
          <w:p w:rsidR="00433412" w:rsidRPr="00456B96" w:rsidRDefault="00433412" w:rsidP="00456B96">
            <w:pPr>
              <w:jc w:val="center"/>
              <w:rPr>
                <w:sz w:val="26"/>
                <w:szCs w:val="24"/>
              </w:rPr>
            </w:pPr>
          </w:p>
        </w:tc>
        <w:tc>
          <w:tcPr>
            <w:tcW w:w="424" w:type="pct"/>
            <w:gridSpan w:val="2"/>
            <w:shd w:val="clear" w:color="auto" w:fill="auto"/>
            <w:noWrap/>
            <w:vAlign w:val="center"/>
          </w:tcPr>
          <w:p w:rsidR="00433412" w:rsidRPr="00456B96" w:rsidRDefault="00433412" w:rsidP="00456B96">
            <w:pPr>
              <w:jc w:val="center"/>
              <w:rPr>
                <w:sz w:val="26"/>
                <w:szCs w:val="24"/>
              </w:rPr>
            </w:pPr>
          </w:p>
        </w:tc>
        <w:tc>
          <w:tcPr>
            <w:tcW w:w="403" w:type="pct"/>
            <w:gridSpan w:val="2"/>
            <w:shd w:val="clear" w:color="auto" w:fill="auto"/>
            <w:noWrap/>
            <w:vAlign w:val="center"/>
          </w:tcPr>
          <w:p w:rsidR="00433412" w:rsidRPr="00456B96" w:rsidRDefault="00433412" w:rsidP="00456B96">
            <w:pPr>
              <w:jc w:val="center"/>
              <w:rPr>
                <w:sz w:val="26"/>
                <w:szCs w:val="24"/>
              </w:rPr>
            </w:pP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 xml:space="preserve">Доходы, полученные </w:t>
            </w:r>
            <w:r w:rsidR="0015043F" w:rsidRPr="00456B96">
              <w:rPr>
                <w:sz w:val="26"/>
                <w:szCs w:val="24"/>
              </w:rPr>
              <w:br/>
            </w:r>
            <w:r w:rsidRPr="00456B96">
              <w:rPr>
                <w:sz w:val="26"/>
                <w:szCs w:val="24"/>
              </w:rPr>
              <w:t xml:space="preserve">от продажи имущества, находящегося </w:t>
            </w:r>
            <w:r w:rsidR="0015043F" w:rsidRPr="00456B96">
              <w:rPr>
                <w:sz w:val="26"/>
                <w:szCs w:val="24"/>
              </w:rPr>
              <w:br/>
            </w:r>
            <w:r w:rsidRPr="00456B96">
              <w:rPr>
                <w:sz w:val="26"/>
                <w:szCs w:val="24"/>
              </w:rPr>
              <w:t>в муниципальной собственности</w:t>
            </w:r>
            <w:r w:rsidR="00813C1C" w:rsidRPr="00456B96">
              <w:rPr>
                <w:sz w:val="26"/>
                <w:szCs w:val="24"/>
              </w:rPr>
              <w:t xml:space="preserve"> (муниципальный район)</w:t>
            </w:r>
          </w:p>
        </w:tc>
        <w:tc>
          <w:tcPr>
            <w:tcW w:w="535" w:type="pct"/>
            <w:shd w:val="clear" w:color="auto" w:fill="auto"/>
            <w:vAlign w:val="center"/>
          </w:tcPr>
          <w:p w:rsidR="00433412" w:rsidRPr="00456B96" w:rsidRDefault="0015043F" w:rsidP="00456B96">
            <w:pPr>
              <w:jc w:val="center"/>
              <w:rPr>
                <w:sz w:val="26"/>
                <w:szCs w:val="24"/>
              </w:rPr>
            </w:pPr>
            <w:r w:rsidRPr="00456B96">
              <w:rPr>
                <w:sz w:val="26"/>
                <w:szCs w:val="24"/>
              </w:rPr>
              <w:t>млн.</w:t>
            </w:r>
            <w:r w:rsidR="00433412" w:rsidRPr="00456B96">
              <w:rPr>
                <w:sz w:val="26"/>
                <w:szCs w:val="24"/>
              </w:rPr>
              <w:t>рублей</w:t>
            </w:r>
          </w:p>
        </w:tc>
        <w:tc>
          <w:tcPr>
            <w:tcW w:w="365"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25,2</w:t>
            </w:r>
          </w:p>
        </w:tc>
        <w:tc>
          <w:tcPr>
            <w:tcW w:w="410" w:type="pct"/>
            <w:shd w:val="clear" w:color="auto" w:fill="auto"/>
            <w:noWrap/>
            <w:vAlign w:val="center"/>
          </w:tcPr>
          <w:p w:rsidR="00433412" w:rsidRPr="00456B96" w:rsidRDefault="00433412" w:rsidP="00456B96">
            <w:pPr>
              <w:jc w:val="center"/>
              <w:rPr>
                <w:sz w:val="26"/>
                <w:szCs w:val="22"/>
              </w:rPr>
            </w:pPr>
            <w:r w:rsidRPr="00456B96">
              <w:rPr>
                <w:sz w:val="26"/>
                <w:szCs w:val="22"/>
              </w:rPr>
              <w:t>5,1</w:t>
            </w:r>
          </w:p>
        </w:tc>
        <w:tc>
          <w:tcPr>
            <w:tcW w:w="366" w:type="pct"/>
            <w:shd w:val="clear" w:color="auto" w:fill="auto"/>
            <w:noWrap/>
            <w:vAlign w:val="center"/>
          </w:tcPr>
          <w:p w:rsidR="00433412" w:rsidRPr="00456B96" w:rsidRDefault="00433412" w:rsidP="00456B96">
            <w:pPr>
              <w:jc w:val="center"/>
              <w:rPr>
                <w:sz w:val="26"/>
                <w:szCs w:val="22"/>
              </w:rPr>
            </w:pPr>
            <w:r w:rsidRPr="00456B96">
              <w:rPr>
                <w:sz w:val="26"/>
                <w:szCs w:val="22"/>
              </w:rPr>
              <w:t>5,5</w:t>
            </w:r>
          </w:p>
        </w:tc>
        <w:tc>
          <w:tcPr>
            <w:tcW w:w="409" w:type="pct"/>
            <w:shd w:val="clear" w:color="auto" w:fill="auto"/>
            <w:noWrap/>
            <w:vAlign w:val="center"/>
          </w:tcPr>
          <w:p w:rsidR="00433412" w:rsidRPr="00456B96" w:rsidRDefault="00433412" w:rsidP="00456B96">
            <w:pPr>
              <w:jc w:val="center"/>
              <w:rPr>
                <w:sz w:val="26"/>
                <w:szCs w:val="22"/>
              </w:rPr>
            </w:pPr>
            <w:r w:rsidRPr="00456B96">
              <w:rPr>
                <w:sz w:val="26"/>
                <w:szCs w:val="22"/>
              </w:rPr>
              <w:t>5,0</w:t>
            </w:r>
          </w:p>
        </w:tc>
        <w:tc>
          <w:tcPr>
            <w:tcW w:w="410" w:type="pct"/>
            <w:shd w:val="clear" w:color="auto" w:fill="auto"/>
            <w:noWrap/>
            <w:vAlign w:val="center"/>
          </w:tcPr>
          <w:p w:rsidR="00433412" w:rsidRPr="00456B96" w:rsidRDefault="00433412" w:rsidP="00456B96">
            <w:pPr>
              <w:jc w:val="center"/>
              <w:rPr>
                <w:sz w:val="26"/>
                <w:szCs w:val="22"/>
              </w:rPr>
            </w:pPr>
            <w:r w:rsidRPr="00456B96">
              <w:rPr>
                <w:sz w:val="26"/>
                <w:szCs w:val="22"/>
              </w:rPr>
              <w:t>5,0</w:t>
            </w:r>
          </w:p>
        </w:tc>
        <w:tc>
          <w:tcPr>
            <w:tcW w:w="410"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5,0</w:t>
            </w:r>
          </w:p>
        </w:tc>
        <w:tc>
          <w:tcPr>
            <w:tcW w:w="411"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5,0</w:t>
            </w:r>
          </w:p>
        </w:tc>
        <w:tc>
          <w:tcPr>
            <w:tcW w:w="424"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5,0</w:t>
            </w:r>
          </w:p>
        </w:tc>
        <w:tc>
          <w:tcPr>
            <w:tcW w:w="403"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5,0</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 xml:space="preserve">Сдача в аренду имущества, находящегося </w:t>
            </w:r>
            <w:r w:rsidR="0015043F" w:rsidRPr="00456B96">
              <w:rPr>
                <w:sz w:val="26"/>
                <w:szCs w:val="24"/>
              </w:rPr>
              <w:br/>
            </w:r>
            <w:r w:rsidRPr="00456B96">
              <w:rPr>
                <w:sz w:val="26"/>
                <w:szCs w:val="24"/>
              </w:rPr>
              <w:t>в муниципальной собственности</w:t>
            </w:r>
            <w:r w:rsidR="00CC2953" w:rsidRPr="00456B96">
              <w:rPr>
                <w:sz w:val="26"/>
                <w:szCs w:val="24"/>
              </w:rPr>
              <w:t xml:space="preserve"> (</w:t>
            </w:r>
            <w:r w:rsidR="00813C1C" w:rsidRPr="00456B96">
              <w:rPr>
                <w:sz w:val="26"/>
                <w:szCs w:val="24"/>
              </w:rPr>
              <w:t>муниципальный район</w:t>
            </w:r>
            <w:r w:rsidR="00CC2953" w:rsidRPr="00456B96">
              <w:rPr>
                <w:sz w:val="26"/>
                <w:szCs w:val="24"/>
              </w:rPr>
              <w:t>)</w:t>
            </w:r>
          </w:p>
        </w:tc>
        <w:tc>
          <w:tcPr>
            <w:tcW w:w="535" w:type="pct"/>
            <w:shd w:val="clear" w:color="auto" w:fill="auto"/>
            <w:vAlign w:val="center"/>
          </w:tcPr>
          <w:p w:rsidR="00433412" w:rsidRPr="00456B96" w:rsidRDefault="0015043F" w:rsidP="00456B96">
            <w:pPr>
              <w:jc w:val="center"/>
              <w:rPr>
                <w:sz w:val="26"/>
                <w:szCs w:val="24"/>
              </w:rPr>
            </w:pPr>
            <w:r w:rsidRPr="00456B96">
              <w:rPr>
                <w:sz w:val="26"/>
                <w:szCs w:val="24"/>
              </w:rPr>
              <w:t>млн.</w:t>
            </w:r>
            <w:r w:rsidR="00433412" w:rsidRPr="00456B96">
              <w:rPr>
                <w:sz w:val="26"/>
                <w:szCs w:val="24"/>
              </w:rPr>
              <w:t>рублей</w:t>
            </w:r>
          </w:p>
        </w:tc>
        <w:tc>
          <w:tcPr>
            <w:tcW w:w="365"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11,2</w:t>
            </w:r>
          </w:p>
        </w:tc>
        <w:tc>
          <w:tcPr>
            <w:tcW w:w="410" w:type="pct"/>
            <w:shd w:val="clear" w:color="auto" w:fill="auto"/>
            <w:noWrap/>
            <w:vAlign w:val="center"/>
          </w:tcPr>
          <w:p w:rsidR="00433412" w:rsidRPr="00456B96" w:rsidRDefault="00433412" w:rsidP="00456B96">
            <w:pPr>
              <w:jc w:val="center"/>
              <w:rPr>
                <w:sz w:val="26"/>
                <w:szCs w:val="22"/>
              </w:rPr>
            </w:pPr>
            <w:r w:rsidRPr="00456B96">
              <w:rPr>
                <w:sz w:val="26"/>
                <w:szCs w:val="22"/>
              </w:rPr>
              <w:t>13,1</w:t>
            </w:r>
          </w:p>
        </w:tc>
        <w:tc>
          <w:tcPr>
            <w:tcW w:w="366" w:type="pct"/>
            <w:shd w:val="clear" w:color="auto" w:fill="auto"/>
            <w:noWrap/>
            <w:vAlign w:val="center"/>
          </w:tcPr>
          <w:p w:rsidR="00433412" w:rsidRPr="00456B96" w:rsidRDefault="002445B9" w:rsidP="00456B96">
            <w:pPr>
              <w:jc w:val="center"/>
              <w:rPr>
                <w:sz w:val="26"/>
                <w:szCs w:val="22"/>
              </w:rPr>
            </w:pPr>
            <w:r w:rsidRPr="00456B96">
              <w:rPr>
                <w:sz w:val="26"/>
                <w:szCs w:val="22"/>
              </w:rPr>
              <w:t>10,0</w:t>
            </w:r>
          </w:p>
        </w:tc>
        <w:tc>
          <w:tcPr>
            <w:tcW w:w="409" w:type="pct"/>
            <w:shd w:val="clear" w:color="auto" w:fill="auto"/>
            <w:noWrap/>
            <w:vAlign w:val="center"/>
          </w:tcPr>
          <w:p w:rsidR="00433412" w:rsidRPr="00456B96" w:rsidRDefault="002445B9" w:rsidP="00456B96">
            <w:pPr>
              <w:jc w:val="center"/>
              <w:rPr>
                <w:sz w:val="26"/>
                <w:szCs w:val="22"/>
              </w:rPr>
            </w:pPr>
            <w:r w:rsidRPr="00456B96">
              <w:rPr>
                <w:sz w:val="26"/>
                <w:szCs w:val="22"/>
              </w:rPr>
              <w:t>5,6</w:t>
            </w:r>
          </w:p>
        </w:tc>
        <w:tc>
          <w:tcPr>
            <w:tcW w:w="410" w:type="pct"/>
            <w:shd w:val="clear" w:color="auto" w:fill="auto"/>
            <w:noWrap/>
            <w:vAlign w:val="center"/>
          </w:tcPr>
          <w:p w:rsidR="00433412" w:rsidRPr="00456B96" w:rsidRDefault="002445B9" w:rsidP="00456B96">
            <w:pPr>
              <w:jc w:val="center"/>
              <w:rPr>
                <w:sz w:val="26"/>
                <w:szCs w:val="22"/>
              </w:rPr>
            </w:pPr>
            <w:r w:rsidRPr="00456B96">
              <w:rPr>
                <w:sz w:val="26"/>
                <w:szCs w:val="22"/>
              </w:rPr>
              <w:t>5,6</w:t>
            </w:r>
          </w:p>
        </w:tc>
        <w:tc>
          <w:tcPr>
            <w:tcW w:w="410" w:type="pct"/>
            <w:gridSpan w:val="2"/>
            <w:shd w:val="clear" w:color="auto" w:fill="auto"/>
            <w:noWrap/>
            <w:vAlign w:val="center"/>
          </w:tcPr>
          <w:p w:rsidR="00433412" w:rsidRPr="00456B96" w:rsidRDefault="002445B9" w:rsidP="00456B96">
            <w:pPr>
              <w:jc w:val="center"/>
              <w:rPr>
                <w:sz w:val="26"/>
                <w:szCs w:val="22"/>
              </w:rPr>
            </w:pPr>
            <w:r w:rsidRPr="00456B96">
              <w:rPr>
                <w:sz w:val="26"/>
                <w:szCs w:val="22"/>
              </w:rPr>
              <w:t>5,6</w:t>
            </w:r>
          </w:p>
        </w:tc>
        <w:tc>
          <w:tcPr>
            <w:tcW w:w="411" w:type="pct"/>
            <w:gridSpan w:val="2"/>
            <w:shd w:val="clear" w:color="auto" w:fill="auto"/>
            <w:noWrap/>
            <w:vAlign w:val="center"/>
          </w:tcPr>
          <w:p w:rsidR="00433412" w:rsidRPr="00456B96" w:rsidRDefault="002445B9" w:rsidP="00456B96">
            <w:pPr>
              <w:jc w:val="center"/>
              <w:rPr>
                <w:sz w:val="26"/>
                <w:szCs w:val="22"/>
              </w:rPr>
            </w:pPr>
            <w:r w:rsidRPr="00456B96">
              <w:rPr>
                <w:sz w:val="26"/>
                <w:szCs w:val="22"/>
              </w:rPr>
              <w:t>5,6</w:t>
            </w:r>
          </w:p>
        </w:tc>
        <w:tc>
          <w:tcPr>
            <w:tcW w:w="424" w:type="pct"/>
            <w:gridSpan w:val="2"/>
            <w:shd w:val="clear" w:color="auto" w:fill="auto"/>
            <w:noWrap/>
            <w:vAlign w:val="center"/>
          </w:tcPr>
          <w:p w:rsidR="00433412" w:rsidRPr="00456B96" w:rsidRDefault="002445B9" w:rsidP="00456B96">
            <w:pPr>
              <w:jc w:val="center"/>
              <w:rPr>
                <w:sz w:val="26"/>
                <w:szCs w:val="22"/>
              </w:rPr>
            </w:pPr>
            <w:r w:rsidRPr="00456B96">
              <w:rPr>
                <w:sz w:val="26"/>
                <w:szCs w:val="22"/>
              </w:rPr>
              <w:t>5,6</w:t>
            </w:r>
          </w:p>
        </w:tc>
        <w:tc>
          <w:tcPr>
            <w:tcW w:w="403" w:type="pct"/>
            <w:gridSpan w:val="2"/>
            <w:shd w:val="clear" w:color="auto" w:fill="auto"/>
            <w:noWrap/>
            <w:vAlign w:val="center"/>
          </w:tcPr>
          <w:p w:rsidR="00433412" w:rsidRPr="00456B96" w:rsidRDefault="002445B9" w:rsidP="00456B96">
            <w:pPr>
              <w:jc w:val="center"/>
              <w:rPr>
                <w:sz w:val="26"/>
                <w:szCs w:val="22"/>
              </w:rPr>
            </w:pPr>
            <w:r w:rsidRPr="00456B96">
              <w:rPr>
                <w:sz w:val="26"/>
                <w:szCs w:val="22"/>
              </w:rPr>
              <w:t>5,6</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Обеспеченность населения объектами жилья</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тыс. кв.м. на тыс. человек</w:t>
            </w:r>
          </w:p>
        </w:tc>
        <w:tc>
          <w:tcPr>
            <w:tcW w:w="365"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13,6</w:t>
            </w:r>
          </w:p>
        </w:tc>
        <w:tc>
          <w:tcPr>
            <w:tcW w:w="410" w:type="pct"/>
            <w:shd w:val="clear" w:color="auto" w:fill="auto"/>
            <w:noWrap/>
            <w:vAlign w:val="center"/>
          </w:tcPr>
          <w:p w:rsidR="00433412" w:rsidRPr="00456B96" w:rsidRDefault="00433412" w:rsidP="00456B96">
            <w:pPr>
              <w:jc w:val="center"/>
              <w:rPr>
                <w:sz w:val="26"/>
                <w:szCs w:val="22"/>
              </w:rPr>
            </w:pPr>
            <w:r w:rsidRPr="00456B96">
              <w:rPr>
                <w:sz w:val="26"/>
                <w:szCs w:val="22"/>
              </w:rPr>
              <w:t>14,6</w:t>
            </w:r>
          </w:p>
        </w:tc>
        <w:tc>
          <w:tcPr>
            <w:tcW w:w="366" w:type="pct"/>
            <w:shd w:val="clear" w:color="auto" w:fill="auto"/>
            <w:noWrap/>
            <w:vAlign w:val="center"/>
          </w:tcPr>
          <w:p w:rsidR="00433412" w:rsidRPr="00456B96" w:rsidRDefault="00433412" w:rsidP="00456B96">
            <w:pPr>
              <w:jc w:val="center"/>
              <w:rPr>
                <w:sz w:val="26"/>
                <w:szCs w:val="22"/>
              </w:rPr>
            </w:pPr>
            <w:r w:rsidRPr="00456B96">
              <w:rPr>
                <w:sz w:val="26"/>
                <w:szCs w:val="22"/>
              </w:rPr>
              <w:t>15,2</w:t>
            </w:r>
          </w:p>
        </w:tc>
        <w:tc>
          <w:tcPr>
            <w:tcW w:w="409" w:type="pct"/>
            <w:shd w:val="clear" w:color="auto" w:fill="auto"/>
            <w:noWrap/>
            <w:vAlign w:val="center"/>
          </w:tcPr>
          <w:p w:rsidR="00433412" w:rsidRPr="00456B96" w:rsidRDefault="00433412" w:rsidP="00456B96">
            <w:pPr>
              <w:jc w:val="center"/>
              <w:rPr>
                <w:sz w:val="26"/>
                <w:szCs w:val="22"/>
              </w:rPr>
            </w:pPr>
            <w:r w:rsidRPr="00456B96">
              <w:rPr>
                <w:sz w:val="26"/>
                <w:szCs w:val="22"/>
              </w:rPr>
              <w:t>15,2</w:t>
            </w:r>
          </w:p>
        </w:tc>
        <w:tc>
          <w:tcPr>
            <w:tcW w:w="410" w:type="pct"/>
            <w:shd w:val="clear" w:color="auto" w:fill="auto"/>
            <w:noWrap/>
            <w:vAlign w:val="center"/>
          </w:tcPr>
          <w:p w:rsidR="00433412" w:rsidRPr="00456B96" w:rsidRDefault="00433412" w:rsidP="00456B96">
            <w:pPr>
              <w:jc w:val="center"/>
              <w:rPr>
                <w:sz w:val="26"/>
                <w:szCs w:val="22"/>
              </w:rPr>
            </w:pPr>
            <w:r w:rsidRPr="00456B96">
              <w:rPr>
                <w:sz w:val="26"/>
                <w:szCs w:val="22"/>
              </w:rPr>
              <w:t>15,8</w:t>
            </w:r>
          </w:p>
        </w:tc>
        <w:tc>
          <w:tcPr>
            <w:tcW w:w="410"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15,8</w:t>
            </w:r>
          </w:p>
        </w:tc>
        <w:tc>
          <w:tcPr>
            <w:tcW w:w="411"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16,4</w:t>
            </w:r>
          </w:p>
        </w:tc>
        <w:tc>
          <w:tcPr>
            <w:tcW w:w="424"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16,4</w:t>
            </w:r>
          </w:p>
        </w:tc>
        <w:tc>
          <w:tcPr>
            <w:tcW w:w="403" w:type="pct"/>
            <w:gridSpan w:val="2"/>
            <w:shd w:val="clear" w:color="auto" w:fill="auto"/>
            <w:noWrap/>
            <w:vAlign w:val="center"/>
          </w:tcPr>
          <w:p w:rsidR="00433412" w:rsidRPr="00456B96" w:rsidRDefault="00433412" w:rsidP="00456B96">
            <w:pPr>
              <w:jc w:val="center"/>
              <w:rPr>
                <w:sz w:val="26"/>
                <w:szCs w:val="22"/>
              </w:rPr>
            </w:pPr>
            <w:r w:rsidRPr="00456B96">
              <w:rPr>
                <w:sz w:val="26"/>
                <w:szCs w:val="22"/>
              </w:rPr>
              <w:t>17,0</w:t>
            </w:r>
          </w:p>
        </w:tc>
      </w:tr>
      <w:tr w:rsidR="00433412" w:rsidRPr="00456B96" w:rsidTr="00746FDD">
        <w:trPr>
          <w:cantSplit/>
        </w:trPr>
        <w:tc>
          <w:tcPr>
            <w:tcW w:w="5000" w:type="pct"/>
            <w:gridSpan w:val="16"/>
            <w:shd w:val="clear" w:color="auto" w:fill="auto"/>
          </w:tcPr>
          <w:p w:rsidR="00433412" w:rsidRPr="00456B96" w:rsidRDefault="00433412" w:rsidP="00456B96">
            <w:pPr>
              <w:rPr>
                <w:sz w:val="26"/>
                <w:szCs w:val="24"/>
              </w:rPr>
            </w:pPr>
            <w:r w:rsidRPr="00456B96">
              <w:rPr>
                <w:sz w:val="26"/>
                <w:szCs w:val="24"/>
              </w:rPr>
              <w:t>10.3. Производственная деятельность</w:t>
            </w:r>
          </w:p>
        </w:tc>
      </w:tr>
      <w:tr w:rsidR="00746FDD" w:rsidRPr="00456B96" w:rsidTr="001901AA">
        <w:trPr>
          <w:cantSplit/>
        </w:trPr>
        <w:tc>
          <w:tcPr>
            <w:tcW w:w="857" w:type="pct"/>
            <w:shd w:val="clear" w:color="auto" w:fill="auto"/>
          </w:tcPr>
          <w:p w:rsidR="00433412" w:rsidRPr="00456B96" w:rsidRDefault="00433412" w:rsidP="00456B96">
            <w:pPr>
              <w:rPr>
                <w:sz w:val="26"/>
                <w:szCs w:val="24"/>
              </w:rPr>
            </w:pPr>
            <w:r w:rsidRPr="00456B96">
              <w:rPr>
                <w:sz w:val="26"/>
                <w:szCs w:val="24"/>
              </w:rPr>
              <w:t>Объем отгруженных товаров собственного производства, выполненных работ и услуг собственными силами по организациям муниципальной формы собственности</w:t>
            </w:r>
          </w:p>
        </w:tc>
        <w:tc>
          <w:tcPr>
            <w:tcW w:w="535" w:type="pct"/>
            <w:shd w:val="clear" w:color="auto" w:fill="auto"/>
            <w:vAlign w:val="center"/>
          </w:tcPr>
          <w:p w:rsidR="00433412" w:rsidRPr="00456B96" w:rsidRDefault="00433412"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433412" w:rsidRPr="00456B96" w:rsidRDefault="00433412" w:rsidP="00456B96">
            <w:pPr>
              <w:jc w:val="center"/>
              <w:rPr>
                <w:sz w:val="26"/>
                <w:szCs w:val="22"/>
              </w:rPr>
            </w:pPr>
            <w:r w:rsidRPr="00456B96">
              <w:rPr>
                <w:sz w:val="26"/>
                <w:szCs w:val="22"/>
              </w:rPr>
              <w:t>503,9</w:t>
            </w:r>
          </w:p>
        </w:tc>
        <w:tc>
          <w:tcPr>
            <w:tcW w:w="410" w:type="pct"/>
            <w:shd w:val="clear" w:color="auto" w:fill="auto"/>
            <w:vAlign w:val="center"/>
          </w:tcPr>
          <w:p w:rsidR="00433412" w:rsidRPr="00456B96" w:rsidRDefault="00433412" w:rsidP="00456B96">
            <w:pPr>
              <w:jc w:val="center"/>
              <w:rPr>
                <w:sz w:val="26"/>
                <w:szCs w:val="22"/>
              </w:rPr>
            </w:pPr>
            <w:r w:rsidRPr="00456B96">
              <w:rPr>
                <w:sz w:val="26"/>
                <w:szCs w:val="22"/>
              </w:rPr>
              <w:t>542,6</w:t>
            </w:r>
          </w:p>
        </w:tc>
        <w:tc>
          <w:tcPr>
            <w:tcW w:w="366" w:type="pct"/>
            <w:shd w:val="clear" w:color="auto" w:fill="auto"/>
            <w:vAlign w:val="center"/>
          </w:tcPr>
          <w:p w:rsidR="00433412" w:rsidRPr="00456B96" w:rsidRDefault="00433412" w:rsidP="00456B96">
            <w:pPr>
              <w:jc w:val="center"/>
              <w:rPr>
                <w:sz w:val="26"/>
                <w:szCs w:val="22"/>
              </w:rPr>
            </w:pPr>
            <w:r w:rsidRPr="00456B96">
              <w:rPr>
                <w:sz w:val="26"/>
                <w:szCs w:val="22"/>
              </w:rPr>
              <w:t>508,7</w:t>
            </w:r>
          </w:p>
        </w:tc>
        <w:tc>
          <w:tcPr>
            <w:tcW w:w="409" w:type="pct"/>
            <w:shd w:val="clear" w:color="auto" w:fill="auto"/>
            <w:vAlign w:val="center"/>
          </w:tcPr>
          <w:p w:rsidR="00433412" w:rsidRPr="00456B96" w:rsidRDefault="00433412" w:rsidP="00456B96">
            <w:pPr>
              <w:jc w:val="center"/>
              <w:rPr>
                <w:sz w:val="26"/>
                <w:szCs w:val="22"/>
              </w:rPr>
            </w:pPr>
            <w:r w:rsidRPr="00456B96">
              <w:rPr>
                <w:sz w:val="26"/>
                <w:szCs w:val="22"/>
              </w:rPr>
              <w:t>505,8</w:t>
            </w:r>
          </w:p>
        </w:tc>
        <w:tc>
          <w:tcPr>
            <w:tcW w:w="410" w:type="pct"/>
            <w:shd w:val="clear" w:color="auto" w:fill="auto"/>
            <w:vAlign w:val="center"/>
          </w:tcPr>
          <w:p w:rsidR="00433412" w:rsidRPr="00456B96" w:rsidRDefault="00433412" w:rsidP="00456B96">
            <w:pPr>
              <w:jc w:val="center"/>
              <w:rPr>
                <w:sz w:val="26"/>
                <w:szCs w:val="22"/>
              </w:rPr>
            </w:pPr>
            <w:r w:rsidRPr="00456B96">
              <w:rPr>
                <w:sz w:val="26"/>
                <w:szCs w:val="22"/>
              </w:rPr>
              <w:t>514,3</w:t>
            </w:r>
          </w:p>
        </w:tc>
        <w:tc>
          <w:tcPr>
            <w:tcW w:w="415" w:type="pct"/>
            <w:gridSpan w:val="3"/>
            <w:shd w:val="clear" w:color="auto" w:fill="auto"/>
            <w:vAlign w:val="center"/>
          </w:tcPr>
          <w:p w:rsidR="00433412" w:rsidRPr="00456B96" w:rsidRDefault="00433412" w:rsidP="00456B96">
            <w:pPr>
              <w:jc w:val="center"/>
              <w:rPr>
                <w:sz w:val="26"/>
                <w:szCs w:val="22"/>
              </w:rPr>
            </w:pPr>
            <w:r w:rsidRPr="00456B96">
              <w:rPr>
                <w:sz w:val="26"/>
                <w:szCs w:val="22"/>
              </w:rPr>
              <w:t>509,4</w:t>
            </w:r>
          </w:p>
        </w:tc>
        <w:tc>
          <w:tcPr>
            <w:tcW w:w="409" w:type="pct"/>
            <w:gridSpan w:val="2"/>
            <w:shd w:val="clear" w:color="auto" w:fill="auto"/>
            <w:vAlign w:val="center"/>
          </w:tcPr>
          <w:p w:rsidR="00433412" w:rsidRPr="00456B96" w:rsidRDefault="00433412" w:rsidP="00456B96">
            <w:pPr>
              <w:jc w:val="center"/>
              <w:rPr>
                <w:sz w:val="26"/>
                <w:szCs w:val="22"/>
              </w:rPr>
            </w:pPr>
            <w:r w:rsidRPr="00456B96">
              <w:rPr>
                <w:sz w:val="26"/>
                <w:szCs w:val="22"/>
              </w:rPr>
              <w:t>521,0</w:t>
            </w:r>
          </w:p>
        </w:tc>
        <w:tc>
          <w:tcPr>
            <w:tcW w:w="421" w:type="pct"/>
            <w:shd w:val="clear" w:color="auto" w:fill="auto"/>
            <w:vAlign w:val="center"/>
          </w:tcPr>
          <w:p w:rsidR="00433412" w:rsidRPr="00456B96" w:rsidRDefault="00433412" w:rsidP="00456B96">
            <w:pPr>
              <w:jc w:val="center"/>
              <w:rPr>
                <w:sz w:val="26"/>
                <w:szCs w:val="22"/>
              </w:rPr>
            </w:pPr>
            <w:r w:rsidRPr="00456B96">
              <w:rPr>
                <w:sz w:val="26"/>
                <w:szCs w:val="22"/>
              </w:rPr>
              <w:t>513,7</w:t>
            </w:r>
          </w:p>
        </w:tc>
        <w:tc>
          <w:tcPr>
            <w:tcW w:w="403" w:type="pct"/>
            <w:gridSpan w:val="2"/>
            <w:shd w:val="clear" w:color="auto" w:fill="auto"/>
            <w:vAlign w:val="center"/>
          </w:tcPr>
          <w:p w:rsidR="00433412" w:rsidRPr="00456B96" w:rsidRDefault="00433412" w:rsidP="00456B96">
            <w:pPr>
              <w:jc w:val="center"/>
              <w:rPr>
                <w:sz w:val="26"/>
                <w:szCs w:val="22"/>
              </w:rPr>
            </w:pPr>
            <w:r w:rsidRPr="00456B96">
              <w:rPr>
                <w:sz w:val="26"/>
                <w:szCs w:val="22"/>
              </w:rPr>
              <w:t>527,2</w:t>
            </w:r>
          </w:p>
        </w:tc>
      </w:tr>
      <w:tr w:rsidR="001901AA" w:rsidRPr="00456B96" w:rsidTr="001901AA">
        <w:trPr>
          <w:cantSplit/>
        </w:trPr>
        <w:tc>
          <w:tcPr>
            <w:tcW w:w="5000" w:type="pct"/>
            <w:gridSpan w:val="16"/>
            <w:shd w:val="clear" w:color="auto" w:fill="auto"/>
          </w:tcPr>
          <w:p w:rsidR="001901AA" w:rsidRPr="00456B96" w:rsidRDefault="001901AA" w:rsidP="00456B96">
            <w:pPr>
              <w:rPr>
                <w:sz w:val="26"/>
                <w:szCs w:val="24"/>
              </w:rPr>
            </w:pPr>
            <w:r w:rsidRPr="00456B96">
              <w:rPr>
                <w:sz w:val="26"/>
                <w:szCs w:val="24"/>
              </w:rPr>
              <w:t>10.4. Инвестиционная деятельность</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Инвестиции в основной капитал организаций муниципальной формы собственности</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в ценах соответствующих лет; млн. рублей</w:t>
            </w:r>
          </w:p>
        </w:tc>
        <w:tc>
          <w:tcPr>
            <w:tcW w:w="365" w:type="pct"/>
            <w:gridSpan w:val="2"/>
            <w:shd w:val="clear" w:color="auto" w:fill="auto"/>
            <w:vAlign w:val="center"/>
          </w:tcPr>
          <w:p w:rsidR="001901AA" w:rsidRPr="00456B96" w:rsidRDefault="001901AA" w:rsidP="00456B96">
            <w:pPr>
              <w:jc w:val="center"/>
              <w:rPr>
                <w:sz w:val="26"/>
                <w:szCs w:val="22"/>
              </w:rPr>
            </w:pPr>
            <w:r w:rsidRPr="00456B96">
              <w:rPr>
                <w:sz w:val="26"/>
                <w:szCs w:val="22"/>
              </w:rPr>
              <w:t>297,7</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365,3</w:t>
            </w:r>
          </w:p>
        </w:tc>
        <w:tc>
          <w:tcPr>
            <w:tcW w:w="366" w:type="pct"/>
            <w:shd w:val="clear" w:color="auto" w:fill="auto"/>
            <w:vAlign w:val="center"/>
          </w:tcPr>
          <w:p w:rsidR="001901AA" w:rsidRPr="00456B96" w:rsidRDefault="001901AA" w:rsidP="00456B96">
            <w:pPr>
              <w:jc w:val="center"/>
              <w:rPr>
                <w:sz w:val="26"/>
                <w:szCs w:val="22"/>
              </w:rPr>
            </w:pPr>
            <w:r w:rsidRPr="00456B96">
              <w:rPr>
                <w:sz w:val="26"/>
                <w:szCs w:val="22"/>
              </w:rPr>
              <w:t>354,3</w:t>
            </w:r>
          </w:p>
        </w:tc>
        <w:tc>
          <w:tcPr>
            <w:tcW w:w="409" w:type="pct"/>
            <w:shd w:val="clear" w:color="auto" w:fill="auto"/>
            <w:vAlign w:val="center"/>
          </w:tcPr>
          <w:p w:rsidR="001901AA" w:rsidRPr="00456B96" w:rsidRDefault="001901AA" w:rsidP="00456B96">
            <w:pPr>
              <w:jc w:val="center"/>
              <w:rPr>
                <w:sz w:val="26"/>
                <w:szCs w:val="22"/>
              </w:rPr>
            </w:pPr>
            <w:r w:rsidRPr="00456B96">
              <w:rPr>
                <w:sz w:val="26"/>
                <w:szCs w:val="22"/>
              </w:rPr>
              <w:t>372,4</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374,9</w:t>
            </w:r>
          </w:p>
        </w:tc>
        <w:tc>
          <w:tcPr>
            <w:tcW w:w="415" w:type="pct"/>
            <w:gridSpan w:val="3"/>
            <w:shd w:val="clear" w:color="auto" w:fill="auto"/>
            <w:vAlign w:val="center"/>
          </w:tcPr>
          <w:p w:rsidR="001901AA" w:rsidRPr="00456B96" w:rsidRDefault="001901AA" w:rsidP="00456B96">
            <w:pPr>
              <w:jc w:val="center"/>
              <w:rPr>
                <w:sz w:val="26"/>
                <w:szCs w:val="22"/>
              </w:rPr>
            </w:pPr>
            <w:r w:rsidRPr="00456B96">
              <w:rPr>
                <w:sz w:val="26"/>
                <w:szCs w:val="22"/>
              </w:rPr>
              <w:t>329,2</w:t>
            </w:r>
          </w:p>
        </w:tc>
        <w:tc>
          <w:tcPr>
            <w:tcW w:w="409" w:type="pct"/>
            <w:gridSpan w:val="2"/>
            <w:shd w:val="clear" w:color="auto" w:fill="auto"/>
            <w:vAlign w:val="center"/>
          </w:tcPr>
          <w:p w:rsidR="001901AA" w:rsidRPr="00456B96" w:rsidRDefault="001901AA" w:rsidP="00456B96">
            <w:pPr>
              <w:jc w:val="center"/>
              <w:rPr>
                <w:sz w:val="26"/>
                <w:szCs w:val="22"/>
              </w:rPr>
            </w:pPr>
            <w:r w:rsidRPr="00456B96">
              <w:rPr>
                <w:sz w:val="26"/>
                <w:szCs w:val="22"/>
              </w:rPr>
              <w:t>335,5</w:t>
            </w:r>
          </w:p>
        </w:tc>
        <w:tc>
          <w:tcPr>
            <w:tcW w:w="421" w:type="pct"/>
            <w:shd w:val="clear" w:color="auto" w:fill="auto"/>
            <w:vAlign w:val="center"/>
          </w:tcPr>
          <w:p w:rsidR="001901AA" w:rsidRPr="00456B96" w:rsidRDefault="001901AA" w:rsidP="00456B96">
            <w:pPr>
              <w:jc w:val="center"/>
              <w:rPr>
                <w:sz w:val="26"/>
                <w:szCs w:val="22"/>
              </w:rPr>
            </w:pPr>
            <w:r w:rsidRPr="00456B96">
              <w:rPr>
                <w:sz w:val="26"/>
                <w:szCs w:val="22"/>
              </w:rPr>
              <w:t>307,8</w:t>
            </w:r>
          </w:p>
        </w:tc>
        <w:tc>
          <w:tcPr>
            <w:tcW w:w="403" w:type="pct"/>
            <w:gridSpan w:val="2"/>
            <w:shd w:val="clear" w:color="auto" w:fill="auto"/>
            <w:vAlign w:val="center"/>
          </w:tcPr>
          <w:p w:rsidR="001901AA" w:rsidRPr="00456B96" w:rsidRDefault="001901AA" w:rsidP="00456B96">
            <w:pPr>
              <w:jc w:val="center"/>
              <w:rPr>
                <w:sz w:val="26"/>
                <w:szCs w:val="22"/>
              </w:rPr>
            </w:pPr>
            <w:r w:rsidRPr="00456B96">
              <w:rPr>
                <w:sz w:val="26"/>
                <w:szCs w:val="22"/>
              </w:rPr>
              <w:t>311,7</w:t>
            </w:r>
          </w:p>
        </w:tc>
      </w:tr>
      <w:tr w:rsidR="001901AA" w:rsidRPr="00456B96" w:rsidTr="00746FDD">
        <w:trPr>
          <w:cantSplit/>
        </w:trPr>
        <w:tc>
          <w:tcPr>
            <w:tcW w:w="5000" w:type="pct"/>
            <w:gridSpan w:val="16"/>
            <w:shd w:val="clear" w:color="auto" w:fill="auto"/>
          </w:tcPr>
          <w:p w:rsidR="001901AA" w:rsidRPr="00456B96" w:rsidRDefault="001901AA" w:rsidP="00456B96">
            <w:pPr>
              <w:rPr>
                <w:sz w:val="26"/>
                <w:szCs w:val="24"/>
              </w:rPr>
            </w:pPr>
            <w:r w:rsidRPr="00456B96">
              <w:rPr>
                <w:sz w:val="26"/>
                <w:szCs w:val="24"/>
              </w:rPr>
              <w:t>10.5. Денежные доходы и расходы населения</w:t>
            </w:r>
          </w:p>
        </w:tc>
      </w:tr>
      <w:tr w:rsidR="001901AA" w:rsidRPr="00456B96" w:rsidTr="001901AA">
        <w:trPr>
          <w:cantSplit/>
          <w:trHeight w:val="304"/>
        </w:trPr>
        <w:tc>
          <w:tcPr>
            <w:tcW w:w="857" w:type="pct"/>
            <w:shd w:val="clear" w:color="auto" w:fill="auto"/>
          </w:tcPr>
          <w:p w:rsidR="001901AA" w:rsidRPr="00456B96" w:rsidRDefault="001901AA" w:rsidP="00456B96">
            <w:pPr>
              <w:rPr>
                <w:sz w:val="26"/>
                <w:szCs w:val="24"/>
              </w:rPr>
            </w:pPr>
            <w:r w:rsidRPr="00456B96">
              <w:rPr>
                <w:sz w:val="26"/>
                <w:szCs w:val="24"/>
              </w:rPr>
              <w:t>Денежные доходы населения</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1901AA" w:rsidRPr="00456B96" w:rsidRDefault="001901AA" w:rsidP="00456B96">
            <w:pPr>
              <w:jc w:val="center"/>
              <w:rPr>
                <w:sz w:val="26"/>
                <w:szCs w:val="22"/>
              </w:rPr>
            </w:pPr>
            <w:r w:rsidRPr="00456B96">
              <w:rPr>
                <w:sz w:val="26"/>
                <w:szCs w:val="22"/>
              </w:rPr>
              <w:t>18 173,3</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20 055,4</w:t>
            </w:r>
          </w:p>
        </w:tc>
        <w:tc>
          <w:tcPr>
            <w:tcW w:w="366" w:type="pct"/>
            <w:shd w:val="clear" w:color="auto" w:fill="auto"/>
            <w:vAlign w:val="center"/>
          </w:tcPr>
          <w:p w:rsidR="001901AA" w:rsidRPr="00456B96" w:rsidRDefault="001901AA" w:rsidP="00456B96">
            <w:pPr>
              <w:jc w:val="center"/>
              <w:rPr>
                <w:sz w:val="26"/>
                <w:szCs w:val="22"/>
              </w:rPr>
            </w:pPr>
            <w:r w:rsidRPr="00456B96">
              <w:rPr>
                <w:sz w:val="26"/>
                <w:szCs w:val="22"/>
              </w:rPr>
              <w:t>24 272,4</w:t>
            </w:r>
          </w:p>
        </w:tc>
        <w:tc>
          <w:tcPr>
            <w:tcW w:w="409" w:type="pct"/>
            <w:shd w:val="clear" w:color="auto" w:fill="auto"/>
            <w:vAlign w:val="center"/>
          </w:tcPr>
          <w:p w:rsidR="001901AA" w:rsidRPr="00456B96" w:rsidRDefault="001901AA" w:rsidP="00456B96">
            <w:pPr>
              <w:jc w:val="center"/>
              <w:rPr>
                <w:sz w:val="26"/>
                <w:szCs w:val="22"/>
              </w:rPr>
            </w:pPr>
            <w:r w:rsidRPr="00456B96">
              <w:rPr>
                <w:sz w:val="26"/>
                <w:szCs w:val="22"/>
              </w:rPr>
              <w:t>25 264,5</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25 701,2</w:t>
            </w:r>
          </w:p>
        </w:tc>
        <w:tc>
          <w:tcPr>
            <w:tcW w:w="415" w:type="pct"/>
            <w:gridSpan w:val="3"/>
            <w:shd w:val="clear" w:color="auto" w:fill="auto"/>
            <w:vAlign w:val="center"/>
          </w:tcPr>
          <w:p w:rsidR="001901AA" w:rsidRPr="00456B96" w:rsidRDefault="001901AA" w:rsidP="00456B96">
            <w:pPr>
              <w:jc w:val="center"/>
              <w:rPr>
                <w:sz w:val="26"/>
                <w:szCs w:val="22"/>
              </w:rPr>
            </w:pPr>
            <w:r w:rsidRPr="00456B96">
              <w:rPr>
                <w:sz w:val="26"/>
                <w:szCs w:val="22"/>
              </w:rPr>
              <w:t>26 334,6</w:t>
            </w:r>
          </w:p>
        </w:tc>
        <w:tc>
          <w:tcPr>
            <w:tcW w:w="409" w:type="pct"/>
            <w:gridSpan w:val="2"/>
            <w:shd w:val="clear" w:color="auto" w:fill="auto"/>
            <w:vAlign w:val="center"/>
          </w:tcPr>
          <w:p w:rsidR="001901AA" w:rsidRPr="00456B96" w:rsidRDefault="001901AA" w:rsidP="00456B96">
            <w:pPr>
              <w:jc w:val="center"/>
              <w:rPr>
                <w:sz w:val="26"/>
                <w:szCs w:val="22"/>
              </w:rPr>
            </w:pPr>
            <w:r w:rsidRPr="00456B96">
              <w:rPr>
                <w:sz w:val="26"/>
                <w:szCs w:val="22"/>
              </w:rPr>
              <w:t>27 239,9</w:t>
            </w:r>
          </w:p>
        </w:tc>
        <w:tc>
          <w:tcPr>
            <w:tcW w:w="421" w:type="pct"/>
            <w:shd w:val="clear" w:color="auto" w:fill="auto"/>
            <w:vAlign w:val="center"/>
          </w:tcPr>
          <w:p w:rsidR="001901AA" w:rsidRPr="00456B96" w:rsidRDefault="001901AA" w:rsidP="00456B96">
            <w:pPr>
              <w:jc w:val="center"/>
              <w:rPr>
                <w:sz w:val="26"/>
                <w:szCs w:val="22"/>
              </w:rPr>
            </w:pPr>
            <w:r w:rsidRPr="00456B96">
              <w:rPr>
                <w:sz w:val="26"/>
                <w:szCs w:val="22"/>
              </w:rPr>
              <w:t>27 490,7</w:t>
            </w:r>
          </w:p>
        </w:tc>
        <w:tc>
          <w:tcPr>
            <w:tcW w:w="403" w:type="pct"/>
            <w:gridSpan w:val="2"/>
            <w:shd w:val="clear" w:color="auto" w:fill="auto"/>
            <w:vAlign w:val="center"/>
          </w:tcPr>
          <w:p w:rsidR="001901AA" w:rsidRPr="00456B96" w:rsidRDefault="001901AA" w:rsidP="00456B96">
            <w:pPr>
              <w:jc w:val="center"/>
              <w:rPr>
                <w:sz w:val="26"/>
                <w:szCs w:val="22"/>
              </w:rPr>
            </w:pPr>
            <w:r w:rsidRPr="00456B96">
              <w:rPr>
                <w:sz w:val="26"/>
                <w:szCs w:val="22"/>
              </w:rPr>
              <w:t>28 903,7</w:t>
            </w:r>
          </w:p>
        </w:tc>
      </w:tr>
      <w:tr w:rsidR="001901AA" w:rsidRPr="00456B96" w:rsidTr="001901AA">
        <w:trPr>
          <w:cantSplit/>
          <w:trHeight w:val="304"/>
        </w:trPr>
        <w:tc>
          <w:tcPr>
            <w:tcW w:w="857" w:type="pct"/>
            <w:shd w:val="clear" w:color="auto" w:fill="auto"/>
          </w:tcPr>
          <w:p w:rsidR="001901AA" w:rsidRPr="00456B96" w:rsidRDefault="001901AA" w:rsidP="00456B96">
            <w:pPr>
              <w:rPr>
                <w:sz w:val="26"/>
                <w:szCs w:val="24"/>
              </w:rPr>
            </w:pPr>
            <w:r w:rsidRPr="00456B96">
              <w:rPr>
                <w:sz w:val="26"/>
                <w:szCs w:val="24"/>
              </w:rPr>
              <w:t>Расходы населения</w:t>
            </w:r>
          </w:p>
        </w:tc>
        <w:tc>
          <w:tcPr>
            <w:tcW w:w="535" w:type="pct"/>
            <w:shd w:val="clear" w:color="auto" w:fill="auto"/>
          </w:tcPr>
          <w:p w:rsidR="001901AA" w:rsidRPr="00456B96" w:rsidRDefault="001901AA" w:rsidP="00456B96">
            <w:pPr>
              <w:jc w:val="center"/>
              <w:rPr>
                <w:sz w:val="26"/>
                <w:szCs w:val="24"/>
              </w:rPr>
            </w:pPr>
            <w:r w:rsidRPr="00456B96">
              <w:rPr>
                <w:sz w:val="26"/>
                <w:szCs w:val="24"/>
              </w:rPr>
              <w:t>млн. рублей</w:t>
            </w:r>
          </w:p>
        </w:tc>
        <w:tc>
          <w:tcPr>
            <w:tcW w:w="365" w:type="pct"/>
            <w:gridSpan w:val="2"/>
            <w:shd w:val="clear" w:color="auto" w:fill="auto"/>
            <w:vAlign w:val="center"/>
          </w:tcPr>
          <w:p w:rsidR="001901AA" w:rsidRPr="00456B96" w:rsidRDefault="001901AA" w:rsidP="00456B96">
            <w:pPr>
              <w:jc w:val="center"/>
              <w:rPr>
                <w:sz w:val="26"/>
                <w:szCs w:val="22"/>
              </w:rPr>
            </w:pPr>
            <w:r w:rsidRPr="00456B96">
              <w:rPr>
                <w:sz w:val="26"/>
                <w:szCs w:val="22"/>
              </w:rPr>
              <w:t>11 260,0</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7 168,5</w:t>
            </w:r>
          </w:p>
        </w:tc>
        <w:tc>
          <w:tcPr>
            <w:tcW w:w="366" w:type="pct"/>
            <w:shd w:val="clear" w:color="auto" w:fill="auto"/>
            <w:vAlign w:val="center"/>
          </w:tcPr>
          <w:p w:rsidR="001901AA" w:rsidRPr="00456B96" w:rsidRDefault="001901AA" w:rsidP="00456B96">
            <w:pPr>
              <w:jc w:val="center"/>
              <w:rPr>
                <w:sz w:val="26"/>
                <w:szCs w:val="22"/>
              </w:rPr>
            </w:pPr>
            <w:r w:rsidRPr="00456B96">
              <w:rPr>
                <w:sz w:val="26"/>
                <w:szCs w:val="22"/>
              </w:rPr>
              <w:t>7 150,3</w:t>
            </w:r>
          </w:p>
        </w:tc>
        <w:tc>
          <w:tcPr>
            <w:tcW w:w="409" w:type="pct"/>
            <w:shd w:val="clear" w:color="auto" w:fill="auto"/>
            <w:vAlign w:val="center"/>
          </w:tcPr>
          <w:p w:rsidR="001901AA" w:rsidRPr="00456B96" w:rsidRDefault="001901AA" w:rsidP="00456B96">
            <w:pPr>
              <w:jc w:val="center"/>
              <w:rPr>
                <w:sz w:val="26"/>
                <w:szCs w:val="22"/>
              </w:rPr>
            </w:pPr>
            <w:r w:rsidRPr="00456B96">
              <w:rPr>
                <w:sz w:val="26"/>
                <w:szCs w:val="22"/>
              </w:rPr>
              <w:t>7 330,3</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7 428,3</w:t>
            </w:r>
          </w:p>
        </w:tc>
        <w:tc>
          <w:tcPr>
            <w:tcW w:w="415" w:type="pct"/>
            <w:gridSpan w:val="3"/>
            <w:shd w:val="clear" w:color="auto" w:fill="auto"/>
            <w:vAlign w:val="center"/>
          </w:tcPr>
          <w:p w:rsidR="001901AA" w:rsidRPr="00456B96" w:rsidRDefault="001901AA" w:rsidP="00456B96">
            <w:pPr>
              <w:jc w:val="center"/>
              <w:rPr>
                <w:sz w:val="26"/>
                <w:szCs w:val="22"/>
              </w:rPr>
            </w:pPr>
            <w:r w:rsidRPr="00456B96">
              <w:rPr>
                <w:sz w:val="26"/>
                <w:szCs w:val="22"/>
              </w:rPr>
              <w:t>7 701,2</w:t>
            </w:r>
          </w:p>
        </w:tc>
        <w:tc>
          <w:tcPr>
            <w:tcW w:w="409" w:type="pct"/>
            <w:gridSpan w:val="2"/>
            <w:shd w:val="clear" w:color="auto" w:fill="auto"/>
            <w:vAlign w:val="center"/>
          </w:tcPr>
          <w:p w:rsidR="001901AA" w:rsidRPr="00456B96" w:rsidRDefault="001901AA" w:rsidP="00456B96">
            <w:pPr>
              <w:jc w:val="center"/>
              <w:rPr>
                <w:sz w:val="26"/>
                <w:szCs w:val="22"/>
              </w:rPr>
            </w:pPr>
            <w:r w:rsidRPr="00456B96">
              <w:rPr>
                <w:sz w:val="26"/>
                <w:szCs w:val="22"/>
              </w:rPr>
              <w:t>7 822,2</w:t>
            </w:r>
          </w:p>
        </w:tc>
        <w:tc>
          <w:tcPr>
            <w:tcW w:w="421" w:type="pct"/>
            <w:shd w:val="clear" w:color="auto" w:fill="auto"/>
            <w:vAlign w:val="center"/>
          </w:tcPr>
          <w:p w:rsidR="001901AA" w:rsidRPr="00456B96" w:rsidRDefault="001901AA" w:rsidP="00456B96">
            <w:pPr>
              <w:jc w:val="center"/>
              <w:rPr>
                <w:sz w:val="26"/>
                <w:szCs w:val="22"/>
              </w:rPr>
            </w:pPr>
            <w:r w:rsidRPr="00456B96">
              <w:rPr>
                <w:sz w:val="26"/>
                <w:szCs w:val="22"/>
              </w:rPr>
              <w:t>7 999,7</w:t>
            </w:r>
          </w:p>
        </w:tc>
        <w:tc>
          <w:tcPr>
            <w:tcW w:w="403" w:type="pct"/>
            <w:gridSpan w:val="2"/>
            <w:shd w:val="clear" w:color="auto" w:fill="auto"/>
            <w:vAlign w:val="center"/>
          </w:tcPr>
          <w:p w:rsidR="001901AA" w:rsidRPr="00456B96" w:rsidRDefault="001901AA" w:rsidP="00456B96">
            <w:pPr>
              <w:jc w:val="center"/>
              <w:rPr>
                <w:sz w:val="26"/>
                <w:szCs w:val="22"/>
              </w:rPr>
            </w:pPr>
            <w:r w:rsidRPr="00456B96">
              <w:rPr>
                <w:sz w:val="26"/>
                <w:szCs w:val="22"/>
              </w:rPr>
              <w:t>8 091,2</w:t>
            </w:r>
          </w:p>
        </w:tc>
      </w:tr>
      <w:tr w:rsidR="001901AA" w:rsidRPr="00456B96" w:rsidTr="001901AA">
        <w:trPr>
          <w:cantSplit/>
          <w:trHeight w:val="304"/>
        </w:trPr>
        <w:tc>
          <w:tcPr>
            <w:tcW w:w="857" w:type="pct"/>
            <w:shd w:val="clear" w:color="auto" w:fill="auto"/>
          </w:tcPr>
          <w:p w:rsidR="001901AA" w:rsidRPr="00456B96" w:rsidRDefault="001901AA" w:rsidP="00456B96">
            <w:pPr>
              <w:rPr>
                <w:sz w:val="26"/>
                <w:szCs w:val="24"/>
              </w:rPr>
            </w:pPr>
            <w:r w:rsidRPr="00456B96">
              <w:rPr>
                <w:sz w:val="26"/>
                <w:szCs w:val="24"/>
              </w:rPr>
              <w:t>Среднедушевые денежные доходы населения (в месяц)</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рублей</w:t>
            </w:r>
          </w:p>
        </w:tc>
        <w:tc>
          <w:tcPr>
            <w:tcW w:w="365" w:type="pct"/>
            <w:gridSpan w:val="2"/>
            <w:shd w:val="clear" w:color="auto" w:fill="auto"/>
            <w:vAlign w:val="center"/>
          </w:tcPr>
          <w:p w:rsidR="001901AA" w:rsidRPr="00456B96" w:rsidRDefault="001901AA" w:rsidP="00456B96">
            <w:pPr>
              <w:jc w:val="center"/>
              <w:rPr>
                <w:sz w:val="26"/>
                <w:szCs w:val="22"/>
              </w:rPr>
            </w:pPr>
            <w:r w:rsidRPr="00456B96">
              <w:rPr>
                <w:sz w:val="26"/>
                <w:szCs w:val="22"/>
              </w:rPr>
              <w:t>34 109,0</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37 786,2</w:t>
            </w:r>
          </w:p>
        </w:tc>
        <w:tc>
          <w:tcPr>
            <w:tcW w:w="366" w:type="pct"/>
            <w:shd w:val="clear" w:color="auto" w:fill="auto"/>
            <w:vAlign w:val="center"/>
          </w:tcPr>
          <w:p w:rsidR="001901AA" w:rsidRPr="00456B96" w:rsidRDefault="001901AA" w:rsidP="00456B96">
            <w:pPr>
              <w:jc w:val="center"/>
              <w:rPr>
                <w:sz w:val="26"/>
                <w:szCs w:val="22"/>
              </w:rPr>
            </w:pPr>
            <w:r w:rsidRPr="00456B96">
              <w:rPr>
                <w:sz w:val="26"/>
                <w:szCs w:val="22"/>
              </w:rPr>
              <w:t>45 855,8</w:t>
            </w:r>
          </w:p>
        </w:tc>
        <w:tc>
          <w:tcPr>
            <w:tcW w:w="409" w:type="pct"/>
            <w:shd w:val="clear" w:color="auto" w:fill="auto"/>
            <w:vAlign w:val="center"/>
          </w:tcPr>
          <w:p w:rsidR="001901AA" w:rsidRPr="00456B96" w:rsidRDefault="001901AA" w:rsidP="00456B96">
            <w:pPr>
              <w:jc w:val="center"/>
              <w:rPr>
                <w:sz w:val="26"/>
                <w:szCs w:val="22"/>
              </w:rPr>
            </w:pPr>
            <w:r w:rsidRPr="00456B96">
              <w:rPr>
                <w:sz w:val="26"/>
                <w:szCs w:val="22"/>
              </w:rPr>
              <w:t>47 697,7</w:t>
            </w:r>
          </w:p>
        </w:tc>
        <w:tc>
          <w:tcPr>
            <w:tcW w:w="410" w:type="pct"/>
            <w:shd w:val="clear" w:color="auto" w:fill="auto"/>
            <w:vAlign w:val="center"/>
          </w:tcPr>
          <w:p w:rsidR="001901AA" w:rsidRPr="00456B96" w:rsidRDefault="001901AA" w:rsidP="00456B96">
            <w:pPr>
              <w:jc w:val="center"/>
              <w:rPr>
                <w:sz w:val="26"/>
                <w:szCs w:val="22"/>
              </w:rPr>
            </w:pPr>
            <w:r w:rsidRPr="00456B96">
              <w:rPr>
                <w:sz w:val="26"/>
                <w:szCs w:val="22"/>
              </w:rPr>
              <w:t>48 489,2</w:t>
            </w:r>
          </w:p>
        </w:tc>
        <w:tc>
          <w:tcPr>
            <w:tcW w:w="415" w:type="pct"/>
            <w:gridSpan w:val="3"/>
            <w:shd w:val="clear" w:color="auto" w:fill="auto"/>
            <w:vAlign w:val="center"/>
          </w:tcPr>
          <w:p w:rsidR="001901AA" w:rsidRPr="00456B96" w:rsidRDefault="001901AA" w:rsidP="00456B96">
            <w:pPr>
              <w:jc w:val="center"/>
              <w:rPr>
                <w:sz w:val="26"/>
                <w:szCs w:val="22"/>
              </w:rPr>
            </w:pPr>
            <w:r w:rsidRPr="00456B96">
              <w:rPr>
                <w:sz w:val="26"/>
                <w:szCs w:val="22"/>
              </w:rPr>
              <w:t>49 650,5</w:t>
            </w:r>
          </w:p>
        </w:tc>
        <w:tc>
          <w:tcPr>
            <w:tcW w:w="409" w:type="pct"/>
            <w:gridSpan w:val="2"/>
            <w:shd w:val="clear" w:color="auto" w:fill="auto"/>
            <w:vAlign w:val="center"/>
          </w:tcPr>
          <w:p w:rsidR="001901AA" w:rsidRPr="00456B96" w:rsidRDefault="001901AA" w:rsidP="00456B96">
            <w:pPr>
              <w:jc w:val="center"/>
              <w:rPr>
                <w:sz w:val="26"/>
                <w:szCs w:val="22"/>
              </w:rPr>
            </w:pPr>
            <w:r w:rsidRPr="00456B96">
              <w:rPr>
                <w:sz w:val="26"/>
                <w:szCs w:val="22"/>
              </w:rPr>
              <w:t>51 322,4</w:t>
            </w:r>
          </w:p>
        </w:tc>
        <w:tc>
          <w:tcPr>
            <w:tcW w:w="421" w:type="pct"/>
            <w:shd w:val="clear" w:color="auto" w:fill="auto"/>
            <w:vAlign w:val="center"/>
          </w:tcPr>
          <w:p w:rsidR="001901AA" w:rsidRPr="00456B96" w:rsidRDefault="001901AA" w:rsidP="00456B96">
            <w:pPr>
              <w:jc w:val="center"/>
              <w:rPr>
                <w:sz w:val="26"/>
                <w:szCs w:val="22"/>
              </w:rPr>
            </w:pPr>
            <w:r w:rsidRPr="00456B96">
              <w:rPr>
                <w:sz w:val="26"/>
                <w:szCs w:val="22"/>
              </w:rPr>
              <w:t>51 759,9</w:t>
            </w:r>
          </w:p>
        </w:tc>
        <w:tc>
          <w:tcPr>
            <w:tcW w:w="403" w:type="pct"/>
            <w:gridSpan w:val="2"/>
            <w:shd w:val="clear" w:color="auto" w:fill="auto"/>
            <w:vAlign w:val="center"/>
          </w:tcPr>
          <w:p w:rsidR="001901AA" w:rsidRPr="00456B96" w:rsidRDefault="001901AA" w:rsidP="00456B96">
            <w:pPr>
              <w:jc w:val="center"/>
              <w:rPr>
                <w:sz w:val="26"/>
                <w:szCs w:val="22"/>
              </w:rPr>
            </w:pPr>
            <w:r w:rsidRPr="00456B96">
              <w:rPr>
                <w:sz w:val="26"/>
                <w:szCs w:val="22"/>
              </w:rPr>
              <w:t>54 383,4</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10.6. Рынок труда</w:t>
            </w:r>
          </w:p>
        </w:tc>
        <w:tc>
          <w:tcPr>
            <w:tcW w:w="535" w:type="pct"/>
            <w:shd w:val="clear" w:color="auto" w:fill="auto"/>
          </w:tcPr>
          <w:p w:rsidR="001901AA" w:rsidRPr="00456B96" w:rsidRDefault="001901AA" w:rsidP="00456B96">
            <w:pPr>
              <w:rPr>
                <w:sz w:val="26"/>
                <w:szCs w:val="24"/>
              </w:rPr>
            </w:pPr>
            <w:r w:rsidRPr="00456B96">
              <w:rPr>
                <w:sz w:val="26"/>
                <w:szCs w:val="24"/>
              </w:rPr>
              <w:t> </w:t>
            </w:r>
          </w:p>
        </w:tc>
        <w:tc>
          <w:tcPr>
            <w:tcW w:w="365" w:type="pct"/>
            <w:gridSpan w:val="2"/>
            <w:shd w:val="clear" w:color="auto" w:fill="auto"/>
            <w:noWrap/>
            <w:vAlign w:val="bottom"/>
          </w:tcPr>
          <w:p w:rsidR="001901AA" w:rsidRPr="00456B96" w:rsidRDefault="001901AA" w:rsidP="00456B96">
            <w:pPr>
              <w:rPr>
                <w:sz w:val="26"/>
                <w:szCs w:val="24"/>
              </w:rPr>
            </w:pPr>
            <w:r w:rsidRPr="00456B96">
              <w:rPr>
                <w:sz w:val="26"/>
                <w:szCs w:val="24"/>
              </w:rPr>
              <w:t> </w:t>
            </w:r>
          </w:p>
        </w:tc>
        <w:tc>
          <w:tcPr>
            <w:tcW w:w="410" w:type="pct"/>
            <w:shd w:val="clear" w:color="auto" w:fill="auto"/>
            <w:noWrap/>
            <w:vAlign w:val="bottom"/>
          </w:tcPr>
          <w:p w:rsidR="001901AA" w:rsidRPr="00456B96" w:rsidRDefault="001901AA" w:rsidP="00456B96">
            <w:pPr>
              <w:rPr>
                <w:sz w:val="26"/>
                <w:szCs w:val="24"/>
              </w:rPr>
            </w:pPr>
            <w:r w:rsidRPr="00456B96">
              <w:rPr>
                <w:sz w:val="26"/>
                <w:szCs w:val="24"/>
              </w:rPr>
              <w:t> </w:t>
            </w:r>
          </w:p>
        </w:tc>
        <w:tc>
          <w:tcPr>
            <w:tcW w:w="366" w:type="pct"/>
            <w:shd w:val="clear" w:color="auto" w:fill="auto"/>
            <w:noWrap/>
            <w:vAlign w:val="bottom"/>
          </w:tcPr>
          <w:p w:rsidR="001901AA" w:rsidRPr="00456B96" w:rsidRDefault="001901AA" w:rsidP="00456B96">
            <w:pPr>
              <w:rPr>
                <w:sz w:val="26"/>
                <w:szCs w:val="24"/>
              </w:rPr>
            </w:pPr>
            <w:r w:rsidRPr="00456B96">
              <w:rPr>
                <w:sz w:val="26"/>
                <w:szCs w:val="24"/>
              </w:rPr>
              <w:t> </w:t>
            </w:r>
          </w:p>
        </w:tc>
        <w:tc>
          <w:tcPr>
            <w:tcW w:w="409" w:type="pct"/>
            <w:shd w:val="clear" w:color="auto" w:fill="auto"/>
            <w:noWrap/>
            <w:vAlign w:val="bottom"/>
          </w:tcPr>
          <w:p w:rsidR="001901AA" w:rsidRPr="00456B96" w:rsidRDefault="001901AA" w:rsidP="00456B96">
            <w:pPr>
              <w:rPr>
                <w:sz w:val="26"/>
                <w:szCs w:val="24"/>
              </w:rPr>
            </w:pPr>
            <w:r w:rsidRPr="00456B96">
              <w:rPr>
                <w:sz w:val="26"/>
                <w:szCs w:val="24"/>
              </w:rPr>
              <w:t> </w:t>
            </w:r>
          </w:p>
        </w:tc>
        <w:tc>
          <w:tcPr>
            <w:tcW w:w="410" w:type="pct"/>
            <w:shd w:val="clear" w:color="auto" w:fill="auto"/>
            <w:noWrap/>
            <w:vAlign w:val="bottom"/>
          </w:tcPr>
          <w:p w:rsidR="001901AA" w:rsidRPr="00456B96" w:rsidRDefault="001901AA" w:rsidP="00456B96">
            <w:pPr>
              <w:rPr>
                <w:sz w:val="26"/>
                <w:szCs w:val="24"/>
              </w:rPr>
            </w:pPr>
            <w:r w:rsidRPr="00456B96">
              <w:rPr>
                <w:sz w:val="26"/>
                <w:szCs w:val="24"/>
              </w:rPr>
              <w:t> </w:t>
            </w:r>
          </w:p>
        </w:tc>
        <w:tc>
          <w:tcPr>
            <w:tcW w:w="415" w:type="pct"/>
            <w:gridSpan w:val="3"/>
            <w:shd w:val="clear" w:color="auto" w:fill="auto"/>
            <w:noWrap/>
            <w:vAlign w:val="bottom"/>
          </w:tcPr>
          <w:p w:rsidR="001901AA" w:rsidRPr="00456B96" w:rsidRDefault="001901AA" w:rsidP="00456B96">
            <w:pPr>
              <w:rPr>
                <w:sz w:val="26"/>
                <w:szCs w:val="24"/>
              </w:rPr>
            </w:pPr>
            <w:r w:rsidRPr="00456B96">
              <w:rPr>
                <w:sz w:val="26"/>
                <w:szCs w:val="24"/>
              </w:rPr>
              <w:t> </w:t>
            </w:r>
          </w:p>
        </w:tc>
        <w:tc>
          <w:tcPr>
            <w:tcW w:w="409" w:type="pct"/>
            <w:gridSpan w:val="2"/>
            <w:shd w:val="clear" w:color="auto" w:fill="auto"/>
            <w:noWrap/>
            <w:vAlign w:val="bottom"/>
          </w:tcPr>
          <w:p w:rsidR="001901AA" w:rsidRPr="00456B96" w:rsidRDefault="001901AA" w:rsidP="00456B96">
            <w:pPr>
              <w:rPr>
                <w:sz w:val="26"/>
                <w:szCs w:val="24"/>
              </w:rPr>
            </w:pPr>
            <w:r w:rsidRPr="00456B96">
              <w:rPr>
                <w:sz w:val="26"/>
                <w:szCs w:val="24"/>
              </w:rPr>
              <w:t> </w:t>
            </w:r>
          </w:p>
        </w:tc>
        <w:tc>
          <w:tcPr>
            <w:tcW w:w="421" w:type="pct"/>
            <w:shd w:val="clear" w:color="auto" w:fill="auto"/>
            <w:noWrap/>
            <w:vAlign w:val="bottom"/>
          </w:tcPr>
          <w:p w:rsidR="001901AA" w:rsidRPr="00456B96" w:rsidRDefault="001901AA" w:rsidP="00456B96">
            <w:pPr>
              <w:rPr>
                <w:sz w:val="26"/>
                <w:szCs w:val="24"/>
              </w:rPr>
            </w:pPr>
            <w:r w:rsidRPr="00456B96">
              <w:rPr>
                <w:sz w:val="26"/>
                <w:szCs w:val="24"/>
              </w:rPr>
              <w:t> </w:t>
            </w:r>
          </w:p>
        </w:tc>
        <w:tc>
          <w:tcPr>
            <w:tcW w:w="403" w:type="pct"/>
            <w:gridSpan w:val="2"/>
            <w:shd w:val="clear" w:color="auto" w:fill="auto"/>
            <w:noWrap/>
            <w:vAlign w:val="bottom"/>
          </w:tcPr>
          <w:p w:rsidR="001901AA" w:rsidRPr="00456B96" w:rsidRDefault="001901AA" w:rsidP="00456B96">
            <w:pPr>
              <w:rPr>
                <w:sz w:val="26"/>
                <w:szCs w:val="24"/>
              </w:rPr>
            </w:pPr>
            <w:r w:rsidRPr="00456B96">
              <w:rPr>
                <w:sz w:val="26"/>
                <w:szCs w:val="24"/>
              </w:rPr>
              <w:t> </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 xml:space="preserve">Численность занятых </w:t>
            </w:r>
          </w:p>
          <w:p w:rsidR="001901AA" w:rsidRPr="00456B96" w:rsidRDefault="001901AA" w:rsidP="00456B96">
            <w:pPr>
              <w:rPr>
                <w:sz w:val="26"/>
                <w:szCs w:val="24"/>
              </w:rPr>
            </w:pPr>
            <w:r w:rsidRPr="00456B96">
              <w:rPr>
                <w:sz w:val="26"/>
                <w:szCs w:val="24"/>
              </w:rPr>
              <w:t xml:space="preserve">в экономике </w:t>
            </w:r>
          </w:p>
          <w:p w:rsidR="001901AA" w:rsidRPr="00456B96" w:rsidRDefault="001901AA" w:rsidP="00456B96">
            <w:pPr>
              <w:rPr>
                <w:sz w:val="26"/>
                <w:szCs w:val="24"/>
              </w:rPr>
            </w:pPr>
            <w:r w:rsidRPr="00456B96">
              <w:rPr>
                <w:sz w:val="26"/>
                <w:szCs w:val="24"/>
              </w:rPr>
              <w:t>(среднегодовая)</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человек</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27,2</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27,2</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28,2</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28,1</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28,4</w:t>
            </w:r>
          </w:p>
        </w:tc>
        <w:tc>
          <w:tcPr>
            <w:tcW w:w="415"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27,8</w:t>
            </w:r>
          </w:p>
        </w:tc>
        <w:tc>
          <w:tcPr>
            <w:tcW w:w="409"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28,1</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27,5</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27,9</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 xml:space="preserve">Уровень </w:t>
            </w:r>
          </w:p>
          <w:p w:rsidR="001901AA" w:rsidRPr="00456B96" w:rsidRDefault="001901AA" w:rsidP="00456B96">
            <w:pPr>
              <w:rPr>
                <w:sz w:val="26"/>
                <w:szCs w:val="24"/>
              </w:rPr>
            </w:pPr>
            <w:r w:rsidRPr="00456B96">
              <w:rPr>
                <w:sz w:val="26"/>
                <w:szCs w:val="24"/>
              </w:rPr>
              <w:t xml:space="preserve">зарегистрированной </w:t>
            </w:r>
          </w:p>
          <w:p w:rsidR="001901AA" w:rsidRPr="00456B96" w:rsidRDefault="001901AA" w:rsidP="00456B96">
            <w:pPr>
              <w:rPr>
                <w:sz w:val="26"/>
                <w:szCs w:val="24"/>
              </w:rPr>
            </w:pPr>
            <w:r w:rsidRPr="00456B96">
              <w:rPr>
                <w:sz w:val="26"/>
                <w:szCs w:val="24"/>
              </w:rPr>
              <w:t xml:space="preserve">безработицы </w:t>
            </w:r>
          </w:p>
          <w:p w:rsidR="001901AA" w:rsidRPr="00456B96" w:rsidRDefault="001901AA" w:rsidP="00456B96">
            <w:pPr>
              <w:rPr>
                <w:sz w:val="26"/>
                <w:szCs w:val="24"/>
              </w:rPr>
            </w:pPr>
            <w:r w:rsidRPr="00456B96">
              <w:rPr>
                <w:sz w:val="26"/>
                <w:szCs w:val="24"/>
              </w:rPr>
              <w:t>(на конец года)</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0,19</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0,16</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0,14</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0,14</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0,16</w:t>
            </w:r>
          </w:p>
        </w:tc>
        <w:tc>
          <w:tcPr>
            <w:tcW w:w="415"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0,14</w:t>
            </w:r>
          </w:p>
        </w:tc>
        <w:tc>
          <w:tcPr>
            <w:tcW w:w="409"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0,16</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0,14</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0,16</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 xml:space="preserve">Численность </w:t>
            </w:r>
          </w:p>
          <w:p w:rsidR="001901AA" w:rsidRPr="00456B96" w:rsidRDefault="001901AA" w:rsidP="00456B96">
            <w:pPr>
              <w:rPr>
                <w:sz w:val="26"/>
                <w:szCs w:val="24"/>
              </w:rPr>
            </w:pPr>
            <w:r w:rsidRPr="00456B96">
              <w:rPr>
                <w:sz w:val="26"/>
                <w:szCs w:val="24"/>
              </w:rPr>
              <w:t xml:space="preserve">безработных, </w:t>
            </w:r>
          </w:p>
          <w:p w:rsidR="001901AA" w:rsidRPr="00456B96" w:rsidRDefault="001901AA" w:rsidP="00456B96">
            <w:pPr>
              <w:rPr>
                <w:sz w:val="26"/>
                <w:szCs w:val="24"/>
              </w:rPr>
            </w:pPr>
            <w:r w:rsidRPr="00456B96">
              <w:rPr>
                <w:sz w:val="26"/>
                <w:szCs w:val="24"/>
              </w:rPr>
              <w:t xml:space="preserve">зарегистрированных </w:t>
            </w:r>
            <w:r w:rsidRPr="00456B96">
              <w:rPr>
                <w:sz w:val="26"/>
                <w:szCs w:val="24"/>
              </w:rPr>
              <w:br/>
              <w:t xml:space="preserve">в службе занятости </w:t>
            </w:r>
          </w:p>
          <w:p w:rsidR="001901AA" w:rsidRPr="00456B96" w:rsidRDefault="001901AA" w:rsidP="00456B96">
            <w:pPr>
              <w:rPr>
                <w:sz w:val="26"/>
                <w:szCs w:val="24"/>
              </w:rPr>
            </w:pPr>
            <w:r w:rsidRPr="00456B96">
              <w:rPr>
                <w:sz w:val="26"/>
                <w:szCs w:val="24"/>
              </w:rPr>
              <w:t>(на конец года)</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человек</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0,05</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0,04</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0,04</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0,04</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0,05</w:t>
            </w:r>
          </w:p>
        </w:tc>
        <w:tc>
          <w:tcPr>
            <w:tcW w:w="415"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0,04</w:t>
            </w:r>
          </w:p>
        </w:tc>
        <w:tc>
          <w:tcPr>
            <w:tcW w:w="409"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0,05</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0,04</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0,05</w:t>
            </w:r>
          </w:p>
        </w:tc>
      </w:tr>
      <w:tr w:rsidR="001901AA" w:rsidRPr="00456B96" w:rsidTr="001901AA">
        <w:trPr>
          <w:cantSplit/>
        </w:trPr>
        <w:tc>
          <w:tcPr>
            <w:tcW w:w="857" w:type="pct"/>
            <w:shd w:val="clear" w:color="auto" w:fill="auto"/>
          </w:tcPr>
          <w:p w:rsidR="001901AA" w:rsidRPr="00456B96" w:rsidRDefault="001901AA" w:rsidP="00456B96">
            <w:pPr>
              <w:rPr>
                <w:sz w:val="26"/>
                <w:szCs w:val="24"/>
              </w:rPr>
            </w:pPr>
            <w:r w:rsidRPr="00456B96">
              <w:rPr>
                <w:sz w:val="26"/>
                <w:szCs w:val="24"/>
              </w:rPr>
              <w:t xml:space="preserve">Среднегодовая численность работников  </w:t>
            </w:r>
            <w:r w:rsidRPr="00456B96">
              <w:rPr>
                <w:sz w:val="26"/>
                <w:szCs w:val="24"/>
              </w:rPr>
              <w:br/>
              <w:t>в организациях муниципальной формы собственности</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человек</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4,5</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4,5</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4,6</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4,7</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4,8</w:t>
            </w:r>
          </w:p>
        </w:tc>
        <w:tc>
          <w:tcPr>
            <w:tcW w:w="415"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4,7</w:t>
            </w:r>
          </w:p>
        </w:tc>
        <w:tc>
          <w:tcPr>
            <w:tcW w:w="409"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4,8</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4,7</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4,8</w:t>
            </w:r>
          </w:p>
        </w:tc>
      </w:tr>
      <w:tr w:rsidR="001901AA" w:rsidRPr="00456B96" w:rsidTr="00746FDD">
        <w:tc>
          <w:tcPr>
            <w:tcW w:w="5000" w:type="pct"/>
            <w:gridSpan w:val="16"/>
            <w:shd w:val="clear" w:color="auto" w:fill="auto"/>
          </w:tcPr>
          <w:p w:rsidR="001901AA" w:rsidRPr="00456B96" w:rsidRDefault="001901AA" w:rsidP="00456B96">
            <w:pPr>
              <w:rPr>
                <w:sz w:val="26"/>
                <w:szCs w:val="24"/>
              </w:rPr>
            </w:pPr>
            <w:r w:rsidRPr="00456B96">
              <w:rPr>
                <w:sz w:val="26"/>
                <w:szCs w:val="24"/>
              </w:rPr>
              <w:t>11.Жилищный фонд</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Общая площадь жилищного фонда</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кв. м. общей площади</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603,7</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645,9</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657,0</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666,4</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677,4</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685,6</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694,9</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705,5</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715,0</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Общая площадь муниципального жилищного фонда</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кв. м. общей площади</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160,3</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157,5</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161,2</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157,7</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159,6</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155,0</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157,7</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155,0</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158,7</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 xml:space="preserve"> в том числе:</w:t>
            </w:r>
          </w:p>
        </w:tc>
        <w:tc>
          <w:tcPr>
            <w:tcW w:w="535" w:type="pct"/>
            <w:shd w:val="clear" w:color="auto" w:fill="auto"/>
            <w:vAlign w:val="center"/>
          </w:tcPr>
          <w:p w:rsidR="001901AA" w:rsidRPr="00456B96" w:rsidRDefault="001901AA" w:rsidP="00456B96">
            <w:pPr>
              <w:jc w:val="center"/>
              <w:rPr>
                <w:sz w:val="26"/>
                <w:szCs w:val="24"/>
              </w:rPr>
            </w:pPr>
          </w:p>
        </w:tc>
        <w:tc>
          <w:tcPr>
            <w:tcW w:w="365" w:type="pct"/>
            <w:gridSpan w:val="2"/>
            <w:shd w:val="clear" w:color="auto" w:fill="auto"/>
            <w:noWrap/>
            <w:vAlign w:val="center"/>
          </w:tcPr>
          <w:p w:rsidR="001901AA" w:rsidRPr="00456B96" w:rsidRDefault="001901AA" w:rsidP="00456B96">
            <w:pPr>
              <w:jc w:val="center"/>
              <w:rPr>
                <w:sz w:val="26"/>
                <w:szCs w:val="24"/>
              </w:rPr>
            </w:pPr>
          </w:p>
        </w:tc>
        <w:tc>
          <w:tcPr>
            <w:tcW w:w="410" w:type="pct"/>
            <w:shd w:val="clear" w:color="auto" w:fill="auto"/>
            <w:noWrap/>
            <w:vAlign w:val="center"/>
          </w:tcPr>
          <w:p w:rsidR="001901AA" w:rsidRPr="00456B96" w:rsidRDefault="001901AA" w:rsidP="00456B96">
            <w:pPr>
              <w:jc w:val="center"/>
              <w:rPr>
                <w:sz w:val="26"/>
                <w:szCs w:val="24"/>
              </w:rPr>
            </w:pPr>
          </w:p>
        </w:tc>
        <w:tc>
          <w:tcPr>
            <w:tcW w:w="366" w:type="pct"/>
            <w:shd w:val="clear" w:color="auto" w:fill="auto"/>
            <w:noWrap/>
            <w:vAlign w:val="center"/>
          </w:tcPr>
          <w:p w:rsidR="001901AA" w:rsidRPr="00456B96" w:rsidRDefault="001901AA" w:rsidP="00456B96">
            <w:pPr>
              <w:jc w:val="center"/>
              <w:rPr>
                <w:sz w:val="26"/>
                <w:szCs w:val="24"/>
              </w:rPr>
            </w:pPr>
          </w:p>
        </w:tc>
        <w:tc>
          <w:tcPr>
            <w:tcW w:w="409" w:type="pct"/>
            <w:shd w:val="clear" w:color="auto" w:fill="auto"/>
            <w:noWrap/>
            <w:vAlign w:val="center"/>
          </w:tcPr>
          <w:p w:rsidR="001901AA" w:rsidRPr="00456B96" w:rsidRDefault="001901AA" w:rsidP="00456B96">
            <w:pPr>
              <w:jc w:val="center"/>
              <w:rPr>
                <w:sz w:val="26"/>
                <w:szCs w:val="24"/>
              </w:rPr>
            </w:pPr>
          </w:p>
        </w:tc>
        <w:tc>
          <w:tcPr>
            <w:tcW w:w="410" w:type="pct"/>
            <w:shd w:val="clear" w:color="000000" w:fill="FFFFFF"/>
            <w:noWrap/>
            <w:vAlign w:val="center"/>
          </w:tcPr>
          <w:p w:rsidR="001901AA" w:rsidRPr="00456B96" w:rsidRDefault="001901AA" w:rsidP="00456B96">
            <w:pPr>
              <w:jc w:val="center"/>
              <w:rPr>
                <w:sz w:val="26"/>
                <w:szCs w:val="24"/>
              </w:rPr>
            </w:pPr>
          </w:p>
        </w:tc>
        <w:tc>
          <w:tcPr>
            <w:tcW w:w="410" w:type="pct"/>
            <w:gridSpan w:val="2"/>
            <w:shd w:val="clear" w:color="000000" w:fill="FFFFFF"/>
            <w:noWrap/>
            <w:vAlign w:val="center"/>
          </w:tcPr>
          <w:p w:rsidR="001901AA" w:rsidRPr="00456B96" w:rsidRDefault="001901AA" w:rsidP="00456B96">
            <w:pPr>
              <w:jc w:val="center"/>
              <w:rPr>
                <w:sz w:val="26"/>
                <w:szCs w:val="24"/>
              </w:rPr>
            </w:pPr>
          </w:p>
        </w:tc>
        <w:tc>
          <w:tcPr>
            <w:tcW w:w="414" w:type="pct"/>
            <w:gridSpan w:val="3"/>
            <w:shd w:val="clear" w:color="auto" w:fill="auto"/>
            <w:noWrap/>
            <w:vAlign w:val="center"/>
          </w:tcPr>
          <w:p w:rsidR="001901AA" w:rsidRPr="00456B96" w:rsidRDefault="001901AA" w:rsidP="00456B96">
            <w:pPr>
              <w:jc w:val="center"/>
              <w:rPr>
                <w:sz w:val="26"/>
                <w:szCs w:val="24"/>
              </w:rPr>
            </w:pPr>
          </w:p>
        </w:tc>
        <w:tc>
          <w:tcPr>
            <w:tcW w:w="421" w:type="pct"/>
            <w:shd w:val="clear" w:color="auto" w:fill="auto"/>
            <w:noWrap/>
            <w:vAlign w:val="center"/>
          </w:tcPr>
          <w:p w:rsidR="001901AA" w:rsidRPr="00456B96" w:rsidRDefault="001901AA" w:rsidP="00456B96">
            <w:pPr>
              <w:jc w:val="center"/>
              <w:rPr>
                <w:sz w:val="26"/>
                <w:szCs w:val="24"/>
              </w:rPr>
            </w:pPr>
          </w:p>
        </w:tc>
        <w:tc>
          <w:tcPr>
            <w:tcW w:w="403" w:type="pct"/>
            <w:gridSpan w:val="2"/>
            <w:shd w:val="clear" w:color="auto" w:fill="auto"/>
            <w:noWrap/>
            <w:vAlign w:val="center"/>
          </w:tcPr>
          <w:p w:rsidR="001901AA" w:rsidRPr="00456B96" w:rsidRDefault="001901AA" w:rsidP="00456B96">
            <w:pPr>
              <w:jc w:val="center"/>
              <w:rPr>
                <w:sz w:val="26"/>
                <w:szCs w:val="24"/>
              </w:rPr>
            </w:pPr>
          </w:p>
        </w:tc>
      </w:tr>
      <w:tr w:rsidR="001901AA" w:rsidRPr="00456B96" w:rsidTr="001901AA">
        <w:trPr>
          <w:trHeight w:val="1008"/>
        </w:trPr>
        <w:tc>
          <w:tcPr>
            <w:tcW w:w="857" w:type="pct"/>
            <w:shd w:val="clear" w:color="auto" w:fill="auto"/>
          </w:tcPr>
          <w:p w:rsidR="001901AA" w:rsidRPr="00456B96" w:rsidRDefault="001901AA" w:rsidP="00456B96">
            <w:pPr>
              <w:rPr>
                <w:sz w:val="26"/>
                <w:szCs w:val="24"/>
              </w:rPr>
            </w:pPr>
            <w:r w:rsidRPr="00456B96">
              <w:rPr>
                <w:sz w:val="26"/>
                <w:szCs w:val="24"/>
              </w:rPr>
              <w:t>Объем жилищных услуг, представляемых населению</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млн. рублей</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150,1</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150,8</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158,0</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168,3</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168,6</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177,1</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177,7</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185,5</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186,6</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Объем коммунальных услуг, предоставляемых населению</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млн. рублей</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512,0</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555,5</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582,2</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620,0</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621,2</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652,3</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654,7</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683,6</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687,5</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Доходы, полученные от продажи земельных участков</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рублей</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2 662,0</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1 358,0</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1 200,0</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1 200,0</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1 200,0</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1 200,0</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1 200,0</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1 200,0</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1 200,0</w:t>
            </w:r>
          </w:p>
        </w:tc>
      </w:tr>
      <w:tr w:rsidR="001901AA" w:rsidRPr="00456B96" w:rsidTr="001901AA">
        <w:tc>
          <w:tcPr>
            <w:tcW w:w="857" w:type="pct"/>
            <w:shd w:val="clear" w:color="auto" w:fill="auto"/>
          </w:tcPr>
          <w:p w:rsidR="001901AA" w:rsidRPr="00456B96" w:rsidRDefault="001901AA" w:rsidP="00456B96">
            <w:pPr>
              <w:rPr>
                <w:sz w:val="26"/>
                <w:szCs w:val="24"/>
              </w:rPr>
            </w:pPr>
            <w:r w:rsidRPr="00456B96">
              <w:rPr>
                <w:sz w:val="26"/>
                <w:szCs w:val="24"/>
              </w:rPr>
              <w:t xml:space="preserve">Арендная плата </w:t>
            </w:r>
            <w:r w:rsidRPr="00456B96">
              <w:rPr>
                <w:sz w:val="26"/>
                <w:szCs w:val="24"/>
              </w:rPr>
              <w:br/>
              <w:t>за земли</w:t>
            </w:r>
          </w:p>
        </w:tc>
        <w:tc>
          <w:tcPr>
            <w:tcW w:w="535" w:type="pct"/>
            <w:shd w:val="clear" w:color="auto" w:fill="auto"/>
            <w:vAlign w:val="center"/>
          </w:tcPr>
          <w:p w:rsidR="001901AA" w:rsidRPr="00456B96" w:rsidRDefault="001901AA" w:rsidP="00456B96">
            <w:pPr>
              <w:jc w:val="center"/>
              <w:rPr>
                <w:sz w:val="26"/>
                <w:szCs w:val="24"/>
              </w:rPr>
            </w:pPr>
            <w:r w:rsidRPr="00456B96">
              <w:rPr>
                <w:sz w:val="26"/>
                <w:szCs w:val="24"/>
              </w:rPr>
              <w:t>тыс. рублей</w:t>
            </w:r>
          </w:p>
        </w:tc>
        <w:tc>
          <w:tcPr>
            <w:tcW w:w="365"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136 071,0</w:t>
            </w:r>
          </w:p>
        </w:tc>
        <w:tc>
          <w:tcPr>
            <w:tcW w:w="410" w:type="pct"/>
            <w:shd w:val="clear" w:color="auto" w:fill="auto"/>
            <w:noWrap/>
            <w:vAlign w:val="center"/>
          </w:tcPr>
          <w:p w:rsidR="001901AA" w:rsidRPr="00456B96" w:rsidRDefault="001901AA" w:rsidP="00456B96">
            <w:pPr>
              <w:jc w:val="center"/>
              <w:rPr>
                <w:sz w:val="26"/>
                <w:szCs w:val="22"/>
              </w:rPr>
            </w:pPr>
            <w:r w:rsidRPr="00456B96">
              <w:rPr>
                <w:sz w:val="26"/>
                <w:szCs w:val="22"/>
              </w:rPr>
              <w:t>130 406,0</w:t>
            </w:r>
          </w:p>
        </w:tc>
        <w:tc>
          <w:tcPr>
            <w:tcW w:w="366" w:type="pct"/>
            <w:shd w:val="clear" w:color="auto" w:fill="auto"/>
            <w:noWrap/>
            <w:vAlign w:val="center"/>
          </w:tcPr>
          <w:p w:rsidR="001901AA" w:rsidRPr="00456B96" w:rsidRDefault="001901AA" w:rsidP="00456B96">
            <w:pPr>
              <w:jc w:val="center"/>
              <w:rPr>
                <w:sz w:val="26"/>
                <w:szCs w:val="22"/>
              </w:rPr>
            </w:pPr>
            <w:r w:rsidRPr="00456B96">
              <w:rPr>
                <w:sz w:val="26"/>
                <w:szCs w:val="22"/>
              </w:rPr>
              <w:t>129 312,0</w:t>
            </w:r>
          </w:p>
        </w:tc>
        <w:tc>
          <w:tcPr>
            <w:tcW w:w="409" w:type="pct"/>
            <w:shd w:val="clear" w:color="auto" w:fill="auto"/>
            <w:noWrap/>
            <w:vAlign w:val="center"/>
          </w:tcPr>
          <w:p w:rsidR="001901AA" w:rsidRPr="00456B96" w:rsidRDefault="001901AA" w:rsidP="00456B96">
            <w:pPr>
              <w:jc w:val="center"/>
              <w:rPr>
                <w:sz w:val="26"/>
                <w:szCs w:val="22"/>
              </w:rPr>
            </w:pPr>
            <w:r w:rsidRPr="00456B96">
              <w:rPr>
                <w:sz w:val="26"/>
                <w:szCs w:val="22"/>
              </w:rPr>
              <w:t>104 270,0</w:t>
            </w:r>
          </w:p>
        </w:tc>
        <w:tc>
          <w:tcPr>
            <w:tcW w:w="410" w:type="pct"/>
            <w:shd w:val="clear" w:color="000000" w:fill="FFFFFF"/>
            <w:noWrap/>
            <w:vAlign w:val="center"/>
          </w:tcPr>
          <w:p w:rsidR="001901AA" w:rsidRPr="00456B96" w:rsidRDefault="001901AA" w:rsidP="00456B96">
            <w:pPr>
              <w:jc w:val="center"/>
              <w:rPr>
                <w:sz w:val="26"/>
                <w:szCs w:val="22"/>
              </w:rPr>
            </w:pPr>
            <w:r w:rsidRPr="00456B96">
              <w:rPr>
                <w:sz w:val="26"/>
                <w:szCs w:val="22"/>
              </w:rPr>
              <w:t>104 270,0</w:t>
            </w:r>
          </w:p>
        </w:tc>
        <w:tc>
          <w:tcPr>
            <w:tcW w:w="410" w:type="pct"/>
            <w:gridSpan w:val="2"/>
            <w:shd w:val="clear" w:color="000000" w:fill="FFFFFF"/>
            <w:noWrap/>
            <w:vAlign w:val="center"/>
          </w:tcPr>
          <w:p w:rsidR="001901AA" w:rsidRPr="00456B96" w:rsidRDefault="001901AA" w:rsidP="00456B96">
            <w:pPr>
              <w:jc w:val="center"/>
              <w:rPr>
                <w:sz w:val="26"/>
                <w:szCs w:val="22"/>
              </w:rPr>
            </w:pPr>
            <w:r w:rsidRPr="00456B96">
              <w:rPr>
                <w:sz w:val="26"/>
                <w:szCs w:val="22"/>
              </w:rPr>
              <w:t>105 324,0</w:t>
            </w:r>
          </w:p>
        </w:tc>
        <w:tc>
          <w:tcPr>
            <w:tcW w:w="414" w:type="pct"/>
            <w:gridSpan w:val="3"/>
            <w:shd w:val="clear" w:color="auto" w:fill="auto"/>
            <w:noWrap/>
            <w:vAlign w:val="center"/>
          </w:tcPr>
          <w:p w:rsidR="001901AA" w:rsidRPr="00456B96" w:rsidRDefault="001901AA" w:rsidP="00456B96">
            <w:pPr>
              <w:jc w:val="center"/>
              <w:rPr>
                <w:sz w:val="26"/>
                <w:szCs w:val="22"/>
              </w:rPr>
            </w:pPr>
            <w:r w:rsidRPr="00456B96">
              <w:rPr>
                <w:sz w:val="26"/>
                <w:szCs w:val="22"/>
              </w:rPr>
              <w:t>105 324,0</w:t>
            </w:r>
          </w:p>
        </w:tc>
        <w:tc>
          <w:tcPr>
            <w:tcW w:w="421" w:type="pct"/>
            <w:shd w:val="clear" w:color="auto" w:fill="auto"/>
            <w:noWrap/>
            <w:vAlign w:val="center"/>
          </w:tcPr>
          <w:p w:rsidR="001901AA" w:rsidRPr="00456B96" w:rsidRDefault="001901AA" w:rsidP="00456B96">
            <w:pPr>
              <w:jc w:val="center"/>
              <w:rPr>
                <w:sz w:val="26"/>
                <w:szCs w:val="22"/>
              </w:rPr>
            </w:pPr>
            <w:r w:rsidRPr="00456B96">
              <w:rPr>
                <w:sz w:val="26"/>
                <w:szCs w:val="22"/>
              </w:rPr>
              <w:t>106 376,0</w:t>
            </w:r>
          </w:p>
        </w:tc>
        <w:tc>
          <w:tcPr>
            <w:tcW w:w="403" w:type="pct"/>
            <w:gridSpan w:val="2"/>
            <w:shd w:val="clear" w:color="auto" w:fill="auto"/>
            <w:noWrap/>
            <w:vAlign w:val="center"/>
          </w:tcPr>
          <w:p w:rsidR="001901AA" w:rsidRPr="00456B96" w:rsidRDefault="001901AA" w:rsidP="00456B96">
            <w:pPr>
              <w:jc w:val="center"/>
              <w:rPr>
                <w:sz w:val="26"/>
                <w:szCs w:val="22"/>
              </w:rPr>
            </w:pPr>
            <w:r w:rsidRPr="00456B96">
              <w:rPr>
                <w:sz w:val="26"/>
                <w:szCs w:val="22"/>
              </w:rPr>
              <w:t>106 376,0</w:t>
            </w:r>
          </w:p>
        </w:tc>
      </w:tr>
    </w:tbl>
    <w:p w:rsidR="001A49C5" w:rsidRPr="00456B96" w:rsidRDefault="001A49C5" w:rsidP="00456B96">
      <w:pPr>
        <w:autoSpaceDE w:val="0"/>
        <w:autoSpaceDN w:val="0"/>
        <w:adjustRightInd w:val="0"/>
        <w:jc w:val="center"/>
        <w:rPr>
          <w:bCs/>
          <w:sz w:val="26"/>
          <w:szCs w:val="28"/>
        </w:rPr>
      </w:pPr>
    </w:p>
    <w:p w:rsidR="00B01E07" w:rsidRPr="00456B96" w:rsidRDefault="00B01E07"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15043F" w:rsidRPr="00456B96" w:rsidRDefault="0015043F" w:rsidP="00456B96">
      <w:pPr>
        <w:rPr>
          <w:sz w:val="26"/>
        </w:rPr>
      </w:pPr>
    </w:p>
    <w:p w:rsidR="0027407B" w:rsidRPr="00456B96" w:rsidRDefault="0027407B" w:rsidP="00456B96">
      <w:pPr>
        <w:rPr>
          <w:sz w:val="26"/>
        </w:rPr>
        <w:sectPr w:rsidR="0027407B" w:rsidRPr="00456B96" w:rsidSect="00456B96">
          <w:type w:val="nextColumn"/>
          <w:pgSz w:w="11906" w:h="16838"/>
          <w:pgMar w:top="1134" w:right="567" w:bottom="1134" w:left="1701" w:header="709" w:footer="709" w:gutter="0"/>
          <w:cols w:space="708"/>
          <w:titlePg/>
          <w:docGrid w:linePitch="360"/>
        </w:sectPr>
      </w:pPr>
    </w:p>
    <w:p w:rsidR="00923BAD" w:rsidRPr="00456B96" w:rsidRDefault="00923BAD" w:rsidP="00456B96">
      <w:pPr>
        <w:pStyle w:val="aa"/>
        <w:ind w:left="5245"/>
        <w:jc w:val="left"/>
        <w:rPr>
          <w:bCs/>
          <w:sz w:val="26"/>
        </w:rPr>
      </w:pPr>
      <w:r w:rsidRPr="00456B96">
        <w:rPr>
          <w:bCs/>
          <w:sz w:val="26"/>
        </w:rPr>
        <w:t>Приложение</w:t>
      </w:r>
    </w:p>
    <w:p w:rsidR="00923BAD" w:rsidRPr="00456B96" w:rsidRDefault="00923BAD" w:rsidP="00456B96">
      <w:pPr>
        <w:pStyle w:val="aa"/>
        <w:ind w:left="5245"/>
        <w:jc w:val="left"/>
        <w:rPr>
          <w:bCs/>
          <w:sz w:val="26"/>
        </w:rPr>
      </w:pPr>
      <w:r w:rsidRPr="00456B96">
        <w:rPr>
          <w:bCs/>
          <w:sz w:val="26"/>
        </w:rPr>
        <w:t>к основным параметрам</w:t>
      </w:r>
    </w:p>
    <w:p w:rsidR="00923BAD" w:rsidRPr="00456B96" w:rsidRDefault="00923BAD" w:rsidP="00456B96">
      <w:pPr>
        <w:pStyle w:val="aa"/>
        <w:ind w:left="5245"/>
        <w:jc w:val="left"/>
        <w:rPr>
          <w:bCs/>
          <w:sz w:val="26"/>
        </w:rPr>
      </w:pPr>
      <w:r w:rsidRPr="00456B96">
        <w:rPr>
          <w:bCs/>
          <w:sz w:val="26"/>
        </w:rPr>
        <w:t>прогноза социально-экономического</w:t>
      </w:r>
    </w:p>
    <w:p w:rsidR="00923BAD" w:rsidRPr="00456B96" w:rsidRDefault="00923BAD" w:rsidP="00456B96">
      <w:pPr>
        <w:pStyle w:val="aa"/>
        <w:ind w:left="5245"/>
        <w:jc w:val="left"/>
        <w:rPr>
          <w:bCs/>
          <w:sz w:val="26"/>
        </w:rPr>
      </w:pPr>
      <w:r w:rsidRPr="00456B96">
        <w:rPr>
          <w:bCs/>
          <w:sz w:val="26"/>
        </w:rPr>
        <w:t xml:space="preserve">развития муниципального образования </w:t>
      </w:r>
    </w:p>
    <w:p w:rsidR="00923BAD" w:rsidRPr="00456B96" w:rsidRDefault="00923BAD" w:rsidP="00456B96">
      <w:pPr>
        <w:pStyle w:val="aa"/>
        <w:ind w:left="5245"/>
        <w:jc w:val="left"/>
        <w:rPr>
          <w:bCs/>
          <w:sz w:val="26"/>
        </w:rPr>
      </w:pPr>
      <w:r w:rsidRPr="00456B96">
        <w:rPr>
          <w:bCs/>
          <w:sz w:val="26"/>
        </w:rPr>
        <w:t xml:space="preserve">Нефтеюганский район на 2015 год </w:t>
      </w:r>
      <w:r w:rsidRPr="00456B96">
        <w:rPr>
          <w:bCs/>
          <w:sz w:val="26"/>
        </w:rPr>
        <w:br/>
        <w:t>и на плановый период 2016 и 2017 годов</w:t>
      </w:r>
    </w:p>
    <w:p w:rsidR="00923BAD" w:rsidRPr="00456B96" w:rsidRDefault="00923BAD" w:rsidP="00456B96">
      <w:pPr>
        <w:pStyle w:val="aa"/>
        <w:rPr>
          <w:bCs/>
          <w:sz w:val="26"/>
          <w:szCs w:val="28"/>
        </w:rPr>
      </w:pPr>
    </w:p>
    <w:p w:rsidR="00923BAD" w:rsidRPr="00456B96" w:rsidRDefault="00923BAD" w:rsidP="00456B96">
      <w:pPr>
        <w:pStyle w:val="aa"/>
        <w:rPr>
          <w:bCs/>
          <w:sz w:val="26"/>
          <w:szCs w:val="28"/>
        </w:rPr>
      </w:pPr>
    </w:p>
    <w:p w:rsidR="00923BAD" w:rsidRPr="00456B96" w:rsidRDefault="00923BAD" w:rsidP="00456B96">
      <w:pPr>
        <w:pStyle w:val="aa"/>
        <w:jc w:val="center"/>
        <w:rPr>
          <w:bCs/>
          <w:sz w:val="26"/>
          <w:szCs w:val="26"/>
        </w:rPr>
      </w:pPr>
      <w:r w:rsidRPr="00456B96">
        <w:rPr>
          <w:bCs/>
          <w:sz w:val="26"/>
          <w:szCs w:val="26"/>
        </w:rPr>
        <w:t xml:space="preserve">Пояснительная записка </w:t>
      </w:r>
    </w:p>
    <w:p w:rsidR="00923BAD" w:rsidRPr="00456B96" w:rsidRDefault="00923BAD" w:rsidP="00456B96">
      <w:pPr>
        <w:jc w:val="center"/>
        <w:rPr>
          <w:sz w:val="26"/>
          <w:szCs w:val="26"/>
        </w:rPr>
      </w:pPr>
      <w:r w:rsidRPr="00456B96">
        <w:rPr>
          <w:bCs/>
          <w:sz w:val="26"/>
          <w:szCs w:val="26"/>
        </w:rPr>
        <w:t>к о</w:t>
      </w:r>
      <w:r w:rsidRPr="00456B96">
        <w:rPr>
          <w:sz w:val="26"/>
          <w:szCs w:val="26"/>
        </w:rPr>
        <w:t xml:space="preserve">сновным параметрам прогноза социально-экономического развития муниципального образования Нефтеюганский район  </w:t>
      </w:r>
    </w:p>
    <w:p w:rsidR="00923BAD" w:rsidRPr="00456B96" w:rsidRDefault="00923BAD" w:rsidP="00456B96">
      <w:pPr>
        <w:jc w:val="center"/>
        <w:rPr>
          <w:bCs/>
          <w:sz w:val="26"/>
          <w:szCs w:val="26"/>
        </w:rPr>
      </w:pPr>
      <w:r w:rsidRPr="00456B96">
        <w:rPr>
          <w:sz w:val="26"/>
          <w:szCs w:val="26"/>
        </w:rPr>
        <w:t>на 2015 год и на плановый период 2016 и 2017 годов</w:t>
      </w:r>
    </w:p>
    <w:p w:rsidR="00923BAD" w:rsidRPr="00456B96" w:rsidRDefault="00923BAD" w:rsidP="00456B96">
      <w:pPr>
        <w:ind w:firstLine="709"/>
        <w:jc w:val="both"/>
        <w:rPr>
          <w:sz w:val="26"/>
          <w:szCs w:val="28"/>
        </w:rPr>
      </w:pPr>
    </w:p>
    <w:p w:rsidR="00923BAD" w:rsidRPr="00456B96" w:rsidRDefault="00923BAD" w:rsidP="00456B96">
      <w:pPr>
        <w:ind w:firstLine="709"/>
        <w:jc w:val="both"/>
        <w:rPr>
          <w:sz w:val="26"/>
          <w:szCs w:val="26"/>
        </w:rPr>
      </w:pPr>
      <w:r w:rsidRPr="00456B96">
        <w:rPr>
          <w:sz w:val="26"/>
          <w:szCs w:val="26"/>
        </w:rPr>
        <w:t xml:space="preserve">Прогноз социально-экономического развития </w:t>
      </w:r>
      <w:r w:rsidR="00750065" w:rsidRPr="00456B96">
        <w:rPr>
          <w:sz w:val="26"/>
          <w:szCs w:val="26"/>
        </w:rPr>
        <w:t>муниципального образования Нефтеюганский район</w:t>
      </w:r>
      <w:r w:rsidRPr="00456B96">
        <w:rPr>
          <w:sz w:val="26"/>
          <w:szCs w:val="26"/>
        </w:rPr>
        <w:t xml:space="preserve"> на 2015 год и на плановый период 2016 и 2017 годов разработан на основе одобренных Правительством Российской Федерации сценарных условий социально-экономического развития Российской Федерации, исходя </w:t>
      </w:r>
      <w:r w:rsidRPr="00456B96">
        <w:rPr>
          <w:sz w:val="26"/>
          <w:szCs w:val="26"/>
        </w:rPr>
        <w:br/>
        <w:t xml:space="preserve">из приоритетов и целевых индикаторов социально-экономического развития, сформулированных в Концепции долгосрочного социально-экономического развития Российской Федерации на период до 2020 года, Стратегии социально-экономического развития Ханты-Мансийского автономного округа - Югры до 2020 года и на период до 2030 года, прогнозе долгосрочного социально-экономического развития Российской Федерации до 2030 года, прогнозе социально-экономического развития Ханты-Мансийского автономного округа - Югры на период до 2030 года, Указах Президента Российской Федерации от 7 мая 2012 года и задач, поставленных </w:t>
      </w:r>
      <w:r w:rsidRPr="00456B96">
        <w:rPr>
          <w:sz w:val="26"/>
          <w:szCs w:val="26"/>
        </w:rPr>
        <w:br/>
        <w:t>в Послании Президента Российской Федерации Федеральному Собранию Российской Федерации от 12 декабря 2013 года, в основных направлениях бюджетной политики Российской Федерации на 2015 год и на плановый период 2016 и 2017 годов.</w:t>
      </w:r>
    </w:p>
    <w:p w:rsidR="00923BAD" w:rsidRPr="00456B96" w:rsidRDefault="00923BAD" w:rsidP="00456B96">
      <w:pPr>
        <w:ind w:firstLine="851"/>
        <w:jc w:val="both"/>
        <w:rPr>
          <w:sz w:val="26"/>
          <w:szCs w:val="26"/>
        </w:rPr>
      </w:pPr>
    </w:p>
    <w:p w:rsidR="00923BAD" w:rsidRPr="00456B96" w:rsidRDefault="00923BAD" w:rsidP="00456B96">
      <w:pPr>
        <w:ind w:firstLine="709"/>
        <w:jc w:val="both"/>
        <w:rPr>
          <w:sz w:val="26"/>
          <w:szCs w:val="26"/>
        </w:rPr>
      </w:pPr>
      <w:r w:rsidRPr="00456B96">
        <w:rPr>
          <w:sz w:val="26"/>
          <w:szCs w:val="26"/>
        </w:rPr>
        <w:t xml:space="preserve">Социально-экономическое состояние муниципального образования Нефтеюганский район можно оценить как удовлетворительное, со стабильной динамикой роста основных показателей в отчетном и прогнозном периодах:      </w:t>
      </w:r>
    </w:p>
    <w:p w:rsidR="00923BAD" w:rsidRPr="00456B96" w:rsidRDefault="00923BAD" w:rsidP="00456B96">
      <w:pPr>
        <w:pStyle w:val="af7"/>
        <w:numPr>
          <w:ilvl w:val="0"/>
          <w:numId w:val="19"/>
        </w:numPr>
        <w:tabs>
          <w:tab w:val="left" w:pos="993"/>
        </w:tabs>
        <w:ind w:left="0" w:firstLine="709"/>
        <w:jc w:val="both"/>
        <w:rPr>
          <w:sz w:val="26"/>
          <w:szCs w:val="26"/>
        </w:rPr>
      </w:pPr>
      <w:r w:rsidRPr="00456B96">
        <w:rPr>
          <w:sz w:val="26"/>
          <w:szCs w:val="26"/>
        </w:rPr>
        <w:t xml:space="preserve">район входит в тройку лидеров в Ханты-Мансийском автономном округе - Югре по запасам и добыче углеводородного сырья;            </w:t>
      </w:r>
    </w:p>
    <w:p w:rsidR="00923BAD" w:rsidRPr="00456B96" w:rsidRDefault="00923BAD" w:rsidP="00456B96">
      <w:pPr>
        <w:pStyle w:val="af7"/>
        <w:numPr>
          <w:ilvl w:val="0"/>
          <w:numId w:val="19"/>
        </w:numPr>
        <w:tabs>
          <w:tab w:val="left" w:pos="993"/>
        </w:tabs>
        <w:ind w:left="0" w:firstLine="709"/>
        <w:jc w:val="both"/>
        <w:rPr>
          <w:sz w:val="26"/>
          <w:szCs w:val="26"/>
        </w:rPr>
      </w:pPr>
      <w:r w:rsidRPr="00456B96">
        <w:rPr>
          <w:sz w:val="26"/>
          <w:szCs w:val="26"/>
        </w:rPr>
        <w:t>демографическая ситуация на протяжении последних лет остается благополучной благодаря экономической и политической стабильности в районе;</w:t>
      </w:r>
    </w:p>
    <w:p w:rsidR="00923BAD" w:rsidRPr="00456B96" w:rsidRDefault="00923BAD" w:rsidP="00456B96">
      <w:pPr>
        <w:pStyle w:val="af7"/>
        <w:numPr>
          <w:ilvl w:val="0"/>
          <w:numId w:val="19"/>
        </w:numPr>
        <w:tabs>
          <w:tab w:val="left" w:pos="993"/>
        </w:tabs>
        <w:autoSpaceDE w:val="0"/>
        <w:autoSpaceDN w:val="0"/>
        <w:adjustRightInd w:val="0"/>
        <w:ind w:left="0" w:firstLine="709"/>
        <w:jc w:val="both"/>
        <w:rPr>
          <w:sz w:val="26"/>
          <w:szCs w:val="26"/>
        </w:rPr>
      </w:pPr>
      <w:r w:rsidRPr="00456B96">
        <w:rPr>
          <w:sz w:val="26"/>
          <w:szCs w:val="26"/>
        </w:rPr>
        <w:t>район занимает 5 место среди муниципальных образований автономного округа – Югры по объему инвестиций в основной капитал;</w:t>
      </w:r>
    </w:p>
    <w:p w:rsidR="00923BAD" w:rsidRPr="00456B96" w:rsidRDefault="00923BAD" w:rsidP="00456B96">
      <w:pPr>
        <w:pStyle w:val="af1"/>
        <w:numPr>
          <w:ilvl w:val="0"/>
          <w:numId w:val="19"/>
        </w:numPr>
        <w:tabs>
          <w:tab w:val="left" w:pos="993"/>
        </w:tabs>
        <w:spacing w:before="0" w:after="0"/>
        <w:ind w:left="0" w:firstLine="709"/>
        <w:jc w:val="both"/>
        <w:rPr>
          <w:sz w:val="26"/>
          <w:szCs w:val="26"/>
        </w:rPr>
      </w:pPr>
      <w:r w:rsidRPr="00456B96">
        <w:rPr>
          <w:sz w:val="26"/>
          <w:szCs w:val="26"/>
        </w:rPr>
        <w:t xml:space="preserve">уровень регистрируемой безработицы – один из низких показателей </w:t>
      </w:r>
      <w:r w:rsidRPr="00456B96">
        <w:rPr>
          <w:sz w:val="26"/>
          <w:szCs w:val="26"/>
        </w:rPr>
        <w:br/>
        <w:t xml:space="preserve">в автономном округе (0,16%); </w:t>
      </w:r>
    </w:p>
    <w:p w:rsidR="00923BAD" w:rsidRPr="00456B96" w:rsidRDefault="00923BAD" w:rsidP="00456B96">
      <w:pPr>
        <w:pStyle w:val="af1"/>
        <w:numPr>
          <w:ilvl w:val="0"/>
          <w:numId w:val="19"/>
        </w:numPr>
        <w:tabs>
          <w:tab w:val="left" w:pos="993"/>
        </w:tabs>
        <w:spacing w:before="0" w:after="0"/>
        <w:ind w:left="0" w:firstLine="709"/>
        <w:jc w:val="both"/>
        <w:rPr>
          <w:sz w:val="26"/>
          <w:szCs w:val="26"/>
        </w:rPr>
      </w:pPr>
      <w:r w:rsidRPr="00456B96">
        <w:rPr>
          <w:sz w:val="26"/>
          <w:szCs w:val="26"/>
        </w:rPr>
        <w:t xml:space="preserve">отсутствие просроченной задолженности по заработной плате </w:t>
      </w:r>
      <w:r w:rsidRPr="00456B96">
        <w:rPr>
          <w:sz w:val="26"/>
          <w:szCs w:val="26"/>
        </w:rPr>
        <w:br/>
        <w:t>на предприятиях и организациях района;</w:t>
      </w:r>
    </w:p>
    <w:p w:rsidR="00923BAD" w:rsidRPr="00456B96" w:rsidRDefault="00923BAD" w:rsidP="00456B96">
      <w:pPr>
        <w:pStyle w:val="23"/>
        <w:numPr>
          <w:ilvl w:val="0"/>
          <w:numId w:val="19"/>
        </w:numPr>
        <w:tabs>
          <w:tab w:val="left" w:pos="993"/>
        </w:tabs>
        <w:ind w:left="0" w:firstLine="709"/>
        <w:rPr>
          <w:bCs/>
          <w:iCs/>
          <w:szCs w:val="26"/>
        </w:rPr>
      </w:pPr>
      <w:r w:rsidRPr="00456B96">
        <w:rPr>
          <w:bCs/>
          <w:iCs/>
          <w:szCs w:val="26"/>
        </w:rPr>
        <w:t>улучшение жилищных условий (в 2013 году введено 23,0 тыс. кв. м. жилья);</w:t>
      </w:r>
    </w:p>
    <w:p w:rsidR="00923BAD" w:rsidRPr="00456B96" w:rsidRDefault="00923BAD" w:rsidP="00456B96">
      <w:pPr>
        <w:pStyle w:val="23"/>
        <w:numPr>
          <w:ilvl w:val="0"/>
          <w:numId w:val="19"/>
        </w:numPr>
        <w:tabs>
          <w:tab w:val="left" w:pos="993"/>
        </w:tabs>
        <w:ind w:left="0" w:firstLine="709"/>
        <w:rPr>
          <w:bCs/>
          <w:iCs/>
          <w:szCs w:val="26"/>
        </w:rPr>
      </w:pPr>
      <w:r w:rsidRPr="00456B96">
        <w:rPr>
          <w:bCs/>
          <w:iCs/>
          <w:szCs w:val="26"/>
        </w:rPr>
        <w:t xml:space="preserve">увеличение количества детей, посещающих дошкольные образовательные учреждения (в 2013 году осуществлен ввод детского сада в гп.Пойковский </w:t>
      </w:r>
      <w:r w:rsidRPr="00456B96">
        <w:rPr>
          <w:bCs/>
          <w:iCs/>
          <w:szCs w:val="26"/>
        </w:rPr>
        <w:br/>
        <w:t xml:space="preserve">на 180 мест). </w:t>
      </w:r>
    </w:p>
    <w:p w:rsidR="00923BAD" w:rsidRPr="00456B96" w:rsidRDefault="00923BAD" w:rsidP="00456B96">
      <w:pPr>
        <w:pStyle w:val="31"/>
        <w:ind w:firstLine="709"/>
        <w:jc w:val="center"/>
        <w:rPr>
          <w:bCs/>
          <w:szCs w:val="26"/>
        </w:rPr>
      </w:pPr>
    </w:p>
    <w:p w:rsidR="00923BAD" w:rsidRPr="00456B96" w:rsidRDefault="00923BAD" w:rsidP="00456B96">
      <w:pPr>
        <w:pStyle w:val="31"/>
        <w:ind w:firstLine="709"/>
        <w:jc w:val="center"/>
        <w:rPr>
          <w:bCs/>
          <w:szCs w:val="26"/>
        </w:rPr>
      </w:pPr>
    </w:p>
    <w:p w:rsidR="00923BAD" w:rsidRPr="00456B96" w:rsidRDefault="00923BAD" w:rsidP="00456B96">
      <w:pPr>
        <w:pStyle w:val="31"/>
        <w:ind w:firstLine="709"/>
        <w:jc w:val="center"/>
        <w:rPr>
          <w:bCs/>
          <w:szCs w:val="26"/>
        </w:rPr>
      </w:pPr>
    </w:p>
    <w:p w:rsidR="00923BAD" w:rsidRPr="00456B96" w:rsidRDefault="00923BAD" w:rsidP="00456B96">
      <w:pPr>
        <w:pStyle w:val="31"/>
        <w:ind w:firstLine="709"/>
        <w:jc w:val="center"/>
        <w:rPr>
          <w:bCs/>
          <w:szCs w:val="26"/>
        </w:rPr>
      </w:pPr>
    </w:p>
    <w:p w:rsidR="00923BAD" w:rsidRPr="00456B96" w:rsidRDefault="00923BAD" w:rsidP="00456B96">
      <w:pPr>
        <w:pStyle w:val="21"/>
        <w:jc w:val="center"/>
        <w:rPr>
          <w:b w:val="0"/>
          <w:szCs w:val="26"/>
        </w:rPr>
      </w:pPr>
      <w:r w:rsidRPr="00456B96">
        <w:rPr>
          <w:b w:val="0"/>
          <w:szCs w:val="26"/>
        </w:rPr>
        <w:t>Демография</w:t>
      </w:r>
    </w:p>
    <w:p w:rsidR="00923BAD" w:rsidRPr="00456B96" w:rsidRDefault="00923BAD" w:rsidP="00456B96">
      <w:pPr>
        <w:pStyle w:val="21"/>
        <w:jc w:val="center"/>
        <w:rPr>
          <w:b w:val="0"/>
          <w:szCs w:val="26"/>
        </w:rPr>
      </w:pPr>
    </w:p>
    <w:p w:rsidR="00923BAD" w:rsidRPr="00456B96" w:rsidRDefault="00923BAD" w:rsidP="00456B96">
      <w:pPr>
        <w:ind w:firstLine="709"/>
        <w:jc w:val="both"/>
        <w:rPr>
          <w:sz w:val="26"/>
          <w:szCs w:val="26"/>
        </w:rPr>
      </w:pPr>
      <w:r w:rsidRPr="00456B96">
        <w:rPr>
          <w:sz w:val="26"/>
          <w:szCs w:val="26"/>
        </w:rPr>
        <w:t>Численность населения Нефтеюганского района на 1 января 2014 года составила 44 094 человека.</w:t>
      </w:r>
    </w:p>
    <w:p w:rsidR="00923BAD" w:rsidRPr="00456B96" w:rsidRDefault="00923BAD" w:rsidP="00456B96">
      <w:pPr>
        <w:ind w:firstLine="709"/>
        <w:jc w:val="both"/>
        <w:rPr>
          <w:sz w:val="26"/>
          <w:szCs w:val="26"/>
        </w:rPr>
      </w:pPr>
      <w:r w:rsidRPr="00456B96">
        <w:rPr>
          <w:sz w:val="26"/>
          <w:szCs w:val="26"/>
        </w:rPr>
        <w:t xml:space="preserve">Демографическая политика в 2013 году была направлена на увеличение продолжительности жизни населения, сокращения уровня смертности, рост рождаемости, сохранение и укрепление здоровья населения и улучшения на этой основе демографической ситуации в районе. </w:t>
      </w:r>
    </w:p>
    <w:p w:rsidR="00923BAD" w:rsidRPr="00456B96" w:rsidRDefault="00923BAD" w:rsidP="00456B96">
      <w:pPr>
        <w:ind w:firstLine="709"/>
        <w:jc w:val="both"/>
        <w:rPr>
          <w:sz w:val="26"/>
          <w:szCs w:val="26"/>
        </w:rPr>
      </w:pPr>
      <w:r w:rsidRPr="00456B96">
        <w:rPr>
          <w:sz w:val="26"/>
          <w:szCs w:val="26"/>
        </w:rPr>
        <w:t xml:space="preserve">В 2013 году в Нефтеюганском районе родилось 575 детей, 101,8% к уровню 2012 года. Уровень рождаемости в 2013 году составил 12,8 на 1 000 населения. Рост показателей рождаемости связан с вступлением многочисленного поколения 1990-х годов в репродуктивный возраст и стимулирования рождаемости и социальной поддержки семьи. </w:t>
      </w:r>
    </w:p>
    <w:p w:rsidR="00923BAD" w:rsidRPr="00456B96" w:rsidRDefault="00923BAD" w:rsidP="00456B96">
      <w:pPr>
        <w:ind w:firstLine="709"/>
        <w:jc w:val="both"/>
        <w:rPr>
          <w:sz w:val="26"/>
          <w:szCs w:val="26"/>
        </w:rPr>
      </w:pPr>
      <w:r w:rsidRPr="00456B96">
        <w:rPr>
          <w:sz w:val="26"/>
          <w:szCs w:val="26"/>
        </w:rPr>
        <w:t xml:space="preserve">Уровень смертности в 2013 году сократился по сравнению с предыдущим годом и составил 4,9 умерших на 1 000 человек населения (за 2012 год 5,1). </w:t>
      </w:r>
    </w:p>
    <w:p w:rsidR="00923BAD" w:rsidRPr="00456B96" w:rsidRDefault="00923BAD" w:rsidP="00456B96">
      <w:pPr>
        <w:pStyle w:val="31"/>
        <w:ind w:firstLine="709"/>
        <w:jc w:val="center"/>
        <w:rPr>
          <w:bCs/>
          <w:szCs w:val="26"/>
        </w:rPr>
      </w:pPr>
    </w:p>
    <w:p w:rsidR="00923BAD" w:rsidRPr="00456B96" w:rsidRDefault="00923BAD" w:rsidP="00456B96">
      <w:pPr>
        <w:pStyle w:val="31"/>
        <w:ind w:firstLine="709"/>
        <w:jc w:val="center"/>
        <w:rPr>
          <w:bCs/>
          <w:szCs w:val="26"/>
        </w:rPr>
      </w:pPr>
      <w:r w:rsidRPr="00456B96">
        <w:rPr>
          <w:bCs/>
          <w:szCs w:val="26"/>
        </w:rPr>
        <w:t>Промышленное производство</w:t>
      </w:r>
    </w:p>
    <w:p w:rsidR="00923BAD" w:rsidRPr="00456B96" w:rsidRDefault="00923BAD" w:rsidP="00456B96">
      <w:pPr>
        <w:pStyle w:val="31"/>
        <w:ind w:firstLine="709"/>
        <w:jc w:val="center"/>
        <w:rPr>
          <w:bCs/>
          <w:szCs w:val="26"/>
        </w:rPr>
      </w:pPr>
    </w:p>
    <w:p w:rsidR="00923BAD" w:rsidRPr="00456B96" w:rsidRDefault="00923BAD" w:rsidP="00456B96">
      <w:pPr>
        <w:pStyle w:val="aa"/>
        <w:ind w:firstLine="709"/>
        <w:rPr>
          <w:sz w:val="26"/>
          <w:szCs w:val="26"/>
        </w:rPr>
      </w:pPr>
      <w:r w:rsidRPr="00456B96">
        <w:rPr>
          <w:sz w:val="26"/>
          <w:szCs w:val="26"/>
        </w:rPr>
        <w:t>Основу экономики района составляет промышленное производство, на долю которого приходится более 95,6% от объема отгруженных товаров, выполненных работ и услуг собственными силами.</w:t>
      </w:r>
    </w:p>
    <w:p w:rsidR="00923BAD" w:rsidRPr="00456B96" w:rsidRDefault="00923BAD" w:rsidP="00456B96">
      <w:pPr>
        <w:ind w:firstLine="709"/>
        <w:jc w:val="both"/>
        <w:rPr>
          <w:sz w:val="26"/>
          <w:szCs w:val="26"/>
        </w:rPr>
      </w:pPr>
      <w:r w:rsidRPr="00456B96">
        <w:rPr>
          <w:sz w:val="26"/>
          <w:szCs w:val="26"/>
        </w:rPr>
        <w:t xml:space="preserve">В объёме промышленного производства 90,4% составляет добыча полезных ископаемых. </w:t>
      </w:r>
    </w:p>
    <w:p w:rsidR="00923BAD" w:rsidRPr="00456B96" w:rsidRDefault="00923BAD" w:rsidP="00456B96">
      <w:pPr>
        <w:pStyle w:val="ConsPlusNormal"/>
        <w:widowControl/>
        <w:ind w:firstLine="709"/>
        <w:jc w:val="both"/>
        <w:rPr>
          <w:rFonts w:ascii="Times New Roman" w:hAnsi="Times New Roman" w:cs="Times New Roman"/>
          <w:sz w:val="26"/>
          <w:szCs w:val="26"/>
        </w:rPr>
      </w:pPr>
      <w:r w:rsidRPr="00456B96">
        <w:rPr>
          <w:rFonts w:ascii="Times New Roman" w:hAnsi="Times New Roman" w:cs="Times New Roman"/>
          <w:sz w:val="26"/>
          <w:szCs w:val="26"/>
        </w:rPr>
        <w:t xml:space="preserve">В 2013 году объем отгруженных товаров промышленной продукции составил 190 757,6 млн.рублей, индекс  промышленного производства 102,9%, по оценке </w:t>
      </w:r>
      <w:r w:rsidRPr="00456B96">
        <w:rPr>
          <w:rFonts w:ascii="Times New Roman" w:hAnsi="Times New Roman" w:cs="Times New Roman"/>
          <w:sz w:val="26"/>
          <w:szCs w:val="26"/>
        </w:rPr>
        <w:br/>
        <w:t xml:space="preserve">2014 года объем произведенной промышленной продукции составит </w:t>
      </w:r>
      <w:r w:rsidRPr="00456B96">
        <w:rPr>
          <w:rFonts w:ascii="Times New Roman" w:hAnsi="Times New Roman" w:cs="Times New Roman"/>
          <w:sz w:val="26"/>
          <w:szCs w:val="26"/>
        </w:rPr>
        <w:br/>
        <w:t>194 504,6 млн.рублей, индекс промышленного производства 94,4%. В 2015</w:t>
      </w:r>
      <w:r w:rsidR="00750065" w:rsidRPr="00456B96">
        <w:rPr>
          <w:rFonts w:ascii="Times New Roman" w:hAnsi="Times New Roman" w:cs="Times New Roman"/>
          <w:sz w:val="26"/>
          <w:szCs w:val="26"/>
        </w:rPr>
        <w:t>-2017 годах</w:t>
      </w:r>
      <w:r w:rsidRPr="00456B96">
        <w:rPr>
          <w:rFonts w:ascii="Times New Roman" w:hAnsi="Times New Roman" w:cs="Times New Roman"/>
          <w:sz w:val="26"/>
          <w:szCs w:val="26"/>
        </w:rPr>
        <w:t xml:space="preserve"> прогнозируется незначительное снижение в связи с прогнозируемым в стресс-тесте снижением цены нефти в 2015 году</w:t>
      </w:r>
      <w:r w:rsidR="00750065" w:rsidRPr="00456B96">
        <w:rPr>
          <w:rFonts w:ascii="Times New Roman" w:hAnsi="Times New Roman" w:cs="Times New Roman"/>
          <w:sz w:val="26"/>
          <w:szCs w:val="26"/>
        </w:rPr>
        <w:t xml:space="preserve">. </w:t>
      </w:r>
    </w:p>
    <w:p w:rsidR="00923BAD" w:rsidRPr="00456B96" w:rsidRDefault="00923BAD" w:rsidP="00456B96">
      <w:pPr>
        <w:ind w:firstLine="709"/>
        <w:jc w:val="both"/>
        <w:rPr>
          <w:sz w:val="26"/>
          <w:szCs w:val="26"/>
        </w:rPr>
      </w:pPr>
      <w:r w:rsidRPr="00456B96">
        <w:rPr>
          <w:sz w:val="26"/>
          <w:szCs w:val="26"/>
        </w:rPr>
        <w:t>Структура промышленного производства в 2013 году выглядит следующим образом:</w:t>
      </w:r>
    </w:p>
    <w:p w:rsidR="00923BAD" w:rsidRPr="00456B96" w:rsidRDefault="00923BAD" w:rsidP="00456B96">
      <w:pPr>
        <w:ind w:firstLine="709"/>
        <w:jc w:val="both"/>
        <w:rPr>
          <w:sz w:val="26"/>
          <w:szCs w:val="26"/>
        </w:rPr>
      </w:pPr>
      <w:r w:rsidRPr="00456B96">
        <w:rPr>
          <w:sz w:val="26"/>
          <w:szCs w:val="26"/>
        </w:rPr>
        <w:t>90,3% добыча полезных ископаемых (172 250,5 млн. рублей);</w:t>
      </w:r>
    </w:p>
    <w:p w:rsidR="00923BAD" w:rsidRPr="00456B96" w:rsidRDefault="00923BAD" w:rsidP="00456B96">
      <w:pPr>
        <w:ind w:firstLine="709"/>
        <w:jc w:val="both"/>
        <w:rPr>
          <w:sz w:val="26"/>
          <w:szCs w:val="26"/>
        </w:rPr>
      </w:pPr>
      <w:r w:rsidRPr="00456B96">
        <w:rPr>
          <w:sz w:val="26"/>
          <w:szCs w:val="26"/>
        </w:rPr>
        <w:t>4,5% обрабатывающие производства (8 590,8 млн. рублей);</w:t>
      </w:r>
    </w:p>
    <w:p w:rsidR="00923BAD" w:rsidRPr="00456B96" w:rsidRDefault="00923BAD" w:rsidP="00456B96">
      <w:pPr>
        <w:ind w:firstLine="709"/>
        <w:jc w:val="both"/>
        <w:rPr>
          <w:sz w:val="26"/>
          <w:szCs w:val="26"/>
        </w:rPr>
      </w:pPr>
      <w:r w:rsidRPr="00456B96">
        <w:rPr>
          <w:sz w:val="26"/>
          <w:szCs w:val="26"/>
        </w:rPr>
        <w:t xml:space="preserve">5,2% производство и распределение электроэнергии, газа и воды </w:t>
      </w:r>
      <w:r w:rsidRPr="00456B96">
        <w:rPr>
          <w:sz w:val="26"/>
          <w:szCs w:val="26"/>
        </w:rPr>
        <w:br/>
        <w:t xml:space="preserve">(9 916,3 млн. рублей). </w:t>
      </w:r>
    </w:p>
    <w:p w:rsidR="00923BAD" w:rsidRPr="00456B96" w:rsidRDefault="00923BAD" w:rsidP="00456B96">
      <w:pPr>
        <w:pStyle w:val="aa"/>
        <w:ind w:firstLine="709"/>
        <w:rPr>
          <w:sz w:val="26"/>
          <w:szCs w:val="26"/>
        </w:rPr>
      </w:pPr>
      <w:r w:rsidRPr="00456B96">
        <w:rPr>
          <w:sz w:val="26"/>
          <w:szCs w:val="26"/>
        </w:rPr>
        <w:t>Производство важнейших видов промышленной продукции за 2013 год:</w:t>
      </w:r>
    </w:p>
    <w:p w:rsidR="00923BAD" w:rsidRPr="00456B96" w:rsidRDefault="00923BAD" w:rsidP="00456B96">
      <w:pPr>
        <w:pStyle w:val="23"/>
        <w:numPr>
          <w:ilvl w:val="0"/>
          <w:numId w:val="19"/>
        </w:numPr>
        <w:tabs>
          <w:tab w:val="left" w:pos="993"/>
        </w:tabs>
        <w:ind w:left="0" w:firstLine="709"/>
        <w:rPr>
          <w:bCs/>
          <w:iCs/>
          <w:szCs w:val="26"/>
        </w:rPr>
      </w:pPr>
      <w:r w:rsidRPr="00456B96">
        <w:rPr>
          <w:bCs/>
          <w:iCs/>
          <w:szCs w:val="26"/>
        </w:rPr>
        <w:t xml:space="preserve">Добыча нефти 37,7 млн. тонн (98,4% к уровню 2012 года);  </w:t>
      </w:r>
    </w:p>
    <w:p w:rsidR="00923BAD" w:rsidRPr="00456B96" w:rsidRDefault="00923BAD" w:rsidP="00456B96">
      <w:pPr>
        <w:pStyle w:val="23"/>
        <w:numPr>
          <w:ilvl w:val="0"/>
          <w:numId w:val="19"/>
        </w:numPr>
        <w:tabs>
          <w:tab w:val="left" w:pos="993"/>
        </w:tabs>
        <w:ind w:left="0" w:firstLine="709"/>
        <w:rPr>
          <w:bCs/>
          <w:iCs/>
          <w:szCs w:val="26"/>
        </w:rPr>
      </w:pPr>
      <w:r w:rsidRPr="00456B96">
        <w:rPr>
          <w:bCs/>
          <w:iCs/>
          <w:szCs w:val="26"/>
        </w:rPr>
        <w:t xml:space="preserve">Добыча газа 4,0 млрд.куб.м (117,6% к уровню 2012 года); </w:t>
      </w:r>
    </w:p>
    <w:p w:rsidR="00923BAD" w:rsidRPr="00456B96" w:rsidRDefault="00923BAD" w:rsidP="00456B96">
      <w:pPr>
        <w:pStyle w:val="23"/>
        <w:numPr>
          <w:ilvl w:val="0"/>
          <w:numId w:val="19"/>
        </w:numPr>
        <w:tabs>
          <w:tab w:val="left" w:pos="993"/>
        </w:tabs>
        <w:ind w:left="0" w:firstLine="709"/>
        <w:rPr>
          <w:szCs w:val="26"/>
        </w:rPr>
      </w:pPr>
      <w:r w:rsidRPr="00456B96">
        <w:rPr>
          <w:bCs/>
          <w:iCs/>
          <w:szCs w:val="26"/>
        </w:rPr>
        <w:t>Производство</w:t>
      </w:r>
      <w:r w:rsidRPr="00456B96">
        <w:rPr>
          <w:szCs w:val="26"/>
        </w:rPr>
        <w:t xml:space="preserve"> необработанной древесины 0,05 млн.куб.м (св.200 к уровню 2012 года);</w:t>
      </w:r>
    </w:p>
    <w:p w:rsidR="00923BAD" w:rsidRPr="00456B96" w:rsidRDefault="00923BAD" w:rsidP="00456B96">
      <w:pPr>
        <w:ind w:firstLine="709"/>
        <w:jc w:val="both"/>
        <w:rPr>
          <w:sz w:val="26"/>
          <w:szCs w:val="26"/>
        </w:rPr>
      </w:pPr>
      <w:r w:rsidRPr="00456B96">
        <w:rPr>
          <w:sz w:val="26"/>
          <w:szCs w:val="26"/>
        </w:rPr>
        <w:t>В прогнозном периоде ожидается снижение объема добычи нефти Компанией «Салым Петролеум Девелопмент», ООО «Юрскнефть».</w:t>
      </w:r>
    </w:p>
    <w:p w:rsidR="00923BAD" w:rsidRPr="00456B96" w:rsidRDefault="00923BAD" w:rsidP="00456B96">
      <w:pPr>
        <w:ind w:firstLine="709"/>
        <w:jc w:val="both"/>
        <w:rPr>
          <w:sz w:val="26"/>
          <w:szCs w:val="26"/>
        </w:rPr>
      </w:pPr>
      <w:r w:rsidRPr="00456B96">
        <w:rPr>
          <w:sz w:val="26"/>
          <w:szCs w:val="26"/>
        </w:rPr>
        <w:t>По виду деятельности «Обрабатывающее производство» на территории района осуществляют деятельность 17 организаций, в том числе:</w:t>
      </w:r>
    </w:p>
    <w:p w:rsidR="00923BAD" w:rsidRPr="00456B96" w:rsidRDefault="00923BAD" w:rsidP="00456B96">
      <w:pPr>
        <w:pStyle w:val="23"/>
        <w:numPr>
          <w:ilvl w:val="0"/>
          <w:numId w:val="19"/>
        </w:numPr>
        <w:tabs>
          <w:tab w:val="left" w:pos="993"/>
        </w:tabs>
        <w:ind w:left="0" w:firstLine="709"/>
        <w:rPr>
          <w:szCs w:val="26"/>
        </w:rPr>
      </w:pPr>
      <w:r w:rsidRPr="00456B96">
        <w:rPr>
          <w:szCs w:val="26"/>
        </w:rPr>
        <w:t xml:space="preserve">производство машин и оборудования, на долю данного вида деятельности приходится 89,8% от общего объема обрабатывающей промышленности (объем отгруженных товаров выполненных работ и услуг в 2013 году составил </w:t>
      </w:r>
      <w:r w:rsidRPr="00456B96">
        <w:rPr>
          <w:szCs w:val="26"/>
        </w:rPr>
        <w:br/>
        <w:t xml:space="preserve">8 590,8 млн.рублей). Наиболее крупными предприятиями в этой сфере деятельности являются: ООО «Юганскнефтепромбурсервис», филиал компании «Шлюмберже Лоджелко Инк», ООО «Юкорт», ООО «База производственного обслуживания», </w:t>
      </w:r>
      <w:r w:rsidRPr="00456B96">
        <w:rPr>
          <w:szCs w:val="26"/>
        </w:rPr>
        <w:br/>
        <w:t xml:space="preserve">ООО «ЮКОРТ». В прогнозном периоде индекс производства составит: в 2014 году 108,0%, в 2015 году 105,5%, в 2016 году 104,2%, в 2017 году 103,4%.    </w:t>
      </w:r>
    </w:p>
    <w:p w:rsidR="00923BAD" w:rsidRPr="00456B96" w:rsidRDefault="00923BAD" w:rsidP="00456B96">
      <w:pPr>
        <w:ind w:firstLine="709"/>
        <w:jc w:val="both"/>
        <w:rPr>
          <w:sz w:val="26"/>
          <w:szCs w:val="26"/>
        </w:rPr>
      </w:pPr>
      <w:r w:rsidRPr="00456B96">
        <w:rPr>
          <w:bCs/>
          <w:sz w:val="26"/>
          <w:szCs w:val="26"/>
        </w:rPr>
        <w:t xml:space="preserve">Отклонение отчетных данных по объему промышленного производства </w:t>
      </w:r>
      <w:r w:rsidRPr="00456B96">
        <w:rPr>
          <w:bCs/>
          <w:sz w:val="26"/>
          <w:szCs w:val="26"/>
        </w:rPr>
        <w:br/>
        <w:t xml:space="preserve">за 2013 год от оценочных связано с  изменениями прогнозируемой цены на нефть </w:t>
      </w:r>
      <w:r w:rsidRPr="00456B96">
        <w:rPr>
          <w:bCs/>
          <w:sz w:val="26"/>
          <w:szCs w:val="26"/>
        </w:rPr>
        <w:br/>
        <w:t xml:space="preserve">в соответствии со сценарными условиями социально-экономического развития Российской федерации. </w:t>
      </w:r>
      <w:r w:rsidRPr="00456B96">
        <w:rPr>
          <w:sz w:val="26"/>
          <w:szCs w:val="26"/>
        </w:rPr>
        <w:t>Устойчивая тенденция превышения спроса на нефть над предложением, наблюдавшаяся с середины 2000-х годов, в 2012 году изменилась</w:t>
      </w:r>
      <w:r w:rsidRPr="00456B96">
        <w:rPr>
          <w:sz w:val="26"/>
          <w:szCs w:val="26"/>
        </w:rPr>
        <w:br/>
        <w:t xml:space="preserve"> на противоположную ситуацию избыточного предложения, которая может продлиться до конца прогнозного периода 2015-2017 годов. </w:t>
      </w:r>
    </w:p>
    <w:p w:rsidR="00923BAD" w:rsidRPr="00456B96" w:rsidRDefault="00923BAD" w:rsidP="00456B96">
      <w:pPr>
        <w:pStyle w:val="23"/>
        <w:ind w:firstLine="709"/>
        <w:rPr>
          <w:szCs w:val="26"/>
        </w:rPr>
      </w:pPr>
      <w:r w:rsidRPr="00456B96">
        <w:rPr>
          <w:szCs w:val="26"/>
        </w:rPr>
        <w:t>Производство пищевых продуктов в 2013 году крупными и средними предприятиями осуществлено на сумму 39,3 млн. рублей. Предприятия Нефтеюганского района обеспечивают жителей района всеми необходимыми продуктами: хлебом, молоком, мясом. Поддержка предприятий сельского хозяйства и малого и среднего бизнеса позволяют ежегодно увеличивать объем выпускаемой продукции.</w:t>
      </w:r>
    </w:p>
    <w:p w:rsidR="00923BAD" w:rsidRPr="00456B96" w:rsidRDefault="00923BAD" w:rsidP="00456B96">
      <w:pPr>
        <w:pStyle w:val="23"/>
        <w:ind w:firstLine="709"/>
        <w:rPr>
          <w:szCs w:val="26"/>
        </w:rPr>
      </w:pPr>
      <w:r w:rsidRPr="00456B96">
        <w:rPr>
          <w:szCs w:val="26"/>
        </w:rPr>
        <w:t>Лидерами по производству хлеба в Нефтеюганском районе являются: НРМУП «Чеускино», ООО «Мегацентр», ООО «Клен». В 2013 году произведено 2 851,1 тонн хлеба и хлебобулочных изделий. В прогнозном периоде ожидается рост выпускаемой продукции.</w:t>
      </w:r>
    </w:p>
    <w:p w:rsidR="00923BAD" w:rsidRPr="00456B96" w:rsidRDefault="00923BAD" w:rsidP="00456B96">
      <w:pPr>
        <w:ind w:firstLine="709"/>
        <w:jc w:val="both"/>
        <w:rPr>
          <w:bCs/>
          <w:sz w:val="26"/>
          <w:szCs w:val="26"/>
        </w:rPr>
      </w:pPr>
      <w:r w:rsidRPr="00456B96">
        <w:rPr>
          <w:sz w:val="26"/>
          <w:szCs w:val="26"/>
        </w:rPr>
        <w:t xml:space="preserve">Лесозаготовительная промышленность представлена предприятиями, осуществляющими свою деятельность по вывозке древесины, производству деловой древесины и пиломатериалов: ООО «Древсервис», ООО «ЮграСервисЛес», </w:t>
      </w:r>
      <w:r w:rsidRPr="00456B96">
        <w:rPr>
          <w:bCs/>
          <w:sz w:val="26"/>
          <w:szCs w:val="26"/>
        </w:rPr>
        <w:t xml:space="preserve">«Лесопромышленная компания». </w:t>
      </w:r>
    </w:p>
    <w:p w:rsidR="00923BAD" w:rsidRPr="00456B96" w:rsidRDefault="00923BAD" w:rsidP="00456B96">
      <w:pPr>
        <w:ind w:firstLine="709"/>
        <w:jc w:val="both"/>
        <w:rPr>
          <w:bCs/>
          <w:sz w:val="26"/>
          <w:szCs w:val="26"/>
        </w:rPr>
      </w:pPr>
      <w:r w:rsidRPr="00456B96">
        <w:rPr>
          <w:bCs/>
          <w:sz w:val="26"/>
          <w:szCs w:val="26"/>
        </w:rPr>
        <w:t xml:space="preserve">В 2013 году производство необработанной древесины хвойных пород составило 53,6 тыс. куб.м., пиломатериалов 2,99 тыс. куб.м. В 2014 году </w:t>
      </w:r>
      <w:r w:rsidRPr="00456B96">
        <w:rPr>
          <w:bCs/>
          <w:sz w:val="26"/>
          <w:szCs w:val="26"/>
        </w:rPr>
        <w:br/>
        <w:t xml:space="preserve">и в прогнозном периоде по данным предприятий ожидается рост объема производства пиломатериалов: в 2015 году на 22,0%, в 2016 на 8,0%, в 2017 году на 7,7% </w:t>
      </w:r>
      <w:r w:rsidRPr="00456B96">
        <w:rPr>
          <w:bCs/>
          <w:sz w:val="26"/>
          <w:szCs w:val="26"/>
        </w:rPr>
        <w:br/>
        <w:t xml:space="preserve">по 1 варианту.   </w:t>
      </w:r>
    </w:p>
    <w:p w:rsidR="00923BAD" w:rsidRPr="00456B96" w:rsidRDefault="00923BAD" w:rsidP="00456B96">
      <w:pPr>
        <w:ind w:firstLine="709"/>
        <w:jc w:val="both"/>
        <w:rPr>
          <w:sz w:val="26"/>
          <w:szCs w:val="26"/>
        </w:rPr>
      </w:pPr>
      <w:r w:rsidRPr="00456B96">
        <w:rPr>
          <w:bCs/>
          <w:sz w:val="26"/>
          <w:szCs w:val="26"/>
        </w:rPr>
        <w:t xml:space="preserve">Снижение объемов производства ожидается в ООО «ДревСервис», </w:t>
      </w:r>
      <w:r w:rsidRPr="00456B96">
        <w:rPr>
          <w:sz w:val="26"/>
          <w:szCs w:val="26"/>
        </w:rPr>
        <w:t xml:space="preserve">причиной снижения производства продукции ООО «Древсервис»  являются изменения в лесном законодательстве, отсутствие возможности  аренды лесных площадей и их содержание, нахождение горельника, выделяемого по санитарным рубкам, </w:t>
      </w:r>
      <w:r w:rsidRPr="00456B96">
        <w:rPr>
          <w:sz w:val="26"/>
          <w:szCs w:val="26"/>
        </w:rPr>
        <w:br/>
        <w:t>в труднодоступных местах и требование дополнительных финансовых вложений для освоения.</w:t>
      </w:r>
    </w:p>
    <w:p w:rsidR="00923BAD" w:rsidRPr="00456B96" w:rsidRDefault="00923BAD" w:rsidP="00456B96">
      <w:pPr>
        <w:ind w:firstLine="709"/>
        <w:jc w:val="both"/>
        <w:rPr>
          <w:bCs/>
          <w:sz w:val="26"/>
          <w:szCs w:val="26"/>
        </w:rPr>
      </w:pPr>
      <w:r w:rsidRPr="00456B96">
        <w:rPr>
          <w:bCs/>
          <w:sz w:val="26"/>
          <w:szCs w:val="26"/>
        </w:rPr>
        <w:t xml:space="preserve">По виду деятельности «Производство и распределение электроэнергии, газа </w:t>
      </w:r>
      <w:r w:rsidRPr="00456B96">
        <w:rPr>
          <w:bCs/>
          <w:sz w:val="26"/>
          <w:szCs w:val="26"/>
        </w:rPr>
        <w:br/>
        <w:t>и воды» объем выполненных работ и услуг в 2013 году составил 9 916,3 млн. рублей.</w:t>
      </w:r>
    </w:p>
    <w:p w:rsidR="00923BAD" w:rsidRPr="00456B96" w:rsidRDefault="00923BAD" w:rsidP="00456B96">
      <w:pPr>
        <w:ind w:firstLine="709"/>
        <w:jc w:val="both"/>
        <w:rPr>
          <w:bCs/>
          <w:sz w:val="26"/>
          <w:szCs w:val="26"/>
        </w:rPr>
      </w:pPr>
      <w:r w:rsidRPr="00456B96">
        <w:rPr>
          <w:bCs/>
          <w:sz w:val="26"/>
          <w:szCs w:val="26"/>
        </w:rPr>
        <w:t>За 2013 год произведено:</w:t>
      </w:r>
    </w:p>
    <w:p w:rsidR="00923BAD" w:rsidRPr="00456B96" w:rsidRDefault="00923BAD" w:rsidP="00456B96">
      <w:pPr>
        <w:pStyle w:val="23"/>
        <w:numPr>
          <w:ilvl w:val="0"/>
          <w:numId w:val="19"/>
        </w:numPr>
        <w:tabs>
          <w:tab w:val="left" w:pos="993"/>
        </w:tabs>
        <w:ind w:left="0" w:firstLine="709"/>
        <w:rPr>
          <w:szCs w:val="26"/>
        </w:rPr>
      </w:pPr>
      <w:r w:rsidRPr="00456B96">
        <w:rPr>
          <w:szCs w:val="26"/>
        </w:rPr>
        <w:t>электроэнергии 0,8 млрд. кВт час. (100,0% к 2012 году);</w:t>
      </w:r>
    </w:p>
    <w:p w:rsidR="00923BAD" w:rsidRPr="00456B96" w:rsidRDefault="00923BAD" w:rsidP="00456B96">
      <w:pPr>
        <w:pStyle w:val="23"/>
        <w:numPr>
          <w:ilvl w:val="0"/>
          <w:numId w:val="19"/>
        </w:numPr>
        <w:tabs>
          <w:tab w:val="left" w:pos="993"/>
        </w:tabs>
        <w:ind w:left="0" w:firstLine="709"/>
        <w:rPr>
          <w:bCs/>
          <w:szCs w:val="26"/>
        </w:rPr>
      </w:pPr>
      <w:r w:rsidRPr="00456B96">
        <w:rPr>
          <w:szCs w:val="26"/>
        </w:rPr>
        <w:t>тепл</w:t>
      </w:r>
      <w:r w:rsidRPr="00456B96">
        <w:rPr>
          <w:bCs/>
          <w:szCs w:val="26"/>
        </w:rPr>
        <w:t>овой энергии 708,2 тыс. Гкал. (104,7% к 2012 году).</w:t>
      </w:r>
    </w:p>
    <w:p w:rsidR="00923BAD" w:rsidRPr="00456B96" w:rsidRDefault="00923BAD" w:rsidP="00456B96">
      <w:pPr>
        <w:ind w:firstLine="709"/>
        <w:jc w:val="both"/>
        <w:rPr>
          <w:bCs/>
          <w:sz w:val="26"/>
          <w:szCs w:val="26"/>
        </w:rPr>
      </w:pPr>
      <w:r w:rsidRPr="00456B96">
        <w:rPr>
          <w:bCs/>
          <w:sz w:val="26"/>
          <w:szCs w:val="26"/>
        </w:rPr>
        <w:t>В 2013 году по виду деятельности «Производство и распределение электроэнергии, газа и воды» производство тепловой энергии осуществляли услуги    9 организаций (НРМУП «Пойковское управление тепловодоснабжения» (ПУТВС), филиал № 1 НРМУП «ПУТВС», ООО «Тепловик», ООО «Тепловик 2»).</w:t>
      </w:r>
    </w:p>
    <w:p w:rsidR="00923BAD" w:rsidRPr="00456B96" w:rsidRDefault="00923BAD" w:rsidP="00456B96">
      <w:pPr>
        <w:ind w:firstLine="709"/>
        <w:jc w:val="both"/>
        <w:rPr>
          <w:bCs/>
          <w:sz w:val="26"/>
          <w:szCs w:val="26"/>
        </w:rPr>
      </w:pPr>
      <w:r w:rsidRPr="00456B96">
        <w:rPr>
          <w:bCs/>
          <w:sz w:val="26"/>
          <w:szCs w:val="26"/>
        </w:rPr>
        <w:t>По данным Нефтеюганского межрайонного отделения ОАО «Тюменская энергосбытовая компания» потребление электроэнергии в 2013 году по группам потребителей составило:</w:t>
      </w:r>
    </w:p>
    <w:p w:rsidR="00923BAD" w:rsidRPr="00456B96" w:rsidRDefault="00923BAD" w:rsidP="00456B96">
      <w:pPr>
        <w:pStyle w:val="23"/>
        <w:numPr>
          <w:ilvl w:val="0"/>
          <w:numId w:val="19"/>
        </w:numPr>
        <w:tabs>
          <w:tab w:val="left" w:pos="993"/>
        </w:tabs>
        <w:ind w:left="0" w:firstLine="709"/>
        <w:rPr>
          <w:szCs w:val="26"/>
        </w:rPr>
      </w:pPr>
      <w:r w:rsidRPr="00456B96">
        <w:rPr>
          <w:szCs w:val="26"/>
        </w:rPr>
        <w:t>население 61,6 млн. кВт./ч.;</w:t>
      </w:r>
    </w:p>
    <w:p w:rsidR="00923BAD" w:rsidRPr="00456B96" w:rsidRDefault="00923BAD" w:rsidP="00456B96">
      <w:pPr>
        <w:pStyle w:val="23"/>
        <w:numPr>
          <w:ilvl w:val="0"/>
          <w:numId w:val="19"/>
        </w:numPr>
        <w:tabs>
          <w:tab w:val="left" w:pos="993"/>
        </w:tabs>
        <w:ind w:left="0" w:firstLine="709"/>
        <w:rPr>
          <w:bCs/>
          <w:szCs w:val="26"/>
        </w:rPr>
      </w:pPr>
      <w:r w:rsidRPr="00456B96">
        <w:rPr>
          <w:szCs w:val="26"/>
        </w:rPr>
        <w:t>про</w:t>
      </w:r>
      <w:r w:rsidRPr="00456B96">
        <w:rPr>
          <w:bCs/>
          <w:szCs w:val="26"/>
        </w:rPr>
        <w:t xml:space="preserve">чие потребители (промышленные и непромышленные потребители) </w:t>
      </w:r>
      <w:r w:rsidRPr="00456B96">
        <w:rPr>
          <w:bCs/>
          <w:szCs w:val="26"/>
        </w:rPr>
        <w:br/>
        <w:t>71,9 млн. кВт.ч.</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 xml:space="preserve">на месторождениях (производство электроэнергии осуществляется нефтяными компаниями (газотурбинными и дизельными электростанциями) </w:t>
      </w:r>
      <w:r w:rsidRPr="00456B96">
        <w:rPr>
          <w:bCs/>
          <w:szCs w:val="26"/>
        </w:rPr>
        <w:br/>
        <w:t>для собственных нужд (НФ «Салым Петролеум Девелопмент Н.В.» 725,1 млн. кВт/ч.)).</w:t>
      </w:r>
    </w:p>
    <w:p w:rsidR="00923BAD" w:rsidRPr="00456B96" w:rsidRDefault="00923BAD" w:rsidP="00456B96">
      <w:pPr>
        <w:ind w:firstLine="709"/>
        <w:jc w:val="both"/>
        <w:rPr>
          <w:bCs/>
          <w:sz w:val="26"/>
          <w:szCs w:val="26"/>
        </w:rPr>
      </w:pPr>
      <w:r w:rsidRPr="00456B96">
        <w:rPr>
          <w:bCs/>
          <w:sz w:val="26"/>
          <w:szCs w:val="26"/>
        </w:rPr>
        <w:t>По оценке в 2014 году потребление электроэнергии увеличится:</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населением на 1,0%;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прочих потребителей на 0,9%.</w:t>
      </w:r>
    </w:p>
    <w:p w:rsidR="00923BAD" w:rsidRPr="00456B96" w:rsidRDefault="00923BAD" w:rsidP="00456B96">
      <w:pPr>
        <w:ind w:firstLine="709"/>
        <w:jc w:val="both"/>
        <w:rPr>
          <w:bCs/>
          <w:sz w:val="26"/>
          <w:szCs w:val="26"/>
        </w:rPr>
      </w:pPr>
      <w:r w:rsidRPr="00456B96">
        <w:rPr>
          <w:bCs/>
          <w:sz w:val="26"/>
          <w:szCs w:val="26"/>
        </w:rPr>
        <w:t xml:space="preserve">В прогнозном периоде 2015-2017 годы прогнозируется увеличение объема потребляемой электроэнергии всеми группами потребителей (строительство жилья, увеличение объема выпускаемой (производимой) продукции). </w:t>
      </w:r>
    </w:p>
    <w:p w:rsidR="00923BAD" w:rsidRPr="00456B96" w:rsidRDefault="00923BAD" w:rsidP="00456B96">
      <w:pPr>
        <w:ind w:firstLine="709"/>
        <w:jc w:val="both"/>
        <w:rPr>
          <w:bCs/>
          <w:sz w:val="26"/>
          <w:szCs w:val="26"/>
        </w:rPr>
      </w:pPr>
    </w:p>
    <w:p w:rsidR="00923BAD" w:rsidRPr="00456B96" w:rsidRDefault="00923BAD" w:rsidP="00456B96">
      <w:pPr>
        <w:jc w:val="center"/>
        <w:rPr>
          <w:sz w:val="26"/>
          <w:szCs w:val="26"/>
        </w:rPr>
      </w:pPr>
      <w:r w:rsidRPr="00456B96">
        <w:rPr>
          <w:sz w:val="26"/>
          <w:szCs w:val="26"/>
        </w:rPr>
        <w:t xml:space="preserve">Сельское хозяйство </w:t>
      </w:r>
    </w:p>
    <w:p w:rsidR="00923BAD" w:rsidRPr="00456B96" w:rsidRDefault="00923BAD" w:rsidP="00456B96">
      <w:pPr>
        <w:jc w:val="center"/>
        <w:rPr>
          <w:sz w:val="26"/>
          <w:szCs w:val="26"/>
        </w:rPr>
      </w:pPr>
    </w:p>
    <w:p w:rsidR="00923BAD" w:rsidRPr="00456B96" w:rsidRDefault="00923BAD" w:rsidP="00456B96">
      <w:pPr>
        <w:ind w:firstLine="709"/>
        <w:jc w:val="both"/>
        <w:rPr>
          <w:sz w:val="26"/>
          <w:szCs w:val="26"/>
        </w:rPr>
      </w:pPr>
      <w:r w:rsidRPr="00456B96">
        <w:rPr>
          <w:sz w:val="26"/>
          <w:szCs w:val="26"/>
        </w:rPr>
        <w:t>Агропромышленный комплекс Нефтеюганского района представлен муниципальным сельхозпредприятием НРМУП «Чеускино», мясоперерабатывающим предприятием ООО «Каспер», сельскохозяйственным рыбоохотпромысловым производственным кооперативом «Волна»,  индивидуальным предприятием по рыбопереработке (ИП Киршина А.В.), 35 крестьянскими (фермерскими) хозяйствами, 120 личными подсобными хозяйствами.</w:t>
      </w:r>
    </w:p>
    <w:p w:rsidR="00923BAD" w:rsidRPr="00456B96" w:rsidRDefault="00923BAD" w:rsidP="00456B96">
      <w:pPr>
        <w:ind w:firstLine="709"/>
        <w:jc w:val="both"/>
        <w:rPr>
          <w:sz w:val="26"/>
          <w:szCs w:val="26"/>
        </w:rPr>
      </w:pPr>
      <w:r w:rsidRPr="00456B96">
        <w:rPr>
          <w:sz w:val="26"/>
          <w:szCs w:val="26"/>
        </w:rPr>
        <w:t xml:space="preserve">Сельхозтоваропроизводители Нефтеюганского района в 2013 году являлись участниками двух целевых программ, в том числе целевой программы Ханты-Мансийского автономного округа - Югры «Развитие агропромышленного комплекса Ханты-Мансийского автономного округа - Югры в 2011-2013 годах и на период </w:t>
      </w:r>
      <w:r w:rsidRPr="00456B96">
        <w:rPr>
          <w:sz w:val="26"/>
          <w:szCs w:val="26"/>
        </w:rPr>
        <w:br/>
        <w:t>до 2015 года» и целевой программы Нефтеюганского района «Развитие сельского хозяйства на территории Нефтеюганского района на 2008-2012 годы».</w:t>
      </w:r>
    </w:p>
    <w:p w:rsidR="00923BAD" w:rsidRPr="00456B96" w:rsidRDefault="00923BAD" w:rsidP="00456B96">
      <w:pPr>
        <w:ind w:firstLine="709"/>
        <w:jc w:val="both"/>
        <w:rPr>
          <w:sz w:val="26"/>
          <w:szCs w:val="26"/>
        </w:rPr>
      </w:pPr>
      <w:r w:rsidRPr="00456B96">
        <w:rPr>
          <w:sz w:val="26"/>
          <w:szCs w:val="26"/>
        </w:rPr>
        <w:t xml:space="preserve">Численность работающих в сельскохозяйственной отрасли экономики </w:t>
      </w:r>
      <w:r w:rsidRPr="00456B96">
        <w:rPr>
          <w:sz w:val="26"/>
          <w:szCs w:val="26"/>
        </w:rPr>
        <w:br/>
        <w:t xml:space="preserve">в 2013 году составила 197 человек, кроме того, в районе зарегистрировано </w:t>
      </w:r>
      <w:r w:rsidRPr="00456B96">
        <w:rPr>
          <w:sz w:val="26"/>
          <w:szCs w:val="26"/>
        </w:rPr>
        <w:br/>
        <w:t>120 владельцев личных подсобных хозяйств, содержащих сельскохозяйственных животных.</w:t>
      </w:r>
    </w:p>
    <w:p w:rsidR="00923BAD" w:rsidRPr="00456B96" w:rsidRDefault="00923BAD" w:rsidP="00456B96">
      <w:pPr>
        <w:ind w:firstLine="720"/>
        <w:jc w:val="both"/>
        <w:rPr>
          <w:sz w:val="26"/>
          <w:szCs w:val="26"/>
        </w:rPr>
      </w:pPr>
      <w:r w:rsidRPr="00456B96">
        <w:rPr>
          <w:sz w:val="26"/>
          <w:szCs w:val="26"/>
        </w:rPr>
        <w:t xml:space="preserve">Инвестиции в сельское хозяйство в виде субсидий из регионального </w:t>
      </w:r>
      <w:r w:rsidRPr="00456B96">
        <w:rPr>
          <w:sz w:val="26"/>
          <w:szCs w:val="26"/>
        </w:rPr>
        <w:br/>
        <w:t xml:space="preserve">и муниципального бюджетов позволяют сельхозпредприятию сохранять стабильность производства. </w:t>
      </w:r>
    </w:p>
    <w:p w:rsidR="00923BAD" w:rsidRPr="00456B96" w:rsidRDefault="00923BAD" w:rsidP="00456B96">
      <w:pPr>
        <w:ind w:firstLine="720"/>
        <w:jc w:val="both"/>
        <w:rPr>
          <w:sz w:val="26"/>
          <w:szCs w:val="26"/>
        </w:rPr>
      </w:pPr>
      <w:r w:rsidRPr="00456B96">
        <w:rPr>
          <w:sz w:val="26"/>
          <w:szCs w:val="26"/>
        </w:rPr>
        <w:t xml:space="preserve">ООО «Каспер» специализируется на переработке мяса и  изготовлении мясных полуфабрикатов,  сельхозкооператив «Волна» занимается выловом и реализацией свежей рыбы с объемом вылова до 500 тонн в год. Завершается строительство цеха </w:t>
      </w:r>
      <w:r w:rsidRPr="00456B96">
        <w:rPr>
          <w:sz w:val="26"/>
          <w:szCs w:val="26"/>
        </w:rPr>
        <w:br/>
        <w:t>по переработке дикоросов с приемным пунктом в гп.Пойковский.</w:t>
      </w:r>
    </w:p>
    <w:p w:rsidR="00923BAD" w:rsidRPr="00456B96" w:rsidRDefault="00923BAD" w:rsidP="00456B96">
      <w:pPr>
        <w:ind w:firstLine="720"/>
        <w:jc w:val="both"/>
        <w:rPr>
          <w:sz w:val="26"/>
          <w:szCs w:val="26"/>
        </w:rPr>
      </w:pPr>
      <w:r w:rsidRPr="00456B96">
        <w:rPr>
          <w:sz w:val="26"/>
          <w:szCs w:val="26"/>
        </w:rPr>
        <w:t>Большинство крестьянских фермерских хозяйств занимаются мясо-молочным животноводством, свиноводством, птицеводством.</w:t>
      </w:r>
    </w:p>
    <w:p w:rsidR="00923BAD" w:rsidRPr="00456B96" w:rsidRDefault="00923BAD" w:rsidP="00456B96">
      <w:pPr>
        <w:ind w:firstLine="720"/>
        <w:jc w:val="both"/>
        <w:rPr>
          <w:sz w:val="26"/>
          <w:szCs w:val="26"/>
        </w:rPr>
      </w:pPr>
      <w:r w:rsidRPr="00456B96">
        <w:rPr>
          <w:sz w:val="26"/>
          <w:szCs w:val="26"/>
        </w:rPr>
        <w:t xml:space="preserve">Прогноз социально-экономического развития отрасли «Сельское хозяйство» </w:t>
      </w:r>
      <w:r w:rsidRPr="00456B96">
        <w:rPr>
          <w:sz w:val="26"/>
          <w:szCs w:val="26"/>
        </w:rPr>
        <w:br/>
        <w:t xml:space="preserve">на 2015 год и плановый период до 2017 года определяет основные направления развития предприятий сельского хозяйства, предполагает стабильное увеличение поголовья животных в них, а вместе с тем и увеличение объёмов выпуска  сельхозпродукции: молока, мяса, яиц и картофеля. Объем продукции сельского хозяйства всех категорий оценочно в 2014 году увеличится на 1,7%, в 2015 </w:t>
      </w:r>
      <w:r w:rsidRPr="00456B96">
        <w:rPr>
          <w:sz w:val="26"/>
          <w:szCs w:val="26"/>
        </w:rPr>
        <w:br/>
        <w:t xml:space="preserve">на 2,2% и 3,9% соответственно по 1 и 2 варианту (в действующих ценах). </w:t>
      </w:r>
    </w:p>
    <w:p w:rsidR="00923BAD" w:rsidRPr="00456B96" w:rsidRDefault="00923BAD" w:rsidP="00456B96">
      <w:pPr>
        <w:ind w:firstLine="709"/>
        <w:jc w:val="both"/>
        <w:rPr>
          <w:sz w:val="26"/>
          <w:szCs w:val="26"/>
        </w:rPr>
      </w:pPr>
      <w:r w:rsidRPr="00456B96">
        <w:rPr>
          <w:sz w:val="26"/>
          <w:szCs w:val="26"/>
        </w:rPr>
        <w:t xml:space="preserve">Инвестиции в сельское хозяйство положительно отразились на образовании новых крестьянских (фермерских) хозяйств. </w:t>
      </w:r>
    </w:p>
    <w:p w:rsidR="00923BAD" w:rsidRPr="00456B96" w:rsidRDefault="00923BAD" w:rsidP="00456B96">
      <w:pPr>
        <w:ind w:firstLine="709"/>
        <w:jc w:val="both"/>
        <w:rPr>
          <w:sz w:val="26"/>
          <w:szCs w:val="26"/>
        </w:rPr>
      </w:pPr>
      <w:r w:rsidRPr="00456B96">
        <w:rPr>
          <w:sz w:val="26"/>
          <w:szCs w:val="26"/>
        </w:rPr>
        <w:t>За последние пять лет на 23,6% увеличилось количество сельхозтоваропроизводителей, в основном за счет поддержки, предоставляемой из бюджетов всех уровней.</w:t>
      </w:r>
    </w:p>
    <w:p w:rsidR="00923BAD" w:rsidRPr="00456B96" w:rsidRDefault="00923BAD" w:rsidP="00456B96">
      <w:pPr>
        <w:ind w:firstLine="720"/>
        <w:jc w:val="both"/>
        <w:rPr>
          <w:sz w:val="26"/>
          <w:szCs w:val="26"/>
        </w:rPr>
      </w:pPr>
      <w:r w:rsidRPr="00456B96">
        <w:rPr>
          <w:sz w:val="26"/>
          <w:szCs w:val="26"/>
        </w:rPr>
        <w:t>Валовой надой молока за 2013 год составил 3 015,6 тонн, что на 411,6 тонн выше результата 2012 года.</w:t>
      </w:r>
    </w:p>
    <w:p w:rsidR="00923BAD" w:rsidRPr="00456B96" w:rsidRDefault="00923BAD" w:rsidP="00456B96">
      <w:pPr>
        <w:ind w:firstLine="720"/>
        <w:jc w:val="both"/>
        <w:rPr>
          <w:sz w:val="26"/>
          <w:szCs w:val="26"/>
        </w:rPr>
      </w:pPr>
      <w:r w:rsidRPr="00456B96">
        <w:rPr>
          <w:sz w:val="26"/>
          <w:szCs w:val="26"/>
        </w:rPr>
        <w:t xml:space="preserve">Производство мяса всех видов скота и птицы в живом весе за 2013 год составило 700,7 тонн, что на 12,6 тонн больше, чем произведено в 2012 году. </w:t>
      </w:r>
    </w:p>
    <w:p w:rsidR="00923BAD" w:rsidRPr="00456B96" w:rsidRDefault="00923BAD" w:rsidP="00456B96">
      <w:pPr>
        <w:ind w:firstLine="720"/>
        <w:jc w:val="both"/>
        <w:rPr>
          <w:sz w:val="26"/>
          <w:szCs w:val="26"/>
        </w:rPr>
      </w:pPr>
      <w:r w:rsidRPr="00456B96">
        <w:rPr>
          <w:sz w:val="26"/>
          <w:szCs w:val="26"/>
        </w:rPr>
        <w:t>В 2013 году собран урожай картофеля 6 576,3 тонн, и 332,23 тонн овощей (данные с учетом сельхозпродукции, произведенной в ЛПХ).</w:t>
      </w:r>
    </w:p>
    <w:p w:rsidR="00923BAD" w:rsidRPr="00456B96" w:rsidRDefault="00923BAD" w:rsidP="00456B96">
      <w:pPr>
        <w:ind w:firstLine="720"/>
        <w:jc w:val="both"/>
        <w:rPr>
          <w:sz w:val="26"/>
          <w:szCs w:val="26"/>
        </w:rPr>
      </w:pPr>
      <w:r w:rsidRPr="00456B96">
        <w:rPr>
          <w:sz w:val="26"/>
          <w:szCs w:val="26"/>
        </w:rPr>
        <w:t>Рост производства сельхозпродукции к уровню 2012 года составил: молока  15,8 %, мяса 1,8%, яйца 34,0 %, картофеля 0,4 %, овощей 2,0%.</w:t>
      </w:r>
    </w:p>
    <w:p w:rsidR="00923BAD" w:rsidRPr="00456B96" w:rsidRDefault="00923BAD" w:rsidP="00456B96">
      <w:pPr>
        <w:pStyle w:val="21"/>
        <w:jc w:val="center"/>
        <w:rPr>
          <w:b w:val="0"/>
          <w:szCs w:val="26"/>
        </w:rPr>
      </w:pPr>
    </w:p>
    <w:p w:rsidR="00923BAD" w:rsidRPr="00456B96" w:rsidRDefault="00923BAD" w:rsidP="00456B96">
      <w:pPr>
        <w:pStyle w:val="21"/>
        <w:jc w:val="center"/>
        <w:rPr>
          <w:b w:val="0"/>
          <w:szCs w:val="26"/>
        </w:rPr>
      </w:pPr>
      <w:r w:rsidRPr="00456B96">
        <w:rPr>
          <w:b w:val="0"/>
          <w:szCs w:val="26"/>
        </w:rPr>
        <w:t xml:space="preserve">Строительство и инвестиции </w:t>
      </w:r>
    </w:p>
    <w:p w:rsidR="00923BAD" w:rsidRPr="00456B96" w:rsidRDefault="00923BAD" w:rsidP="00456B96">
      <w:pPr>
        <w:pStyle w:val="ad"/>
        <w:ind w:firstLine="900"/>
        <w:rPr>
          <w:szCs w:val="26"/>
        </w:rPr>
      </w:pPr>
    </w:p>
    <w:p w:rsidR="00923BAD" w:rsidRPr="00456B96" w:rsidRDefault="00923BAD" w:rsidP="00456B96">
      <w:pPr>
        <w:ind w:firstLine="709"/>
        <w:jc w:val="both"/>
        <w:rPr>
          <w:bCs/>
          <w:sz w:val="26"/>
          <w:szCs w:val="26"/>
        </w:rPr>
      </w:pPr>
      <w:r w:rsidRPr="00456B96">
        <w:rPr>
          <w:bCs/>
          <w:sz w:val="26"/>
          <w:szCs w:val="26"/>
        </w:rPr>
        <w:t xml:space="preserve">Объем выполненных работ и услуг собственными силами предприятий </w:t>
      </w:r>
      <w:r w:rsidRPr="00456B96">
        <w:rPr>
          <w:bCs/>
          <w:sz w:val="26"/>
          <w:szCs w:val="26"/>
        </w:rPr>
        <w:br/>
        <w:t>и организаций виду деятельности «Строительство» за 2013 год составил 2 550,6 млн. рублей (95,0% к 2012 году в сопоставимых ценах).</w:t>
      </w:r>
    </w:p>
    <w:p w:rsidR="00923BAD" w:rsidRPr="00456B96" w:rsidRDefault="00923BAD" w:rsidP="00456B96">
      <w:pPr>
        <w:ind w:firstLine="709"/>
        <w:jc w:val="both"/>
        <w:rPr>
          <w:bCs/>
          <w:sz w:val="26"/>
          <w:szCs w:val="26"/>
        </w:rPr>
      </w:pPr>
      <w:r w:rsidRPr="00456B96">
        <w:rPr>
          <w:bCs/>
          <w:sz w:val="26"/>
          <w:szCs w:val="26"/>
        </w:rPr>
        <w:t xml:space="preserve">В прогнозном периоде 2015-2017 годов ожидается рост объема строительно-монтажных работ за счет промышленного и жилищного строительства. </w:t>
      </w:r>
    </w:p>
    <w:p w:rsidR="00923BAD" w:rsidRPr="00456B96" w:rsidRDefault="00923BAD" w:rsidP="00456B96">
      <w:pPr>
        <w:ind w:firstLine="709"/>
        <w:jc w:val="both"/>
        <w:rPr>
          <w:bCs/>
          <w:sz w:val="26"/>
          <w:szCs w:val="26"/>
        </w:rPr>
      </w:pPr>
      <w:r w:rsidRPr="00456B96">
        <w:rPr>
          <w:bCs/>
          <w:sz w:val="26"/>
          <w:szCs w:val="26"/>
        </w:rPr>
        <w:t>В 2013 году введено в эксплуатацию 23,0 тыс.кв.м жилья, в том числе  индивидуальное жилищное строительство 4,1 тыс.кв.м. В 2014 году застройщиками планируется строительство в гп.Пойковский, сп.Салым, Сингапай 26,1 тыс.кв.м жилья (ООО «Лесопромышленная компани»", ООО «Сургутстройсервис», ООО «Монтажстрой-комплекс», Окружной фонд развития жилищного строительства «Жилище», ООО «Инвест-Строй»).</w:t>
      </w:r>
    </w:p>
    <w:p w:rsidR="00923BAD" w:rsidRPr="00456B96" w:rsidRDefault="00923BAD" w:rsidP="00456B96">
      <w:pPr>
        <w:ind w:firstLine="709"/>
        <w:jc w:val="both"/>
        <w:rPr>
          <w:bCs/>
          <w:sz w:val="26"/>
          <w:szCs w:val="26"/>
        </w:rPr>
      </w:pPr>
      <w:r w:rsidRPr="00456B96">
        <w:rPr>
          <w:bCs/>
          <w:sz w:val="26"/>
          <w:szCs w:val="26"/>
        </w:rPr>
        <w:t xml:space="preserve">Ежегодный ввод в эксплуатацию жилых домов за счет всех источников финансирования в прогнозном периоде составит свыше 26 тыс.кв.м, в том числе до      6,0 тыс.кв.м индивидуального жилья. </w:t>
      </w:r>
    </w:p>
    <w:p w:rsidR="00923BAD" w:rsidRPr="00456B96" w:rsidRDefault="00923BAD" w:rsidP="00456B96">
      <w:pPr>
        <w:ind w:firstLine="709"/>
        <w:jc w:val="both"/>
        <w:rPr>
          <w:bCs/>
          <w:sz w:val="26"/>
          <w:szCs w:val="26"/>
        </w:rPr>
      </w:pPr>
      <w:r w:rsidRPr="00456B96">
        <w:rPr>
          <w:bCs/>
          <w:sz w:val="26"/>
          <w:szCs w:val="26"/>
        </w:rPr>
        <w:t xml:space="preserve">В целях повышения инвестиционного климата и создания благоприятных условий для развития жилищного строительства в Нефтеюганском районе, формирование земельных участков, предназначенных под строительство жилья,  ведется в сроки, не превышающие нормативы, установленные законодательством.  </w:t>
      </w:r>
    </w:p>
    <w:p w:rsidR="00923BAD" w:rsidRPr="00456B96" w:rsidRDefault="00923BAD" w:rsidP="00456B96">
      <w:pPr>
        <w:pStyle w:val="ad"/>
        <w:ind w:firstLine="709"/>
        <w:rPr>
          <w:szCs w:val="26"/>
        </w:rPr>
      </w:pPr>
      <w:r w:rsidRPr="00456B96">
        <w:rPr>
          <w:szCs w:val="26"/>
        </w:rPr>
        <w:t>В 2013 году сдан в эксплуатацию:</w:t>
      </w:r>
    </w:p>
    <w:p w:rsidR="00923BAD" w:rsidRPr="00456B96" w:rsidRDefault="00923BAD" w:rsidP="00456B96">
      <w:pPr>
        <w:pStyle w:val="23"/>
        <w:numPr>
          <w:ilvl w:val="0"/>
          <w:numId w:val="19"/>
        </w:numPr>
        <w:tabs>
          <w:tab w:val="left" w:pos="993"/>
        </w:tabs>
        <w:ind w:left="0" w:firstLine="709"/>
        <w:rPr>
          <w:szCs w:val="26"/>
        </w:rPr>
      </w:pPr>
      <w:r w:rsidRPr="00456B96">
        <w:rPr>
          <w:szCs w:val="26"/>
        </w:rPr>
        <w:t>детский сад  на 180 мест в гп.Пойковский.</w:t>
      </w:r>
    </w:p>
    <w:p w:rsidR="00923BAD" w:rsidRPr="00456B96" w:rsidRDefault="00923BAD" w:rsidP="00456B96">
      <w:pPr>
        <w:pStyle w:val="ad"/>
        <w:ind w:firstLine="709"/>
        <w:rPr>
          <w:szCs w:val="26"/>
        </w:rPr>
      </w:pPr>
      <w:r w:rsidRPr="00456B96">
        <w:rPr>
          <w:szCs w:val="26"/>
        </w:rPr>
        <w:t xml:space="preserve">В оценочном и прогнозном периодах планируется ввести детские сады: </w:t>
      </w:r>
    </w:p>
    <w:p w:rsidR="00923BAD" w:rsidRPr="00456B96" w:rsidRDefault="00923BAD" w:rsidP="00456B96">
      <w:pPr>
        <w:pStyle w:val="23"/>
        <w:numPr>
          <w:ilvl w:val="0"/>
          <w:numId w:val="19"/>
        </w:numPr>
        <w:tabs>
          <w:tab w:val="left" w:pos="993"/>
        </w:tabs>
        <w:ind w:left="0" w:firstLine="709"/>
        <w:rPr>
          <w:szCs w:val="26"/>
        </w:rPr>
      </w:pPr>
      <w:r w:rsidRPr="00456B96">
        <w:rPr>
          <w:szCs w:val="26"/>
        </w:rPr>
        <w:t>в 2015 году на 120 мест в сп.Сингапай, на 80 мест в сп.Каркатеевы;</w:t>
      </w:r>
    </w:p>
    <w:p w:rsidR="00923BAD" w:rsidRPr="00456B96" w:rsidRDefault="00923BAD" w:rsidP="00456B96">
      <w:pPr>
        <w:pStyle w:val="23"/>
        <w:numPr>
          <w:ilvl w:val="0"/>
          <w:numId w:val="19"/>
        </w:numPr>
        <w:tabs>
          <w:tab w:val="left" w:pos="993"/>
        </w:tabs>
        <w:ind w:left="0" w:firstLine="709"/>
        <w:rPr>
          <w:szCs w:val="26"/>
        </w:rPr>
      </w:pPr>
      <w:r w:rsidRPr="00456B96">
        <w:rPr>
          <w:szCs w:val="26"/>
        </w:rPr>
        <w:t xml:space="preserve">в 2016 году на 260 мест в гп. Пойковский; школу-детский сад на 80 мест </w:t>
      </w:r>
      <w:r w:rsidRPr="00456B96">
        <w:rPr>
          <w:szCs w:val="26"/>
        </w:rPr>
        <w:br/>
        <w:t>в п.Юганская Обь.</w:t>
      </w:r>
    </w:p>
    <w:p w:rsidR="00923BAD" w:rsidRPr="00456B96" w:rsidRDefault="00923BAD" w:rsidP="00456B96">
      <w:pPr>
        <w:ind w:firstLine="709"/>
        <w:jc w:val="both"/>
        <w:rPr>
          <w:bCs/>
          <w:sz w:val="26"/>
          <w:szCs w:val="26"/>
        </w:rPr>
      </w:pPr>
      <w:r w:rsidRPr="00456B96">
        <w:rPr>
          <w:bCs/>
          <w:sz w:val="26"/>
          <w:szCs w:val="26"/>
        </w:rPr>
        <w:t xml:space="preserve">Объем инвестиций в основной капитал по полному кругу предприятий за счет всех источников финансирования за 2013 год составил 70 492,8 млн. рублей, </w:t>
      </w:r>
      <w:r w:rsidRPr="00456B96">
        <w:rPr>
          <w:bCs/>
          <w:sz w:val="26"/>
          <w:szCs w:val="26"/>
        </w:rPr>
        <w:br/>
        <w:t xml:space="preserve">или 87,1% в сопоставимых ценах к уровню 2012 года. </w:t>
      </w:r>
    </w:p>
    <w:p w:rsidR="00923BAD" w:rsidRPr="00456B96" w:rsidRDefault="00923BAD" w:rsidP="00456B96">
      <w:pPr>
        <w:ind w:firstLine="709"/>
        <w:jc w:val="both"/>
        <w:rPr>
          <w:bCs/>
          <w:sz w:val="26"/>
          <w:szCs w:val="26"/>
        </w:rPr>
      </w:pPr>
      <w:r w:rsidRPr="00456B96">
        <w:rPr>
          <w:bCs/>
          <w:sz w:val="26"/>
          <w:szCs w:val="26"/>
        </w:rPr>
        <w:t xml:space="preserve">Наиболее значительные составляющие по видам экономической деятельности </w:t>
      </w:r>
      <w:r w:rsidRPr="00456B96">
        <w:rPr>
          <w:bCs/>
          <w:sz w:val="26"/>
          <w:szCs w:val="26"/>
        </w:rPr>
        <w:br/>
        <w:t>в структуре инвестиций выглядят следующим образом:</w:t>
      </w:r>
    </w:p>
    <w:p w:rsidR="00923BAD" w:rsidRPr="00456B96" w:rsidRDefault="00923BAD" w:rsidP="00456B96">
      <w:pPr>
        <w:ind w:firstLine="709"/>
        <w:jc w:val="both"/>
        <w:rPr>
          <w:bCs/>
          <w:sz w:val="26"/>
          <w:szCs w:val="26"/>
        </w:rPr>
      </w:pPr>
      <w:r w:rsidRPr="00456B96">
        <w:rPr>
          <w:bCs/>
          <w:sz w:val="26"/>
          <w:szCs w:val="26"/>
        </w:rPr>
        <w:t>Раздел С: «Добыча полезных ископаемых» 87,0%;</w:t>
      </w:r>
    </w:p>
    <w:p w:rsidR="00923BAD" w:rsidRPr="00456B96" w:rsidRDefault="00923BAD" w:rsidP="00456B96">
      <w:pPr>
        <w:ind w:firstLine="709"/>
        <w:jc w:val="both"/>
        <w:rPr>
          <w:bCs/>
          <w:sz w:val="26"/>
          <w:szCs w:val="26"/>
        </w:rPr>
      </w:pPr>
      <w:r w:rsidRPr="00456B96">
        <w:rPr>
          <w:bCs/>
          <w:sz w:val="26"/>
          <w:szCs w:val="26"/>
        </w:rPr>
        <w:t>Раздел D: «Обрабатывающие производства» 3,5%;</w:t>
      </w:r>
    </w:p>
    <w:p w:rsidR="00923BAD" w:rsidRPr="00456B96" w:rsidRDefault="00923BAD" w:rsidP="00456B96">
      <w:pPr>
        <w:ind w:firstLine="709"/>
        <w:jc w:val="both"/>
        <w:rPr>
          <w:bCs/>
          <w:sz w:val="26"/>
          <w:szCs w:val="26"/>
        </w:rPr>
      </w:pPr>
      <w:r w:rsidRPr="00456B96">
        <w:rPr>
          <w:bCs/>
          <w:sz w:val="26"/>
          <w:szCs w:val="26"/>
        </w:rPr>
        <w:t>Раздел Е: «Производство и распределение электроэнергии, газа и воды» 0,8%;</w:t>
      </w:r>
    </w:p>
    <w:p w:rsidR="00923BAD" w:rsidRPr="00456B96" w:rsidRDefault="00923BAD" w:rsidP="00456B96">
      <w:pPr>
        <w:ind w:firstLine="709"/>
        <w:jc w:val="both"/>
        <w:rPr>
          <w:bCs/>
          <w:sz w:val="26"/>
          <w:szCs w:val="26"/>
        </w:rPr>
      </w:pPr>
      <w:r w:rsidRPr="00456B96">
        <w:rPr>
          <w:bCs/>
          <w:sz w:val="26"/>
          <w:szCs w:val="26"/>
        </w:rPr>
        <w:t>Раздел F: «Строительство» 0,1%;</w:t>
      </w:r>
    </w:p>
    <w:p w:rsidR="00923BAD" w:rsidRPr="00456B96" w:rsidRDefault="00923BAD" w:rsidP="00456B96">
      <w:pPr>
        <w:ind w:firstLine="709"/>
        <w:jc w:val="both"/>
        <w:rPr>
          <w:bCs/>
          <w:sz w:val="26"/>
          <w:szCs w:val="26"/>
        </w:rPr>
      </w:pPr>
      <w:r w:rsidRPr="00456B96">
        <w:rPr>
          <w:bCs/>
          <w:sz w:val="26"/>
          <w:szCs w:val="26"/>
        </w:rPr>
        <w:t>Раздел I: «Транспорт и связь» 7,7%;</w:t>
      </w:r>
    </w:p>
    <w:p w:rsidR="00923BAD" w:rsidRPr="00456B96" w:rsidRDefault="00923BAD" w:rsidP="00456B96">
      <w:pPr>
        <w:ind w:firstLine="709"/>
        <w:jc w:val="both"/>
        <w:rPr>
          <w:bCs/>
          <w:sz w:val="26"/>
          <w:szCs w:val="26"/>
        </w:rPr>
      </w:pPr>
      <w:r w:rsidRPr="00456B96">
        <w:rPr>
          <w:bCs/>
          <w:sz w:val="26"/>
          <w:szCs w:val="26"/>
        </w:rPr>
        <w:t xml:space="preserve">Раздел M: «Образование» 1,7%; </w:t>
      </w:r>
    </w:p>
    <w:p w:rsidR="00923BAD" w:rsidRPr="00456B96" w:rsidRDefault="00923BAD" w:rsidP="00456B96">
      <w:pPr>
        <w:ind w:firstLine="709"/>
        <w:jc w:val="both"/>
        <w:rPr>
          <w:bCs/>
          <w:sz w:val="26"/>
          <w:szCs w:val="26"/>
        </w:rPr>
      </w:pPr>
      <w:r w:rsidRPr="00456B96">
        <w:rPr>
          <w:bCs/>
          <w:sz w:val="26"/>
          <w:szCs w:val="26"/>
        </w:rPr>
        <w:t>Раздел N: «Здравоохранение и предоставление социальных услуг» 1,7%;</w:t>
      </w:r>
    </w:p>
    <w:p w:rsidR="00923BAD" w:rsidRPr="00456B96" w:rsidRDefault="00923BAD" w:rsidP="00456B96">
      <w:pPr>
        <w:ind w:firstLine="709"/>
        <w:jc w:val="both"/>
        <w:rPr>
          <w:bCs/>
          <w:sz w:val="26"/>
          <w:szCs w:val="26"/>
        </w:rPr>
      </w:pPr>
      <w:r w:rsidRPr="00456B96">
        <w:rPr>
          <w:bCs/>
          <w:sz w:val="26"/>
          <w:szCs w:val="26"/>
        </w:rPr>
        <w:t>РазделО: «Предоставление прочих коммунальных, социальных и персональных услуг» 0,2%.</w:t>
      </w:r>
    </w:p>
    <w:p w:rsidR="00923BAD" w:rsidRPr="00456B96" w:rsidRDefault="00923BAD" w:rsidP="00456B96">
      <w:pPr>
        <w:ind w:firstLine="709"/>
        <w:jc w:val="both"/>
        <w:rPr>
          <w:bCs/>
          <w:sz w:val="26"/>
          <w:szCs w:val="26"/>
        </w:rPr>
      </w:pPr>
      <w:r w:rsidRPr="00456B96">
        <w:rPr>
          <w:bCs/>
          <w:sz w:val="26"/>
          <w:szCs w:val="26"/>
        </w:rPr>
        <w:t xml:space="preserve">Основную долю в структуре инвестиций по источникам финансирования занимают собственные средства предприятий (98,4%), привлеченные средства 1,6%, </w:t>
      </w:r>
      <w:r w:rsidRPr="00456B96">
        <w:rPr>
          <w:bCs/>
          <w:sz w:val="26"/>
          <w:szCs w:val="26"/>
        </w:rPr>
        <w:br/>
        <w:t>в том числе бюджетные средства 34,7%.</w:t>
      </w:r>
    </w:p>
    <w:p w:rsidR="00923BAD" w:rsidRPr="00456B96" w:rsidRDefault="00923BAD" w:rsidP="00456B96">
      <w:pPr>
        <w:ind w:firstLine="709"/>
        <w:jc w:val="both"/>
        <w:rPr>
          <w:bCs/>
          <w:sz w:val="26"/>
          <w:szCs w:val="26"/>
        </w:rPr>
      </w:pPr>
      <w:r w:rsidRPr="00456B96">
        <w:rPr>
          <w:bCs/>
          <w:sz w:val="26"/>
          <w:szCs w:val="26"/>
        </w:rPr>
        <w:t>В 2013 году всего за счет нового строительства осуществлен ввод                    288 нефтяных скважин эксплуатационного бурения, 21 км линии электропередачи напряжением 35-110 кВ, торговые предприятия с торговой площадью 2,3 тыс. кв. м, предприятия общественного питания на 24 посадочных места, 1 автозаправочная станция.</w:t>
      </w:r>
    </w:p>
    <w:p w:rsidR="00923BAD" w:rsidRPr="00456B96" w:rsidRDefault="00923BAD" w:rsidP="00456B96">
      <w:pPr>
        <w:ind w:firstLine="709"/>
        <w:jc w:val="both"/>
        <w:rPr>
          <w:bCs/>
          <w:sz w:val="26"/>
          <w:szCs w:val="26"/>
        </w:rPr>
      </w:pPr>
      <w:r w:rsidRPr="00456B96">
        <w:rPr>
          <w:bCs/>
          <w:sz w:val="26"/>
          <w:szCs w:val="26"/>
        </w:rPr>
        <w:t xml:space="preserve">Объем инвестиций в основной капитал прогнозируется по оценочным данным нефтедобывающих компаний, к 2017 году индекс физического объема составит 93,5% по 1 варианту и 92,9% по 2 варианту.  </w:t>
      </w:r>
    </w:p>
    <w:p w:rsidR="00923BAD" w:rsidRPr="00456B96" w:rsidRDefault="00923BAD" w:rsidP="00456B96">
      <w:pPr>
        <w:ind w:firstLine="709"/>
        <w:jc w:val="both"/>
        <w:rPr>
          <w:sz w:val="26"/>
          <w:szCs w:val="26"/>
        </w:rPr>
      </w:pPr>
      <w:r w:rsidRPr="00456B96">
        <w:rPr>
          <w:sz w:val="26"/>
          <w:szCs w:val="26"/>
        </w:rPr>
        <w:t>Объем инвестиций за счет собственных средств нефтедобывающих предприятий направлен на строительство эксплуатационных скважин, приобретение технологического оборудования, выполнение работ по обустройству месторождений (ООО «РН-Юганскнефтегаз», НФ «Салым Петролеум Девелопмент Н.В., ООО «ЮрскНефть».</w:t>
      </w:r>
    </w:p>
    <w:p w:rsidR="00923BAD" w:rsidRPr="00456B96" w:rsidRDefault="00923BAD" w:rsidP="00456B96">
      <w:pPr>
        <w:ind w:firstLine="709"/>
        <w:jc w:val="both"/>
        <w:rPr>
          <w:sz w:val="26"/>
          <w:szCs w:val="26"/>
        </w:rPr>
      </w:pPr>
      <w:r w:rsidRPr="00456B96">
        <w:rPr>
          <w:sz w:val="26"/>
          <w:szCs w:val="26"/>
        </w:rPr>
        <w:t xml:space="preserve">В 2015-2017 годах за счет бюджетных средств прогнозируется увеличение бюджетных инвестиций по 1 варианту, при включении объектов в Адресную инвестиционную программу по 2 варианту рост объема инвестиций ожидается </w:t>
      </w:r>
      <w:r w:rsidRPr="00456B96">
        <w:rPr>
          <w:sz w:val="26"/>
          <w:szCs w:val="26"/>
        </w:rPr>
        <w:br/>
        <w:t>в несколько раз.</w:t>
      </w:r>
    </w:p>
    <w:p w:rsidR="00923BAD" w:rsidRPr="00456B96" w:rsidRDefault="00923BAD" w:rsidP="00456B96">
      <w:pPr>
        <w:ind w:firstLine="709"/>
        <w:jc w:val="both"/>
        <w:rPr>
          <w:sz w:val="26"/>
          <w:szCs w:val="26"/>
        </w:rPr>
      </w:pPr>
      <w:r w:rsidRPr="00456B96">
        <w:rPr>
          <w:sz w:val="26"/>
          <w:szCs w:val="26"/>
        </w:rPr>
        <w:t>Источниками финансирования строительства и реконструкции социально-культурных объектов и инженерной инфраструктуры на территории Нефтеюганского района являются:</w:t>
      </w:r>
    </w:p>
    <w:p w:rsidR="00923BAD" w:rsidRPr="00456B96" w:rsidRDefault="00923BAD" w:rsidP="00456B96">
      <w:pPr>
        <w:ind w:firstLine="709"/>
        <w:jc w:val="both"/>
        <w:rPr>
          <w:sz w:val="26"/>
          <w:szCs w:val="26"/>
        </w:rPr>
      </w:pPr>
      <w:r w:rsidRPr="00456B96">
        <w:rPr>
          <w:sz w:val="26"/>
          <w:szCs w:val="26"/>
        </w:rPr>
        <w:t>бюджет автономного округа;</w:t>
      </w:r>
    </w:p>
    <w:p w:rsidR="00923BAD" w:rsidRPr="00456B96" w:rsidRDefault="00923BAD" w:rsidP="00456B96">
      <w:pPr>
        <w:ind w:firstLine="709"/>
        <w:jc w:val="both"/>
        <w:rPr>
          <w:sz w:val="26"/>
          <w:szCs w:val="26"/>
        </w:rPr>
      </w:pPr>
      <w:r w:rsidRPr="00456B96">
        <w:rPr>
          <w:sz w:val="26"/>
          <w:szCs w:val="26"/>
        </w:rPr>
        <w:t>бюджет Нефтеюганского района;</w:t>
      </w:r>
    </w:p>
    <w:p w:rsidR="00923BAD" w:rsidRPr="00456B96" w:rsidRDefault="00923BAD" w:rsidP="00456B96">
      <w:pPr>
        <w:ind w:firstLine="709"/>
        <w:jc w:val="both"/>
        <w:rPr>
          <w:sz w:val="26"/>
          <w:szCs w:val="26"/>
        </w:rPr>
      </w:pPr>
      <w:r w:rsidRPr="00456B96">
        <w:rPr>
          <w:sz w:val="26"/>
          <w:szCs w:val="26"/>
        </w:rPr>
        <w:t>привлеченные средства нефтедобывающих компаний.</w:t>
      </w:r>
    </w:p>
    <w:p w:rsidR="00923BAD" w:rsidRPr="00456B96" w:rsidRDefault="00923BAD" w:rsidP="00456B96">
      <w:pPr>
        <w:ind w:firstLine="709"/>
        <w:jc w:val="both"/>
        <w:rPr>
          <w:bCs/>
          <w:sz w:val="26"/>
          <w:szCs w:val="26"/>
        </w:rPr>
      </w:pPr>
      <w:r w:rsidRPr="00456B96">
        <w:rPr>
          <w:bCs/>
          <w:sz w:val="26"/>
          <w:szCs w:val="26"/>
        </w:rPr>
        <w:t xml:space="preserve">В 2014 году особое внимание уделяется проектированию объектов физической культуры (Физкультурно-оздоровительные комплексы в в гп.Пойковский </w:t>
      </w:r>
      <w:r w:rsidRPr="00456B96">
        <w:rPr>
          <w:bCs/>
          <w:sz w:val="26"/>
          <w:szCs w:val="26"/>
        </w:rPr>
        <w:br/>
        <w:t xml:space="preserve">и сп.Сингапай),  строительству комплекса «Школа-детский сад в сп.Юганская Обь». </w:t>
      </w:r>
    </w:p>
    <w:p w:rsidR="00923BAD" w:rsidRPr="00456B96" w:rsidRDefault="00923BAD" w:rsidP="00456B96">
      <w:pPr>
        <w:ind w:firstLine="709"/>
        <w:jc w:val="both"/>
        <w:rPr>
          <w:bCs/>
          <w:sz w:val="26"/>
          <w:szCs w:val="26"/>
        </w:rPr>
      </w:pPr>
      <w:r w:rsidRPr="00456B96">
        <w:rPr>
          <w:bCs/>
          <w:sz w:val="26"/>
          <w:szCs w:val="26"/>
        </w:rPr>
        <w:t xml:space="preserve">В последующие годы финансирование данных объектов будет продолжено </w:t>
      </w:r>
      <w:r w:rsidRPr="00456B96">
        <w:rPr>
          <w:bCs/>
          <w:sz w:val="26"/>
          <w:szCs w:val="26"/>
        </w:rPr>
        <w:br/>
        <w:t xml:space="preserve">и Нефтеюганский район получит новые современные спортивные объекты, школу </w:t>
      </w:r>
      <w:r w:rsidRPr="00456B96">
        <w:rPr>
          <w:bCs/>
          <w:sz w:val="26"/>
          <w:szCs w:val="26"/>
        </w:rPr>
        <w:br/>
        <w:t>на 130 учебных мест с детским садом на 80 мест.</w:t>
      </w:r>
    </w:p>
    <w:p w:rsidR="00923BAD" w:rsidRPr="00456B96" w:rsidRDefault="00923BAD" w:rsidP="00456B96">
      <w:pPr>
        <w:ind w:firstLine="709"/>
        <w:jc w:val="both"/>
        <w:rPr>
          <w:bCs/>
          <w:sz w:val="26"/>
          <w:szCs w:val="26"/>
        </w:rPr>
      </w:pPr>
      <w:r w:rsidRPr="00456B96">
        <w:rPr>
          <w:bCs/>
          <w:sz w:val="26"/>
          <w:szCs w:val="26"/>
        </w:rPr>
        <w:t xml:space="preserve">Финансирование по государственной программе «Обеспечение доступным </w:t>
      </w:r>
      <w:r w:rsidRPr="00456B96">
        <w:rPr>
          <w:bCs/>
          <w:sz w:val="26"/>
          <w:szCs w:val="26"/>
        </w:rPr>
        <w:br/>
        <w:t xml:space="preserve">и комфортным жильем жителей Ханты-Мансийского автономного округа-Югры </w:t>
      </w:r>
      <w:r w:rsidRPr="00456B96">
        <w:rPr>
          <w:bCs/>
          <w:sz w:val="26"/>
          <w:szCs w:val="26"/>
        </w:rPr>
        <w:br/>
        <w:t>на 2014-2020 годы» позволит продолжить строительство инженерных коммуникаций в поселениях Нефтеюганского района на 2014 год.</w:t>
      </w:r>
    </w:p>
    <w:p w:rsidR="00923BAD" w:rsidRPr="00456B96" w:rsidRDefault="00923BAD" w:rsidP="00456B96">
      <w:pPr>
        <w:ind w:firstLine="709"/>
        <w:jc w:val="both"/>
        <w:rPr>
          <w:bCs/>
          <w:sz w:val="26"/>
          <w:szCs w:val="26"/>
        </w:rPr>
      </w:pPr>
      <w:r w:rsidRPr="00456B96">
        <w:rPr>
          <w:bCs/>
          <w:sz w:val="26"/>
          <w:szCs w:val="26"/>
        </w:rPr>
        <w:t>В 2015 году из бюджета автономного округа прогнозируются строительство объектов:</w:t>
      </w:r>
    </w:p>
    <w:p w:rsidR="00923BAD" w:rsidRPr="00456B96" w:rsidRDefault="00923BAD" w:rsidP="00456B96">
      <w:pPr>
        <w:ind w:firstLine="709"/>
        <w:jc w:val="both"/>
        <w:rPr>
          <w:bCs/>
          <w:sz w:val="26"/>
          <w:szCs w:val="26"/>
        </w:rPr>
      </w:pPr>
      <w:r w:rsidRPr="00456B96">
        <w:rPr>
          <w:bCs/>
          <w:sz w:val="26"/>
          <w:szCs w:val="26"/>
        </w:rPr>
        <w:t xml:space="preserve">«Развитие образования в ХМАО-Югре на 2014-2020 годы» (80 млн. рублей) </w:t>
      </w:r>
      <w:r w:rsidRPr="00456B96">
        <w:rPr>
          <w:bCs/>
          <w:sz w:val="26"/>
          <w:szCs w:val="26"/>
        </w:rPr>
        <w:br/>
        <w:t xml:space="preserve">на строительство «Школа-детский сад в сп.Юганская Обь» (софинансирование </w:t>
      </w:r>
      <w:r w:rsidRPr="00456B96">
        <w:rPr>
          <w:bCs/>
          <w:sz w:val="26"/>
          <w:szCs w:val="26"/>
        </w:rPr>
        <w:br/>
        <w:t>из бюджета Нефтеюганского района 8,889 млн. рублей);</w:t>
      </w:r>
    </w:p>
    <w:p w:rsidR="00923BAD" w:rsidRPr="00456B96" w:rsidRDefault="00923BAD" w:rsidP="00456B96">
      <w:pPr>
        <w:ind w:firstLine="709"/>
        <w:jc w:val="both"/>
        <w:rPr>
          <w:bCs/>
          <w:sz w:val="26"/>
          <w:szCs w:val="26"/>
        </w:rPr>
      </w:pPr>
      <w:r w:rsidRPr="00456B96">
        <w:rPr>
          <w:bCs/>
          <w:sz w:val="26"/>
          <w:szCs w:val="26"/>
        </w:rPr>
        <w:t xml:space="preserve">«Развитие физической культуры и спорта в ХМАО-Югре на 2014-2020 годы» (140, 333 млн. рублей) на строительство физкультурно оздоровительного комплекса </w:t>
      </w:r>
      <w:r w:rsidRPr="00456B96">
        <w:rPr>
          <w:bCs/>
          <w:sz w:val="26"/>
          <w:szCs w:val="26"/>
        </w:rPr>
        <w:br/>
        <w:t>в сп.Сингапай и гп.Пойковский. (софинансирование из бюджета Нефтеюганского района 7,386 млн. рублей);</w:t>
      </w:r>
    </w:p>
    <w:p w:rsidR="00923BAD" w:rsidRPr="00456B96" w:rsidRDefault="00923BAD" w:rsidP="00456B96">
      <w:pPr>
        <w:ind w:firstLine="709"/>
        <w:jc w:val="both"/>
        <w:rPr>
          <w:bCs/>
          <w:sz w:val="26"/>
          <w:szCs w:val="26"/>
        </w:rPr>
      </w:pPr>
      <w:r w:rsidRPr="00456B96">
        <w:rPr>
          <w:bCs/>
          <w:sz w:val="26"/>
          <w:szCs w:val="26"/>
        </w:rPr>
        <w:t>«Обеспечение доступным и комфортным жильем жителей Ханты-Мансийского автономного округа-Югры на 2014-2020 годы» (12,569 млн. рублей) (софинансирование из бюджета Нефтеюганского района 1,397 млн. рублей);</w:t>
      </w:r>
    </w:p>
    <w:p w:rsidR="00923BAD" w:rsidRPr="00456B96" w:rsidRDefault="00923BAD" w:rsidP="00456B96">
      <w:pPr>
        <w:ind w:firstLine="709"/>
        <w:jc w:val="both"/>
        <w:rPr>
          <w:bCs/>
          <w:sz w:val="26"/>
          <w:szCs w:val="26"/>
        </w:rPr>
      </w:pPr>
      <w:r w:rsidRPr="00456B96">
        <w:rPr>
          <w:bCs/>
          <w:sz w:val="26"/>
          <w:szCs w:val="26"/>
        </w:rPr>
        <w:t xml:space="preserve">«Защита населения и территорий от чрезвычайных ситуаций, обеспеченных пожарной безопасности в Ханты-Мансийском автономном округе - Югры </w:t>
      </w:r>
      <w:r w:rsidRPr="00456B96">
        <w:rPr>
          <w:bCs/>
          <w:sz w:val="26"/>
          <w:szCs w:val="26"/>
        </w:rPr>
        <w:br/>
        <w:t>на 2014-2020 годы» на строительство пожарного резервуара в сп.Салым (7,7 млн. рублей) (софинансирование из бюджета Нефтеюганского района 856 тыс. рублей);</w:t>
      </w:r>
    </w:p>
    <w:p w:rsidR="00923BAD" w:rsidRPr="00456B96" w:rsidRDefault="00923BAD" w:rsidP="00456B96">
      <w:pPr>
        <w:ind w:firstLine="709"/>
        <w:jc w:val="both"/>
        <w:rPr>
          <w:bCs/>
          <w:sz w:val="26"/>
          <w:szCs w:val="26"/>
        </w:rPr>
      </w:pPr>
      <w:r w:rsidRPr="00456B96">
        <w:rPr>
          <w:bCs/>
          <w:sz w:val="26"/>
          <w:szCs w:val="26"/>
        </w:rPr>
        <w:t xml:space="preserve"> «Обеспечение прав и законных интересов населения Ханты-Мансийского автономного округа - Югры на 2014-2020 годы » на строительство участковых пунктов в сп.Сентябрьский и сп.Салым (19,4 млн. рублей) (софинансирование </w:t>
      </w:r>
      <w:r w:rsidRPr="00456B96">
        <w:rPr>
          <w:bCs/>
          <w:sz w:val="26"/>
          <w:szCs w:val="26"/>
        </w:rPr>
        <w:br/>
        <w:t>из бюджета Нефтеюганского района 1,023 млн. рублей);</w:t>
      </w:r>
    </w:p>
    <w:p w:rsidR="00923BAD" w:rsidRPr="00456B96" w:rsidRDefault="00923BAD" w:rsidP="00456B96">
      <w:pPr>
        <w:ind w:firstLine="709"/>
        <w:jc w:val="both"/>
        <w:rPr>
          <w:bCs/>
          <w:sz w:val="26"/>
          <w:szCs w:val="26"/>
        </w:rPr>
      </w:pPr>
      <w:r w:rsidRPr="00456B96">
        <w:rPr>
          <w:bCs/>
          <w:sz w:val="26"/>
          <w:szCs w:val="26"/>
        </w:rPr>
        <w:t>В 2014-2015 годах планируемое финансирование программ составит:</w:t>
      </w:r>
    </w:p>
    <w:p w:rsidR="00923BAD" w:rsidRPr="00456B96" w:rsidRDefault="00923BAD" w:rsidP="00456B96">
      <w:pPr>
        <w:pStyle w:val="23"/>
        <w:numPr>
          <w:ilvl w:val="0"/>
          <w:numId w:val="19"/>
        </w:numPr>
        <w:tabs>
          <w:tab w:val="left" w:pos="993"/>
        </w:tabs>
        <w:ind w:left="0" w:firstLine="709"/>
        <w:rPr>
          <w:szCs w:val="26"/>
        </w:rPr>
      </w:pPr>
      <w:r w:rsidRPr="00456B96">
        <w:rPr>
          <w:bCs/>
          <w:szCs w:val="26"/>
        </w:rPr>
        <w:t>«</w:t>
      </w:r>
      <w:r w:rsidRPr="00456B96">
        <w:rPr>
          <w:szCs w:val="26"/>
        </w:rPr>
        <w:t xml:space="preserve">Защита населения и территорий от чрезвычайных ситуаций, обеспеченных пожарной безопасности в Ханты-Мансийском автономном округе - Югры </w:t>
      </w:r>
      <w:r w:rsidRPr="00456B96">
        <w:rPr>
          <w:szCs w:val="26"/>
        </w:rPr>
        <w:br/>
        <w:t>на 2014-2020 годы» по подпрограмме «Укрепление пожарной безопасности в ХМАО-Югре» 198 841,8 тыс. рублей;</w:t>
      </w:r>
    </w:p>
    <w:p w:rsidR="00923BAD" w:rsidRPr="00456B96" w:rsidRDefault="00923BAD" w:rsidP="00456B96">
      <w:pPr>
        <w:pStyle w:val="23"/>
        <w:numPr>
          <w:ilvl w:val="0"/>
          <w:numId w:val="19"/>
        </w:numPr>
        <w:tabs>
          <w:tab w:val="left" w:pos="993"/>
        </w:tabs>
        <w:ind w:left="0" w:firstLine="709"/>
        <w:rPr>
          <w:bCs/>
          <w:szCs w:val="26"/>
        </w:rPr>
      </w:pPr>
      <w:r w:rsidRPr="00456B96">
        <w:rPr>
          <w:szCs w:val="26"/>
        </w:rPr>
        <w:t>«Обеспечение</w:t>
      </w:r>
      <w:r w:rsidRPr="00456B96">
        <w:rPr>
          <w:bCs/>
          <w:szCs w:val="26"/>
        </w:rPr>
        <w:t xml:space="preserve"> экологической безопасности в Ханты-Мансийском автономном округе - Югры на 2014-2020 годы» по подпрограмме «Развитие системы обращения с отходами производства и потребления в автономном округе» </w:t>
      </w:r>
      <w:r w:rsidRPr="00456B96">
        <w:rPr>
          <w:bCs/>
          <w:szCs w:val="26"/>
        </w:rPr>
        <w:br/>
        <w:t>21 600 тыс. рублей.</w:t>
      </w:r>
    </w:p>
    <w:p w:rsidR="00923BAD" w:rsidRPr="00456B96" w:rsidRDefault="00923BAD" w:rsidP="00456B96">
      <w:pPr>
        <w:ind w:firstLine="709"/>
        <w:jc w:val="both"/>
        <w:rPr>
          <w:bCs/>
          <w:sz w:val="26"/>
          <w:szCs w:val="26"/>
        </w:rPr>
      </w:pPr>
      <w:r w:rsidRPr="00456B96">
        <w:rPr>
          <w:bCs/>
          <w:sz w:val="26"/>
          <w:szCs w:val="26"/>
        </w:rPr>
        <w:t>В 2014 году в соответствии с Соглашением о сотрудничестве между Правительством Ханты-Мансийского автономного округа - Югры и ОАО «НК «Роснефть» в перечень объектов и мероприятий включены: строительство культурно-образовательного комплекса гп.Пойковский (1 очередь), капитальный ремонт моста через ручей на км. 13+968 автодороги «Подъезд к сп.Усть-Юган», благоустройство, строительство, ремонт, реконструкция, обустройство объектов, проектно-изыскательские работы, улучшение МТБ, проведение мероприятий, реализация муниципальных программ, на сумму 303 825 тыс. рублей.</w:t>
      </w:r>
    </w:p>
    <w:p w:rsidR="00923BAD" w:rsidRPr="00456B96" w:rsidRDefault="00923BAD" w:rsidP="00456B96">
      <w:pPr>
        <w:ind w:firstLine="709"/>
        <w:jc w:val="both"/>
        <w:rPr>
          <w:bCs/>
          <w:sz w:val="26"/>
          <w:szCs w:val="26"/>
        </w:rPr>
      </w:pPr>
      <w:r w:rsidRPr="00456B96">
        <w:rPr>
          <w:bCs/>
          <w:sz w:val="26"/>
          <w:szCs w:val="26"/>
        </w:rPr>
        <w:t xml:space="preserve">Отклонение отчетного значения объема инвестиций и строительно-монтажных работ в основной капитал за 2013 год от оценочного показателя 2013 года </w:t>
      </w:r>
      <w:r w:rsidRPr="00456B96">
        <w:rPr>
          <w:sz w:val="26"/>
          <w:szCs w:val="26"/>
        </w:rPr>
        <w:t>связано</w:t>
      </w:r>
      <w:r w:rsidRPr="00456B96">
        <w:rPr>
          <w:sz w:val="26"/>
          <w:szCs w:val="26"/>
        </w:rPr>
        <w:br/>
        <w:t xml:space="preserve"> с корректировкой данных и </w:t>
      </w:r>
      <w:r w:rsidRPr="00456B96">
        <w:rPr>
          <w:bCs/>
          <w:sz w:val="26"/>
          <w:szCs w:val="26"/>
        </w:rPr>
        <w:t>выделением объема инвестиций по Ханты-Мансийскому району</w:t>
      </w:r>
      <w:r w:rsidRPr="00456B96">
        <w:rPr>
          <w:sz w:val="26"/>
          <w:szCs w:val="26"/>
        </w:rPr>
        <w:t>.</w:t>
      </w:r>
    </w:p>
    <w:p w:rsidR="00923BAD" w:rsidRPr="00456B96" w:rsidRDefault="00923BAD" w:rsidP="00456B96">
      <w:pPr>
        <w:pStyle w:val="ad"/>
        <w:ind w:firstLine="851"/>
        <w:jc w:val="center"/>
        <w:rPr>
          <w:szCs w:val="26"/>
        </w:rPr>
      </w:pPr>
    </w:p>
    <w:p w:rsidR="00923BAD" w:rsidRPr="00456B96" w:rsidRDefault="00923BAD" w:rsidP="00456B96">
      <w:pPr>
        <w:jc w:val="center"/>
        <w:rPr>
          <w:sz w:val="26"/>
          <w:szCs w:val="26"/>
        </w:rPr>
      </w:pPr>
      <w:r w:rsidRPr="00456B96">
        <w:rPr>
          <w:sz w:val="26"/>
          <w:szCs w:val="26"/>
        </w:rPr>
        <w:t xml:space="preserve">Торговля и общественное питание </w:t>
      </w:r>
    </w:p>
    <w:p w:rsidR="00923BAD" w:rsidRPr="00456B96" w:rsidRDefault="00923BAD" w:rsidP="00456B96">
      <w:pPr>
        <w:jc w:val="center"/>
        <w:rPr>
          <w:sz w:val="26"/>
          <w:szCs w:val="26"/>
        </w:rPr>
      </w:pPr>
    </w:p>
    <w:p w:rsidR="00923BAD" w:rsidRPr="00456B96" w:rsidRDefault="00923BAD" w:rsidP="00456B96">
      <w:pPr>
        <w:ind w:firstLine="709"/>
        <w:jc w:val="both"/>
        <w:rPr>
          <w:rStyle w:val="style81"/>
          <w:color w:val="auto"/>
          <w:sz w:val="26"/>
          <w:szCs w:val="26"/>
        </w:rPr>
      </w:pPr>
      <w:r w:rsidRPr="00456B96">
        <w:rPr>
          <w:rStyle w:val="style81"/>
          <w:color w:val="auto"/>
          <w:sz w:val="26"/>
          <w:szCs w:val="26"/>
        </w:rPr>
        <w:t xml:space="preserve">В Нефтеюганском районе на 01.01.2014 действуют: предприятия розничной торговли, общественного питания, хлебопечения, бытового обслуживания и сферы услуг. Ситуацию на потребительском рынке Нефтеюганского района можно охарактеризовать </w:t>
      </w:r>
      <w:r w:rsidR="006E3FF4" w:rsidRPr="00456B96">
        <w:rPr>
          <w:rStyle w:val="style81"/>
          <w:color w:val="auto"/>
          <w:sz w:val="26"/>
          <w:szCs w:val="26"/>
        </w:rPr>
        <w:t xml:space="preserve">как </w:t>
      </w:r>
      <w:r w:rsidRPr="00456B96">
        <w:rPr>
          <w:rStyle w:val="style81"/>
          <w:color w:val="auto"/>
          <w:sz w:val="26"/>
          <w:szCs w:val="26"/>
        </w:rPr>
        <w:t>стабильн</w:t>
      </w:r>
      <w:r w:rsidR="006E3FF4" w:rsidRPr="00456B96">
        <w:rPr>
          <w:rStyle w:val="style81"/>
          <w:color w:val="auto"/>
          <w:sz w:val="26"/>
          <w:szCs w:val="26"/>
        </w:rPr>
        <w:t>ую</w:t>
      </w:r>
      <w:r w:rsidRPr="00456B96">
        <w:rPr>
          <w:rStyle w:val="style81"/>
          <w:color w:val="auto"/>
          <w:sz w:val="26"/>
          <w:szCs w:val="26"/>
        </w:rPr>
        <w:t>. Торговая инфраструктура Нефтеюганского района представлена: 135 специализированными магазинами, из них: 3 супермаркета,              2 минимаркета; 84 магазина со смешанным ассортиментом товаров, в том числе павильоны, палатки, киоски, из них 39 объектов мелкорозничной сети.</w:t>
      </w:r>
    </w:p>
    <w:p w:rsidR="00923BAD" w:rsidRPr="00456B96" w:rsidRDefault="00923BAD" w:rsidP="00456B96">
      <w:pPr>
        <w:ind w:firstLine="709"/>
        <w:jc w:val="both"/>
        <w:rPr>
          <w:sz w:val="26"/>
          <w:szCs w:val="26"/>
        </w:rPr>
      </w:pPr>
      <w:r w:rsidRPr="00456B96">
        <w:rPr>
          <w:rStyle w:val="style81"/>
          <w:color w:val="auto"/>
          <w:sz w:val="26"/>
          <w:szCs w:val="26"/>
        </w:rPr>
        <w:t>По состоянию на 01.01.2014 обеспеченность торговой площадью предприятий розничной торговли  составляет 354,29 кв. метров  или 87,7 % к нормативу, утвержденного постановлением Правительства Ханты-Мансийского автономного округа - Югры от 14.01.2011 № 8-п «О нормативах минимальной обеспеченности населения площадью торговых объектов в Ханты-Мансийском автономном округе - Югре».</w:t>
      </w:r>
    </w:p>
    <w:p w:rsidR="00923BAD" w:rsidRPr="00456B96" w:rsidRDefault="00923BAD" w:rsidP="00456B96">
      <w:pPr>
        <w:ind w:firstLine="709"/>
        <w:jc w:val="both"/>
        <w:rPr>
          <w:sz w:val="26"/>
          <w:szCs w:val="26"/>
        </w:rPr>
      </w:pPr>
      <w:r w:rsidRPr="00456B96">
        <w:rPr>
          <w:sz w:val="26"/>
          <w:szCs w:val="26"/>
        </w:rPr>
        <w:t xml:space="preserve">За 2013 год оборот розничной торговли по всем формам проявления составил 3 425,1 млн. рублей или 104,9% в сопоставимых ценах к уровню 2012 года. </w:t>
      </w:r>
      <w:r w:rsidRPr="00456B96">
        <w:rPr>
          <w:sz w:val="26"/>
          <w:szCs w:val="26"/>
        </w:rPr>
        <w:br/>
        <w:t xml:space="preserve">В 2014 году и в прогнозном периоде прогнозируется рост оборота розничной торговли. </w:t>
      </w:r>
    </w:p>
    <w:p w:rsidR="00923BAD" w:rsidRPr="00456B96" w:rsidRDefault="00923BAD" w:rsidP="00456B96">
      <w:pPr>
        <w:pStyle w:val="aa"/>
        <w:ind w:firstLine="709"/>
        <w:rPr>
          <w:sz w:val="26"/>
          <w:szCs w:val="26"/>
        </w:rPr>
      </w:pPr>
      <w:r w:rsidRPr="00456B96">
        <w:rPr>
          <w:sz w:val="26"/>
          <w:szCs w:val="26"/>
        </w:rPr>
        <w:t xml:space="preserve">Нефтеюганский район имеет специфические особенности развития сети предприятий общественного питания. Вся сеть делится на общедоступную (рестораны, кафе, бары, закусочные, столовые) и социальную (школьные столовые </w:t>
      </w:r>
      <w:r w:rsidRPr="00456B96">
        <w:rPr>
          <w:sz w:val="26"/>
          <w:szCs w:val="26"/>
        </w:rPr>
        <w:br/>
        <w:t xml:space="preserve">и предприятия общественного питания, обслуживающие работников нефтяной </w:t>
      </w:r>
      <w:r w:rsidRPr="00456B96">
        <w:rPr>
          <w:sz w:val="26"/>
          <w:szCs w:val="26"/>
        </w:rPr>
        <w:br/>
        <w:t xml:space="preserve">и газовой промышленности). За 2013 год оборот общественного питания составил   569,7 млн. рублей, в 2014 году ожидается рост оборота общественного питания </w:t>
      </w:r>
      <w:r w:rsidRPr="00456B96">
        <w:rPr>
          <w:sz w:val="26"/>
          <w:szCs w:val="26"/>
        </w:rPr>
        <w:br/>
        <w:t>на 1,7%, в прогнозном периоде 2015-2017 годах на уровне 2014 года.</w:t>
      </w:r>
    </w:p>
    <w:p w:rsidR="00923BAD" w:rsidRPr="00456B96" w:rsidRDefault="00923BAD" w:rsidP="00456B96">
      <w:pPr>
        <w:ind w:firstLine="709"/>
        <w:jc w:val="both"/>
        <w:rPr>
          <w:sz w:val="26"/>
          <w:szCs w:val="26"/>
        </w:rPr>
      </w:pPr>
      <w:r w:rsidRPr="00456B96">
        <w:rPr>
          <w:sz w:val="26"/>
          <w:szCs w:val="26"/>
        </w:rPr>
        <w:t xml:space="preserve">Платные услуги включают в себя следующие виды: бытовые услуги, пассажирского транспорта, связи, жилищно-коммунальные и прочие услуги. </w:t>
      </w:r>
      <w:r w:rsidRPr="00456B96">
        <w:rPr>
          <w:sz w:val="26"/>
          <w:szCs w:val="26"/>
        </w:rPr>
        <w:br/>
        <w:t xml:space="preserve">В 2013 году объем платных услуг, оказываемых населению Нефтеюганского района, составил 1 167 млн. рублей или 102,6% в сопоставимых ценах к уровню 2012 года. </w:t>
      </w:r>
      <w:r w:rsidRPr="00456B96">
        <w:rPr>
          <w:sz w:val="26"/>
          <w:szCs w:val="26"/>
        </w:rPr>
        <w:br/>
        <w:t xml:space="preserve">По оценочным данным в 2014 году объем платных услуг составит 1 252,2 млн. рублей и сохранится в прогнозном периоде. </w:t>
      </w:r>
    </w:p>
    <w:p w:rsidR="00923BAD" w:rsidRPr="00456B96" w:rsidRDefault="00923BAD" w:rsidP="00456B96">
      <w:pPr>
        <w:pStyle w:val="31"/>
        <w:rPr>
          <w:szCs w:val="26"/>
        </w:rPr>
      </w:pPr>
    </w:p>
    <w:p w:rsidR="00923BAD" w:rsidRPr="00456B96" w:rsidRDefault="00923BAD" w:rsidP="00456B96">
      <w:pPr>
        <w:pStyle w:val="31"/>
        <w:ind w:firstLine="708"/>
        <w:jc w:val="center"/>
        <w:rPr>
          <w:szCs w:val="26"/>
        </w:rPr>
      </w:pPr>
      <w:r w:rsidRPr="00456B96">
        <w:rPr>
          <w:szCs w:val="26"/>
        </w:rPr>
        <w:t>Малое и среднее предпринимательство</w:t>
      </w:r>
    </w:p>
    <w:p w:rsidR="00923BAD" w:rsidRPr="00456B96" w:rsidRDefault="00923BAD" w:rsidP="00456B96">
      <w:pPr>
        <w:pStyle w:val="31"/>
        <w:ind w:firstLine="708"/>
        <w:rPr>
          <w:szCs w:val="26"/>
        </w:rPr>
      </w:pPr>
    </w:p>
    <w:p w:rsidR="00923BAD" w:rsidRPr="00456B96" w:rsidRDefault="00923BAD" w:rsidP="00456B96">
      <w:pPr>
        <w:ind w:firstLine="709"/>
        <w:jc w:val="both"/>
        <w:rPr>
          <w:sz w:val="26"/>
          <w:szCs w:val="26"/>
        </w:rPr>
      </w:pPr>
      <w:r w:rsidRPr="00456B96">
        <w:rPr>
          <w:sz w:val="26"/>
          <w:szCs w:val="26"/>
        </w:rPr>
        <w:t>Предпринимательская деятельность в Нефтеюганском районе обеспечивает населению повышение занятости и расширение видов предоставляемых услуг, снижение сезонности производства, способствует росту доходов и благосостояния жителей.</w:t>
      </w:r>
    </w:p>
    <w:p w:rsidR="00923BAD" w:rsidRPr="00456B96" w:rsidRDefault="00923BAD" w:rsidP="00456B96">
      <w:pPr>
        <w:ind w:firstLine="709"/>
        <w:jc w:val="both"/>
        <w:rPr>
          <w:sz w:val="26"/>
          <w:szCs w:val="26"/>
        </w:rPr>
      </w:pPr>
      <w:r w:rsidRPr="00456B96">
        <w:rPr>
          <w:sz w:val="26"/>
          <w:szCs w:val="26"/>
        </w:rPr>
        <w:t>В 2013 году в Нефтеюганском районе число субъектов малого и среднего предпринимательства составило 304 единицы, в том числе: 11 единиц средних предприятий, 67 единиц малых предприятий и 226 единиц микропредприятий.</w:t>
      </w:r>
    </w:p>
    <w:p w:rsidR="00923BAD" w:rsidRPr="00456B96" w:rsidRDefault="00923BAD" w:rsidP="00456B96">
      <w:pPr>
        <w:ind w:firstLine="709"/>
        <w:jc w:val="both"/>
        <w:rPr>
          <w:sz w:val="26"/>
          <w:szCs w:val="26"/>
        </w:rPr>
      </w:pPr>
      <w:r w:rsidRPr="00456B96">
        <w:rPr>
          <w:sz w:val="26"/>
          <w:szCs w:val="26"/>
        </w:rPr>
        <w:t xml:space="preserve">В 2014 году по оценочным данным число средних предприятий составит </w:t>
      </w:r>
      <w:r w:rsidRPr="00456B96">
        <w:rPr>
          <w:sz w:val="26"/>
          <w:szCs w:val="26"/>
        </w:rPr>
        <w:br/>
        <w:t xml:space="preserve">12 единиц, с общей численностью  2,061 тыс. человек. В прогнозном периоде </w:t>
      </w:r>
      <w:r w:rsidRPr="00456B96">
        <w:rPr>
          <w:sz w:val="26"/>
          <w:szCs w:val="26"/>
        </w:rPr>
        <w:br/>
        <w:t>к 2017 году ожидается увеличение количества предприятий до 13 единиц, с общей численностью работающих 2,124 тыс. человек.</w:t>
      </w:r>
    </w:p>
    <w:p w:rsidR="00923BAD" w:rsidRPr="00456B96" w:rsidRDefault="00923BAD" w:rsidP="00456B96">
      <w:pPr>
        <w:ind w:firstLine="709"/>
        <w:jc w:val="both"/>
        <w:rPr>
          <w:sz w:val="26"/>
          <w:szCs w:val="26"/>
        </w:rPr>
      </w:pPr>
      <w:r w:rsidRPr="00456B96">
        <w:rPr>
          <w:sz w:val="26"/>
          <w:szCs w:val="26"/>
        </w:rPr>
        <w:t xml:space="preserve">В 2013 году число малых предприятий, включая микропредприятия, составило 293 единиц с численностью 2,660 тыс. человек. В 2014 году по оценочным данным число средних предприятий составит 289 единиц с численностью 2,687 тыс. человек. </w:t>
      </w:r>
    </w:p>
    <w:p w:rsidR="00923BAD" w:rsidRPr="00456B96" w:rsidRDefault="00923BAD" w:rsidP="00456B96">
      <w:pPr>
        <w:ind w:firstLine="709"/>
        <w:jc w:val="both"/>
        <w:rPr>
          <w:sz w:val="26"/>
          <w:szCs w:val="26"/>
        </w:rPr>
      </w:pPr>
      <w:r w:rsidRPr="00456B96">
        <w:rPr>
          <w:sz w:val="26"/>
          <w:szCs w:val="26"/>
        </w:rPr>
        <w:t xml:space="preserve">На снижение отчетных показателей за 2013 год от оценочных показателей </w:t>
      </w:r>
      <w:r w:rsidRPr="00456B96">
        <w:rPr>
          <w:sz w:val="26"/>
          <w:szCs w:val="26"/>
        </w:rPr>
        <w:br/>
        <w:t xml:space="preserve">2013 года повлияло исключение органами Федеральной налоговой службы </w:t>
      </w:r>
      <w:r w:rsidRPr="00456B96">
        <w:rPr>
          <w:sz w:val="26"/>
          <w:szCs w:val="26"/>
        </w:rPr>
        <w:br/>
        <w:t xml:space="preserve">из Единого государственного реестра индивидуальных предпринимателей </w:t>
      </w:r>
      <w:r w:rsidRPr="00456B96">
        <w:rPr>
          <w:sz w:val="26"/>
          <w:szCs w:val="26"/>
        </w:rPr>
        <w:br/>
        <w:t xml:space="preserve">и юридических лиц данных по индивидуальным предпринимателям, </w:t>
      </w:r>
      <w:r w:rsidRPr="00456B96">
        <w:rPr>
          <w:sz w:val="26"/>
          <w:szCs w:val="26"/>
        </w:rPr>
        <w:br/>
        <w:t xml:space="preserve">не осуществляющим свою деятельность с 2009 года. </w:t>
      </w:r>
    </w:p>
    <w:p w:rsidR="00923BAD" w:rsidRPr="00456B96" w:rsidRDefault="00923BAD" w:rsidP="00456B96">
      <w:pPr>
        <w:ind w:firstLine="709"/>
        <w:jc w:val="both"/>
        <w:rPr>
          <w:sz w:val="26"/>
          <w:szCs w:val="26"/>
        </w:rPr>
      </w:pPr>
      <w:r w:rsidRPr="00456B96">
        <w:rPr>
          <w:sz w:val="26"/>
          <w:szCs w:val="26"/>
        </w:rPr>
        <w:t xml:space="preserve">Оборот малых, включая микропредприятия, и средних предприятий </w:t>
      </w:r>
      <w:r w:rsidRPr="00456B96">
        <w:rPr>
          <w:sz w:val="26"/>
          <w:szCs w:val="26"/>
        </w:rPr>
        <w:br/>
        <w:t xml:space="preserve">в 2013 году составил 8 397,0 млн.рублей. В 2014 году по оценочным данным оборот предприятий составит  9 103,0 млн. рублей, 108,4% к уровню 2013 года. В прогнозном периоде 2015-2017 годы ожидается рост оборота предприятий до10 357,0 млн. рублей к 2017 году (по 1 варианту) или на 23,3% к уровню 2012 года. </w:t>
      </w:r>
    </w:p>
    <w:p w:rsidR="00923BAD" w:rsidRPr="00456B96" w:rsidRDefault="00923BAD" w:rsidP="00456B96">
      <w:pPr>
        <w:pStyle w:val="af1"/>
        <w:spacing w:before="0" w:after="0"/>
        <w:ind w:firstLine="709"/>
        <w:jc w:val="both"/>
        <w:rPr>
          <w:sz w:val="26"/>
          <w:szCs w:val="26"/>
        </w:rPr>
      </w:pPr>
      <w:r w:rsidRPr="00456B96">
        <w:rPr>
          <w:sz w:val="26"/>
          <w:szCs w:val="26"/>
        </w:rPr>
        <w:t xml:space="preserve">Сложившаяся отраслевая структура предпринимательства практически </w:t>
      </w:r>
      <w:r w:rsidRPr="00456B96">
        <w:rPr>
          <w:sz w:val="26"/>
          <w:szCs w:val="26"/>
        </w:rPr>
        <w:br/>
        <w:t>не меняется на протяжении анализируемых лет.</w:t>
      </w:r>
    </w:p>
    <w:p w:rsidR="00923BAD" w:rsidRPr="00456B96" w:rsidRDefault="00923BAD" w:rsidP="00456B96">
      <w:pPr>
        <w:ind w:firstLine="709"/>
        <w:jc w:val="both"/>
        <w:rPr>
          <w:sz w:val="26"/>
          <w:szCs w:val="26"/>
        </w:rPr>
      </w:pPr>
      <w:r w:rsidRPr="00456B96">
        <w:rPr>
          <w:sz w:val="26"/>
          <w:szCs w:val="26"/>
        </w:rPr>
        <w:t xml:space="preserve">Торговля и сфера услуг являются наиболее распространенными отраслями </w:t>
      </w:r>
      <w:r w:rsidRPr="00456B96">
        <w:rPr>
          <w:sz w:val="26"/>
          <w:szCs w:val="26"/>
        </w:rPr>
        <w:br/>
        <w:t xml:space="preserve">в сфере малого бизнеса: на них приходится 27,6% от общего количества субъектов, транспорт и связь составляют 17,1 %, строительство 15,6 %. Низкая доля малых предприятий в сфере ЖКХ, социальных услуг, практически отсутствует высокотехнологичный малый бизнес.     </w:t>
      </w:r>
    </w:p>
    <w:p w:rsidR="00923BAD" w:rsidRPr="00456B96" w:rsidRDefault="00923BAD" w:rsidP="00456B96">
      <w:pPr>
        <w:pStyle w:val="31"/>
        <w:rPr>
          <w:szCs w:val="26"/>
        </w:rPr>
      </w:pPr>
    </w:p>
    <w:p w:rsidR="00923BAD" w:rsidRPr="00456B96" w:rsidRDefault="00923BAD" w:rsidP="00456B96">
      <w:pPr>
        <w:jc w:val="center"/>
        <w:rPr>
          <w:bCs/>
          <w:sz w:val="26"/>
          <w:szCs w:val="26"/>
        </w:rPr>
      </w:pPr>
      <w:r w:rsidRPr="00456B96">
        <w:rPr>
          <w:bCs/>
          <w:sz w:val="26"/>
          <w:szCs w:val="26"/>
        </w:rPr>
        <w:t>Уровень жизни населения</w:t>
      </w:r>
    </w:p>
    <w:p w:rsidR="00923BAD" w:rsidRPr="00456B96" w:rsidRDefault="00923BAD" w:rsidP="00456B96">
      <w:pPr>
        <w:jc w:val="center"/>
        <w:rPr>
          <w:bCs/>
          <w:sz w:val="26"/>
          <w:szCs w:val="26"/>
        </w:rPr>
      </w:pPr>
    </w:p>
    <w:p w:rsidR="00923BAD" w:rsidRPr="00456B96" w:rsidRDefault="00923BAD" w:rsidP="00456B96">
      <w:pPr>
        <w:ind w:firstLine="709"/>
        <w:jc w:val="both"/>
        <w:rPr>
          <w:bCs/>
          <w:sz w:val="26"/>
          <w:szCs w:val="26"/>
        </w:rPr>
      </w:pPr>
      <w:r w:rsidRPr="00456B96">
        <w:rPr>
          <w:bCs/>
          <w:sz w:val="26"/>
          <w:szCs w:val="26"/>
        </w:rPr>
        <w:t xml:space="preserve">Денежные доходы населения за 2013 год составили 20 055,4 млн. рублей </w:t>
      </w:r>
      <w:r w:rsidRPr="00456B96">
        <w:rPr>
          <w:bCs/>
          <w:sz w:val="26"/>
          <w:szCs w:val="26"/>
        </w:rPr>
        <w:br/>
        <w:t xml:space="preserve">или 110,4% к уровню 2012 года. Денежные расходы населения за 2013 год </w:t>
      </w:r>
      <w:r w:rsidRPr="00456B96">
        <w:rPr>
          <w:bCs/>
          <w:sz w:val="26"/>
          <w:szCs w:val="26"/>
        </w:rPr>
        <w:br/>
        <w:t>по сравнению с 2012 годом выросли на 8,0% и  составили 7 168,5 млн. рублей (расчет за 2013 год и на прогнозный период до 2017 года произведен без данных филиала ОАО «Ханты-Мансийский Банк» в г.Нефтеюганске и ОАО «Сбербанк России»).</w:t>
      </w:r>
    </w:p>
    <w:p w:rsidR="00923BAD" w:rsidRPr="00456B96" w:rsidRDefault="00923BAD" w:rsidP="00456B96">
      <w:pPr>
        <w:ind w:firstLine="709"/>
        <w:jc w:val="both"/>
        <w:rPr>
          <w:bCs/>
          <w:sz w:val="26"/>
          <w:szCs w:val="26"/>
        </w:rPr>
      </w:pPr>
      <w:r w:rsidRPr="00456B96">
        <w:rPr>
          <w:bCs/>
          <w:sz w:val="26"/>
          <w:szCs w:val="26"/>
        </w:rPr>
        <w:t>Превышение денежных доходов над расходами составило 12 886,9 млн.рублей.</w:t>
      </w:r>
    </w:p>
    <w:p w:rsidR="00923BAD" w:rsidRPr="00456B96" w:rsidRDefault="00923BAD" w:rsidP="00456B96">
      <w:pPr>
        <w:ind w:firstLine="709"/>
        <w:jc w:val="both"/>
        <w:rPr>
          <w:bCs/>
          <w:sz w:val="26"/>
          <w:szCs w:val="26"/>
        </w:rPr>
      </w:pPr>
      <w:r w:rsidRPr="00456B96">
        <w:rPr>
          <w:bCs/>
          <w:sz w:val="26"/>
          <w:szCs w:val="26"/>
        </w:rPr>
        <w:t>Потребительские расходы на душу населения за 2013 год сложились в размере 5 161,8 млн. рублей. В 2013 году структура расходов персональных бюджетов сложилась следующим образом:</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потребительские расходы 72,0%;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обязательные платежи и разнообразные взносы 26,5%;</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деньги, отосланные по переводам, 1,5%.</w:t>
      </w:r>
    </w:p>
    <w:p w:rsidR="00923BAD" w:rsidRPr="00456B96" w:rsidRDefault="00923BAD" w:rsidP="00456B96">
      <w:pPr>
        <w:ind w:firstLine="709"/>
        <w:jc w:val="both"/>
        <w:rPr>
          <w:bCs/>
          <w:sz w:val="26"/>
          <w:szCs w:val="26"/>
        </w:rPr>
      </w:pPr>
      <w:r w:rsidRPr="00456B96">
        <w:rPr>
          <w:bCs/>
          <w:sz w:val="26"/>
          <w:szCs w:val="26"/>
        </w:rPr>
        <w:t>Наибольший удельный вес в расходах населения продолжают занимать потребительские расходы, темп роста к уровню 2012 года составил 108,3%.</w:t>
      </w:r>
    </w:p>
    <w:p w:rsidR="00923BAD" w:rsidRPr="00456B96" w:rsidRDefault="00923BAD" w:rsidP="00456B96">
      <w:pPr>
        <w:ind w:firstLine="709"/>
        <w:jc w:val="both"/>
        <w:rPr>
          <w:bCs/>
          <w:sz w:val="26"/>
          <w:szCs w:val="26"/>
        </w:rPr>
      </w:pPr>
      <w:r w:rsidRPr="00456B96">
        <w:rPr>
          <w:bCs/>
          <w:sz w:val="26"/>
          <w:szCs w:val="26"/>
        </w:rPr>
        <w:t xml:space="preserve">На величину доходов населения оказывает существенное влияние размер заработной платы, доля которой составляет свыше 88% от объема денежных доходов. Положительным фактором, влияющим на доходы населения, является отсутствие задолженности по заработной плате, в том числе и в бюджетных учреждениях. </w:t>
      </w:r>
    </w:p>
    <w:p w:rsidR="00923BAD" w:rsidRPr="00456B96" w:rsidRDefault="00923BAD" w:rsidP="00456B96">
      <w:pPr>
        <w:ind w:firstLine="709"/>
        <w:jc w:val="both"/>
        <w:rPr>
          <w:bCs/>
          <w:sz w:val="26"/>
          <w:szCs w:val="26"/>
        </w:rPr>
      </w:pPr>
      <w:r w:rsidRPr="00456B96">
        <w:rPr>
          <w:bCs/>
          <w:sz w:val="26"/>
          <w:szCs w:val="26"/>
        </w:rPr>
        <w:t>По оценке 2014 года денежные доходы населения увеличатся на 21,0%, в том числе фонд оплаты труда на 21,7%, к 2017 году денежные доходы вырастут к уровню 2013 года на 37,1% по 1 варианту и на 44,1% по 2 варианту.</w:t>
      </w:r>
    </w:p>
    <w:p w:rsidR="00923BAD" w:rsidRPr="00456B96" w:rsidRDefault="00923BAD" w:rsidP="00456B96">
      <w:pPr>
        <w:ind w:firstLine="709"/>
        <w:jc w:val="both"/>
        <w:rPr>
          <w:bCs/>
          <w:sz w:val="26"/>
          <w:szCs w:val="26"/>
        </w:rPr>
      </w:pPr>
      <w:r w:rsidRPr="00456B96">
        <w:rPr>
          <w:bCs/>
          <w:sz w:val="26"/>
          <w:szCs w:val="26"/>
        </w:rPr>
        <w:t xml:space="preserve">Среднемесячные денежные доходы в расчете на душу населения  составили  37 786,2 рублей и выросли по сравнению с уровнем 2012 года на 10,8%. К 2017 году данный показатель составит 51 759,9 рублей (по 1 варианту) и 54 383,4 рублей </w:t>
      </w:r>
      <w:r w:rsidRPr="00456B96">
        <w:rPr>
          <w:bCs/>
          <w:sz w:val="26"/>
          <w:szCs w:val="26"/>
        </w:rPr>
        <w:br/>
        <w:t>(по 2 варианту), 136,9% и 143,9% к уровню 2013 года соответственно.</w:t>
      </w:r>
    </w:p>
    <w:p w:rsidR="00923BAD" w:rsidRPr="00456B96" w:rsidRDefault="00923BAD" w:rsidP="00456B96">
      <w:pPr>
        <w:ind w:firstLine="709"/>
        <w:jc w:val="both"/>
        <w:rPr>
          <w:bCs/>
          <w:sz w:val="26"/>
          <w:szCs w:val="26"/>
        </w:rPr>
      </w:pPr>
      <w:r w:rsidRPr="00456B96">
        <w:rPr>
          <w:bCs/>
          <w:sz w:val="26"/>
          <w:szCs w:val="26"/>
        </w:rPr>
        <w:t xml:space="preserve">Одним из основных стратегических направлений государственной политики </w:t>
      </w:r>
      <w:r w:rsidRPr="00456B96">
        <w:rPr>
          <w:bCs/>
          <w:sz w:val="26"/>
          <w:szCs w:val="26"/>
        </w:rPr>
        <w:br/>
        <w:t xml:space="preserve">в сфере пенсионного обеспечения является комплекс мер, направленных </w:t>
      </w:r>
      <w:r w:rsidRPr="00456B96">
        <w:rPr>
          <w:bCs/>
          <w:sz w:val="26"/>
          <w:szCs w:val="26"/>
        </w:rPr>
        <w:br/>
        <w:t>на дальнейшее улучшение положения всех категорий пенсионеров.</w:t>
      </w:r>
    </w:p>
    <w:p w:rsidR="00923BAD" w:rsidRPr="00456B96" w:rsidRDefault="00923BAD" w:rsidP="00456B96">
      <w:pPr>
        <w:ind w:firstLine="709"/>
        <w:jc w:val="both"/>
        <w:rPr>
          <w:bCs/>
          <w:sz w:val="26"/>
          <w:szCs w:val="26"/>
        </w:rPr>
      </w:pPr>
      <w:r w:rsidRPr="00456B96">
        <w:rPr>
          <w:bCs/>
          <w:sz w:val="26"/>
          <w:szCs w:val="26"/>
        </w:rPr>
        <w:t xml:space="preserve">По информации ГУ Управления Пенсионного фонда Российской Федерации </w:t>
      </w:r>
      <w:r w:rsidRPr="00456B96">
        <w:rPr>
          <w:bCs/>
          <w:sz w:val="26"/>
          <w:szCs w:val="26"/>
        </w:rPr>
        <w:br/>
        <w:t xml:space="preserve">в г.Нефтеюганске ХМАО-Югры численность пенсионеров, состоящих на учете </w:t>
      </w:r>
      <w:r w:rsidRPr="00456B96">
        <w:rPr>
          <w:bCs/>
          <w:sz w:val="26"/>
          <w:szCs w:val="26"/>
        </w:rPr>
        <w:br/>
        <w:t>в системе Пенсионного Фонда Российской Федерации, по состоянию на 01 января 2014 года составила 8 863 человек, что составляет 20,1% от численности постоянного населения Нефтеюганского района. В 2013 году численность пенсионеров увеличилась на 5,3% к уровню 2012 года.</w:t>
      </w:r>
    </w:p>
    <w:p w:rsidR="00923BAD" w:rsidRPr="00456B96" w:rsidRDefault="00923BAD" w:rsidP="00456B96">
      <w:pPr>
        <w:ind w:firstLine="709"/>
        <w:jc w:val="both"/>
        <w:rPr>
          <w:bCs/>
          <w:sz w:val="26"/>
          <w:szCs w:val="26"/>
        </w:rPr>
      </w:pPr>
      <w:r w:rsidRPr="00456B96">
        <w:rPr>
          <w:bCs/>
          <w:sz w:val="26"/>
          <w:szCs w:val="26"/>
        </w:rPr>
        <w:t xml:space="preserve">В 2013 году средний размер назначенной месячной пенсии увеличился </w:t>
      </w:r>
      <w:r w:rsidRPr="00456B96">
        <w:rPr>
          <w:bCs/>
          <w:sz w:val="26"/>
          <w:szCs w:val="26"/>
        </w:rPr>
        <w:br/>
        <w:t>на 10,1% по отношению к 2012 году и составил 14 825 рублей, соотношение дохода пенсионера и прожиточного минимума составило 168,2% (в 2012 году 173,9). Средний размер назначенной месячной пенсии согласно федеральному законодательству к 2017 году составит 22 725 рублей или 153,3% к уровню 2013 года.</w:t>
      </w:r>
    </w:p>
    <w:p w:rsidR="00923BAD" w:rsidRPr="00456B96" w:rsidRDefault="00923BAD" w:rsidP="00456B96">
      <w:pPr>
        <w:ind w:firstLine="709"/>
        <w:jc w:val="both"/>
        <w:rPr>
          <w:bCs/>
          <w:sz w:val="26"/>
          <w:szCs w:val="26"/>
        </w:rPr>
      </w:pPr>
      <w:r w:rsidRPr="00456B96">
        <w:rPr>
          <w:bCs/>
          <w:sz w:val="26"/>
          <w:szCs w:val="26"/>
        </w:rPr>
        <w:t xml:space="preserve">Реальные денежные доходы населения в 2013 году (скорректированные </w:t>
      </w:r>
      <w:r w:rsidRPr="00456B96">
        <w:rPr>
          <w:bCs/>
          <w:sz w:val="26"/>
          <w:szCs w:val="26"/>
        </w:rPr>
        <w:br/>
        <w:t xml:space="preserve">на уровень инфляции) составили 101,8% (при уровне инфляции 106,5%), по оценке 2014 года 109,6%, в прогнозном периоде: в 2015 году 98,6%, в 2016 году 98,2%, </w:t>
      </w:r>
      <w:r w:rsidRPr="00456B96">
        <w:rPr>
          <w:bCs/>
          <w:sz w:val="26"/>
          <w:szCs w:val="26"/>
        </w:rPr>
        <w:br/>
        <w:t xml:space="preserve">в 2016 году 100,0% по 2 варианту. Расчет произведен на основании прогнозируемого уровня инфляции: в 2014 году 106,0%, в 2015-2017 годах 105,0, 104,5%, 104,3% соответственно, при этом темп роста фонда оплаты труда, на долю которого приходится более 88% денежных доходов населения, в прогнозном периоде составит 103,0% по 1 варианту и 105,0% по 2 варианту.   </w:t>
      </w:r>
    </w:p>
    <w:p w:rsidR="00923BAD" w:rsidRPr="00456B96" w:rsidRDefault="00923BAD" w:rsidP="00456B96">
      <w:pPr>
        <w:ind w:firstLine="709"/>
        <w:jc w:val="both"/>
        <w:rPr>
          <w:bCs/>
          <w:sz w:val="26"/>
          <w:szCs w:val="26"/>
        </w:rPr>
      </w:pPr>
      <w:r w:rsidRPr="00456B96">
        <w:rPr>
          <w:bCs/>
          <w:sz w:val="26"/>
          <w:szCs w:val="26"/>
        </w:rPr>
        <w:t xml:space="preserve">Среднемесячная начисленная заработная плата одного работника </w:t>
      </w:r>
      <w:r w:rsidRPr="00456B96">
        <w:rPr>
          <w:bCs/>
          <w:sz w:val="26"/>
          <w:szCs w:val="26"/>
        </w:rPr>
        <w:br/>
        <w:t xml:space="preserve">по организациям, не относящимся к субъектам малого предпринимательства, </w:t>
      </w:r>
      <w:r w:rsidRPr="00456B96">
        <w:rPr>
          <w:bCs/>
          <w:sz w:val="26"/>
          <w:szCs w:val="26"/>
        </w:rPr>
        <w:br/>
        <w:t xml:space="preserve">за 2013 год увеличилась по сравнению с предыдущим годом на 3,7% и составила 60 384,9 рублей. В 2014 году и прогнозном периоде 2015-2017 годов темп роста среднемесячной заработной платы, включая  субъекты малого предпринимательства, составит: в 2014 году 121,7%, в 2015-2017 годах 103,0% по 1 варианту, 105,0% </w:t>
      </w:r>
      <w:r w:rsidRPr="00456B96">
        <w:rPr>
          <w:bCs/>
          <w:sz w:val="26"/>
          <w:szCs w:val="26"/>
        </w:rPr>
        <w:br/>
        <w:t>по 2 варианту. При прогнозировании фонда заработной платы применялись темпы роста фонда оплаты труда по информации предприятий, осуществляющих деятельность на территории района.</w:t>
      </w:r>
    </w:p>
    <w:p w:rsidR="00923BAD" w:rsidRPr="00456B96" w:rsidRDefault="00923BAD" w:rsidP="00456B96">
      <w:pPr>
        <w:jc w:val="both"/>
        <w:rPr>
          <w:sz w:val="26"/>
          <w:szCs w:val="26"/>
        </w:rPr>
      </w:pPr>
    </w:p>
    <w:p w:rsidR="00923BAD" w:rsidRPr="00456B96" w:rsidRDefault="00923BAD" w:rsidP="00456B96">
      <w:pPr>
        <w:pStyle w:val="21"/>
        <w:jc w:val="center"/>
        <w:rPr>
          <w:b w:val="0"/>
          <w:szCs w:val="26"/>
        </w:rPr>
      </w:pPr>
      <w:r w:rsidRPr="00456B96">
        <w:rPr>
          <w:b w:val="0"/>
          <w:szCs w:val="26"/>
        </w:rPr>
        <w:t>Труд и занятость</w:t>
      </w:r>
    </w:p>
    <w:p w:rsidR="00923BAD" w:rsidRPr="00456B96" w:rsidRDefault="00923BAD" w:rsidP="00456B96">
      <w:pPr>
        <w:pStyle w:val="21"/>
        <w:jc w:val="center"/>
        <w:rPr>
          <w:b w:val="0"/>
          <w:szCs w:val="26"/>
        </w:rPr>
      </w:pPr>
    </w:p>
    <w:p w:rsidR="00923BAD" w:rsidRPr="00456B96" w:rsidRDefault="00923BAD" w:rsidP="00456B96">
      <w:pPr>
        <w:ind w:firstLine="709"/>
        <w:jc w:val="both"/>
        <w:rPr>
          <w:bCs/>
          <w:sz w:val="26"/>
          <w:szCs w:val="26"/>
        </w:rPr>
      </w:pPr>
      <w:r w:rsidRPr="00456B96">
        <w:rPr>
          <w:bCs/>
          <w:sz w:val="26"/>
          <w:szCs w:val="26"/>
        </w:rPr>
        <w:t xml:space="preserve">На 01.01.2013 численность трудоспособного населения по статистическим данным составила 30,062 тыс. человек или 67,8% от  численности постоянного населения. </w:t>
      </w:r>
    </w:p>
    <w:p w:rsidR="00923BAD" w:rsidRPr="00456B96" w:rsidRDefault="00923BAD" w:rsidP="00456B96">
      <w:pPr>
        <w:ind w:firstLine="709"/>
        <w:jc w:val="both"/>
        <w:rPr>
          <w:bCs/>
          <w:sz w:val="26"/>
          <w:szCs w:val="26"/>
        </w:rPr>
      </w:pPr>
      <w:r w:rsidRPr="00456B96">
        <w:rPr>
          <w:bCs/>
          <w:sz w:val="26"/>
          <w:szCs w:val="26"/>
        </w:rPr>
        <w:t xml:space="preserve">Численность занятых в экономике за 2013 год составила 27,195 тыс. человек. Значительная доля работающих трудится на предприятиях с основным видом деятельности «Добыча полезных ископаемых» (18,7%). </w:t>
      </w:r>
    </w:p>
    <w:p w:rsidR="00923BAD" w:rsidRPr="00456B96" w:rsidRDefault="00923BAD" w:rsidP="00456B96">
      <w:pPr>
        <w:ind w:firstLine="709"/>
        <w:jc w:val="both"/>
        <w:rPr>
          <w:bCs/>
          <w:sz w:val="26"/>
        </w:rPr>
      </w:pPr>
      <w:r w:rsidRPr="00456B96">
        <w:rPr>
          <w:bCs/>
          <w:sz w:val="26"/>
          <w:szCs w:val="26"/>
        </w:rPr>
        <w:t xml:space="preserve">В прогнозном периоде ожидается рост численности занятых в экономике </w:t>
      </w:r>
      <w:r w:rsidRPr="00456B96">
        <w:rPr>
          <w:bCs/>
          <w:sz w:val="26"/>
          <w:szCs w:val="26"/>
        </w:rPr>
        <w:br/>
        <w:t xml:space="preserve">за счет увеличения численности работников крупных предприятий (ТФ Мостоотряд-15 ОАО «Мостострой-11», филиал № 1 МУП «Пойковское управление тепловодоснабжения») и субъектов малого и среднего предпринимательства: </w:t>
      </w:r>
      <w:r w:rsidRPr="00456B96">
        <w:rPr>
          <w:bCs/>
          <w:sz w:val="26"/>
          <w:szCs w:val="26"/>
        </w:rPr>
        <w:br/>
        <w:t xml:space="preserve">в 2014 году 28,2 тыс.человек, в 2015 году 28,4 тыс.человек (по 2 варианту), </w:t>
      </w:r>
      <w:r w:rsidRPr="00456B96">
        <w:rPr>
          <w:bCs/>
          <w:sz w:val="26"/>
          <w:szCs w:val="26"/>
        </w:rPr>
        <w:br/>
        <w:t>в 2017 году прогнозируется снижение до 27,9 тыс.человек (</w:t>
      </w:r>
      <w:r w:rsidRPr="00456B96">
        <w:rPr>
          <w:sz w:val="26"/>
          <w:szCs w:val="26"/>
        </w:rPr>
        <w:t>НФ «Салым Петролеум Девелопмент Н.В.»)</w:t>
      </w:r>
      <w:r w:rsidRPr="00456B96">
        <w:rPr>
          <w:bCs/>
          <w:sz w:val="26"/>
          <w:szCs w:val="26"/>
        </w:rPr>
        <w:t>.</w:t>
      </w:r>
    </w:p>
    <w:p w:rsidR="00923BAD" w:rsidRPr="00456B96" w:rsidRDefault="00923BAD" w:rsidP="00456B96">
      <w:pPr>
        <w:ind w:firstLine="709"/>
        <w:jc w:val="both"/>
        <w:rPr>
          <w:bCs/>
          <w:sz w:val="26"/>
          <w:szCs w:val="26"/>
        </w:rPr>
      </w:pPr>
      <w:r w:rsidRPr="00456B96">
        <w:rPr>
          <w:bCs/>
          <w:sz w:val="26"/>
          <w:szCs w:val="26"/>
        </w:rPr>
        <w:t>Нефтеюганский район на сегодняшний день остается одним из наиболее благополучных территорий округа. Продолжается развитие нефтегазодобывающей сферы, промышленности и гражданского строительства, продолжает действовать ипотечное кредитование, все это позволяет сохранять стабильную ситуацию на рынке труда.</w:t>
      </w:r>
    </w:p>
    <w:p w:rsidR="00923BAD" w:rsidRPr="00456B96" w:rsidRDefault="00923BAD" w:rsidP="00456B96">
      <w:pPr>
        <w:pStyle w:val="af1"/>
        <w:spacing w:before="0" w:after="0"/>
        <w:ind w:firstLine="709"/>
        <w:jc w:val="both"/>
        <w:rPr>
          <w:sz w:val="26"/>
          <w:szCs w:val="26"/>
        </w:rPr>
      </w:pPr>
      <w:r w:rsidRPr="00456B96">
        <w:rPr>
          <w:sz w:val="26"/>
          <w:szCs w:val="26"/>
        </w:rPr>
        <w:t>За 2013 год в рамках исполнения целевой программы «Содействие занятости населения на 2011-2013 годы и на период до 2015 года» исполнение целевых показателей составило:</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ярмарки вакансий и учебных рабочих мест 28 человек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 xml:space="preserve">временное трудоустройство несовершеннолетних граждан в возрасте </w:t>
      </w:r>
      <w:r w:rsidRPr="00456B96">
        <w:rPr>
          <w:bCs/>
          <w:szCs w:val="26"/>
        </w:rPr>
        <w:br/>
        <w:t xml:space="preserve">от 14 до 18 лет 523 человека (исполнение 101,4%); </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стажировки выпускников образовательных учреждений в возрасте до 25 лет 5 человек (исполнение 166,7%);</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временное трудоустройство граждан, испытывающих трудности в поиске работы 14 человек (исполнение 107,7%);</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 xml:space="preserve">содействие временному трудоустройству лиц, освобожденных </w:t>
      </w:r>
      <w:r w:rsidRPr="00456B96">
        <w:rPr>
          <w:bCs/>
          <w:szCs w:val="26"/>
        </w:rPr>
        <w:br/>
        <w:t>из учреждений исполняющих наказания в виде лишения свободы 2 человека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содействие трудоустройству незанятых инвалидов через создание дополнительных (в том числе специальных) постоянных рабочих мест 2 человека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организация общественных работ 68 человек (исполнение 111,5%);</w:t>
      </w:r>
    </w:p>
    <w:p w:rsidR="00923BAD" w:rsidRPr="00456B96" w:rsidRDefault="00923BAD" w:rsidP="00456B96">
      <w:pPr>
        <w:pStyle w:val="23"/>
        <w:numPr>
          <w:ilvl w:val="0"/>
          <w:numId w:val="19"/>
        </w:numPr>
        <w:tabs>
          <w:tab w:val="left" w:pos="993"/>
        </w:tabs>
        <w:ind w:left="0" w:firstLine="709"/>
        <w:rPr>
          <w:szCs w:val="26"/>
        </w:rPr>
      </w:pPr>
      <w:r w:rsidRPr="00456B96">
        <w:rPr>
          <w:bCs/>
          <w:szCs w:val="26"/>
        </w:rPr>
        <w:t>оказание</w:t>
      </w:r>
      <w:r w:rsidRPr="00456B96">
        <w:rPr>
          <w:szCs w:val="26"/>
        </w:rPr>
        <w:t xml:space="preserve"> государственных услуг по организации профессиональной ориентации граждан 153 человека (исполнение 100,7%);</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профессиональная подготовка, переподготовка и повышение квалификации безработных граждан 15 человек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профессиональная подготовка, переподготовка и повышение квалификации женщин, осуществляющих уход за детьми до 3 лет 3 человека (исполнение 300,0%);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стимулирование создания безработными гражданами, открывшими собственное дело за счет Программы, дополнительных рабочих мест для трудоустройства безработных граждан, 4 человека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содействие самозанятости безработных граждан 4 человека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организация обучения безработных граждан навыкам предпринимательской деятельности 3 человека (исполнение 100,0%);</w:t>
      </w:r>
    </w:p>
    <w:p w:rsidR="00923BAD" w:rsidRPr="00456B96" w:rsidRDefault="00923BAD" w:rsidP="00456B96">
      <w:pPr>
        <w:pStyle w:val="23"/>
        <w:numPr>
          <w:ilvl w:val="0"/>
          <w:numId w:val="19"/>
        </w:numPr>
        <w:tabs>
          <w:tab w:val="left" w:pos="993"/>
        </w:tabs>
        <w:ind w:left="0" w:firstLine="709"/>
        <w:rPr>
          <w:bCs/>
          <w:szCs w:val="26"/>
        </w:rPr>
      </w:pPr>
      <w:r w:rsidRPr="00456B96">
        <w:rPr>
          <w:bCs/>
          <w:szCs w:val="26"/>
        </w:rPr>
        <w:t>организация временного трудоустройства незанятых трудовой деятельностью и безработных граждан из числа коренных народов Севера 1 человек (100,0%);</w:t>
      </w:r>
    </w:p>
    <w:p w:rsidR="00923BAD" w:rsidRPr="00456B96" w:rsidRDefault="00923BAD" w:rsidP="00456B96">
      <w:pPr>
        <w:pStyle w:val="23"/>
        <w:numPr>
          <w:ilvl w:val="0"/>
          <w:numId w:val="19"/>
        </w:numPr>
        <w:tabs>
          <w:tab w:val="left" w:pos="993"/>
        </w:tabs>
        <w:ind w:left="0" w:firstLine="709"/>
        <w:rPr>
          <w:szCs w:val="26"/>
        </w:rPr>
      </w:pPr>
      <w:r w:rsidRPr="00456B96">
        <w:rPr>
          <w:bCs/>
          <w:szCs w:val="26"/>
        </w:rPr>
        <w:t>содействие временному трудоустройству незанятым трудовой  деятельностью гражданам предпенсионного</w:t>
      </w:r>
      <w:r w:rsidRPr="00456B96">
        <w:rPr>
          <w:szCs w:val="26"/>
        </w:rPr>
        <w:t xml:space="preserve"> и пенсионного возраста 2 человека (100,0%).</w:t>
      </w:r>
    </w:p>
    <w:p w:rsidR="00923BAD" w:rsidRPr="00456B96" w:rsidRDefault="00923BAD" w:rsidP="00456B96">
      <w:pPr>
        <w:pStyle w:val="af1"/>
        <w:spacing w:before="0" w:after="0"/>
        <w:ind w:firstLine="709"/>
        <w:jc w:val="both"/>
        <w:rPr>
          <w:sz w:val="26"/>
          <w:szCs w:val="26"/>
        </w:rPr>
      </w:pPr>
      <w:r w:rsidRPr="00456B96">
        <w:rPr>
          <w:sz w:val="26"/>
          <w:szCs w:val="26"/>
        </w:rPr>
        <w:t xml:space="preserve">Лимиты бюджетных обязательств на 2013 год на реализацию целевой программы «Содействие занятости населения на 2011-2013 годы и на период </w:t>
      </w:r>
      <w:r w:rsidRPr="00456B96">
        <w:rPr>
          <w:sz w:val="26"/>
          <w:szCs w:val="26"/>
        </w:rPr>
        <w:br/>
        <w:t>до 2015 года» утверждены в сумме 4 547,5 тыс. рублей, израсходовано 4 546,1 тыс. рублей (исполнение 99,9%). Сумма по заключенным договорам с предприятиями составила 4 546,1 тыс. рублей (99,9% от лимитов бюджетных обязательств).</w:t>
      </w:r>
    </w:p>
    <w:p w:rsidR="00923BAD" w:rsidRPr="00456B96" w:rsidRDefault="00923BAD" w:rsidP="00456B96">
      <w:pPr>
        <w:ind w:firstLine="709"/>
        <w:jc w:val="both"/>
        <w:rPr>
          <w:bCs/>
          <w:sz w:val="26"/>
          <w:szCs w:val="26"/>
        </w:rPr>
      </w:pPr>
      <w:r w:rsidRPr="00456B96">
        <w:rPr>
          <w:bCs/>
          <w:sz w:val="26"/>
          <w:szCs w:val="26"/>
        </w:rPr>
        <w:t xml:space="preserve">Уровень регистрируемой безработицы на 01.01.2014 составил 0,16% </w:t>
      </w:r>
      <w:r w:rsidRPr="00456B96">
        <w:rPr>
          <w:bCs/>
          <w:sz w:val="26"/>
          <w:szCs w:val="26"/>
        </w:rPr>
        <w:br/>
        <w:t xml:space="preserve">(на 01.01.2013 0,19%). </w:t>
      </w:r>
    </w:p>
    <w:p w:rsidR="00923BAD" w:rsidRPr="00456B96" w:rsidRDefault="00923BAD" w:rsidP="00456B96">
      <w:pPr>
        <w:ind w:firstLine="708"/>
        <w:jc w:val="both"/>
        <w:rPr>
          <w:sz w:val="26"/>
          <w:szCs w:val="26"/>
        </w:rPr>
      </w:pPr>
    </w:p>
    <w:p w:rsidR="00923BAD" w:rsidRPr="00456B96" w:rsidRDefault="00923BAD" w:rsidP="00456B96">
      <w:pPr>
        <w:jc w:val="center"/>
        <w:rPr>
          <w:bCs/>
          <w:sz w:val="26"/>
          <w:szCs w:val="26"/>
        </w:rPr>
      </w:pPr>
      <w:r w:rsidRPr="00456B96">
        <w:rPr>
          <w:bCs/>
          <w:sz w:val="26"/>
          <w:szCs w:val="26"/>
        </w:rPr>
        <w:t>Развитие отраслей социальной сферы</w:t>
      </w:r>
    </w:p>
    <w:p w:rsidR="00923BAD" w:rsidRPr="00456B96" w:rsidRDefault="00923BAD" w:rsidP="00456B96">
      <w:pPr>
        <w:jc w:val="center"/>
        <w:rPr>
          <w:bCs/>
          <w:sz w:val="26"/>
          <w:szCs w:val="26"/>
        </w:rPr>
      </w:pPr>
    </w:p>
    <w:p w:rsidR="00923BAD" w:rsidRPr="00456B96" w:rsidRDefault="00923BAD" w:rsidP="00456B96">
      <w:pPr>
        <w:jc w:val="center"/>
        <w:rPr>
          <w:bCs/>
          <w:sz w:val="26"/>
          <w:szCs w:val="26"/>
        </w:rPr>
      </w:pPr>
      <w:r w:rsidRPr="00456B96">
        <w:rPr>
          <w:bCs/>
          <w:sz w:val="26"/>
          <w:szCs w:val="26"/>
        </w:rPr>
        <w:t>Образование</w:t>
      </w:r>
    </w:p>
    <w:p w:rsidR="00923BAD" w:rsidRPr="00456B96" w:rsidRDefault="00923BAD" w:rsidP="00456B96">
      <w:pPr>
        <w:jc w:val="center"/>
        <w:rPr>
          <w:bCs/>
          <w:sz w:val="26"/>
          <w:szCs w:val="26"/>
        </w:rPr>
      </w:pPr>
    </w:p>
    <w:p w:rsidR="00923BAD" w:rsidRPr="00456B96" w:rsidRDefault="00923BAD" w:rsidP="00456B96">
      <w:pPr>
        <w:pStyle w:val="ad"/>
        <w:ind w:firstLine="709"/>
        <w:rPr>
          <w:szCs w:val="26"/>
        </w:rPr>
      </w:pPr>
      <w:r w:rsidRPr="00456B96">
        <w:rPr>
          <w:szCs w:val="26"/>
        </w:rPr>
        <w:t xml:space="preserve">В Нефтеюганском районе сфера образования представлена 35 учреждениями образования. </w:t>
      </w:r>
    </w:p>
    <w:p w:rsidR="00923BAD" w:rsidRPr="00456B96" w:rsidRDefault="00923BAD" w:rsidP="00456B96">
      <w:pPr>
        <w:pStyle w:val="ad"/>
        <w:ind w:firstLine="709"/>
        <w:rPr>
          <w:szCs w:val="26"/>
        </w:rPr>
      </w:pPr>
      <w:r w:rsidRPr="00456B96">
        <w:rPr>
          <w:szCs w:val="26"/>
        </w:rPr>
        <w:t xml:space="preserve">Количество общеобразовательных учреждений в 2013 году по сравнению </w:t>
      </w:r>
      <w:r w:rsidRPr="00456B96">
        <w:rPr>
          <w:szCs w:val="26"/>
        </w:rPr>
        <w:br/>
        <w:t>с 2012 годом осталось без изменений. В 2014 году прогнозируется  уменьшение количества общеобразовательных учреждений на одно учреждение (ликвидация НРМОБУ «Сивыс-Яхская НОШ»).</w:t>
      </w:r>
    </w:p>
    <w:p w:rsidR="00923BAD" w:rsidRPr="00456B96" w:rsidRDefault="00923BAD" w:rsidP="00456B96">
      <w:pPr>
        <w:ind w:firstLine="709"/>
        <w:jc w:val="both"/>
        <w:rPr>
          <w:sz w:val="26"/>
          <w:szCs w:val="26"/>
        </w:rPr>
      </w:pPr>
      <w:r w:rsidRPr="00456B96">
        <w:rPr>
          <w:sz w:val="26"/>
          <w:szCs w:val="26"/>
        </w:rPr>
        <w:t>В 2015 году положительная динамика по снижению контингента, занимающегося во вторую смену возможна за счет:</w:t>
      </w:r>
    </w:p>
    <w:p w:rsidR="00923BAD" w:rsidRPr="00456B96" w:rsidRDefault="00923BAD" w:rsidP="00456B96">
      <w:pPr>
        <w:ind w:firstLine="709"/>
        <w:jc w:val="both"/>
        <w:rPr>
          <w:sz w:val="26"/>
          <w:szCs w:val="26"/>
        </w:rPr>
      </w:pPr>
      <w:r w:rsidRPr="00456B96">
        <w:rPr>
          <w:sz w:val="26"/>
          <w:szCs w:val="26"/>
        </w:rPr>
        <w:t>строительства второго корпуса и реконструкции школы в сп.Салым;</w:t>
      </w:r>
    </w:p>
    <w:p w:rsidR="00923BAD" w:rsidRPr="00456B96" w:rsidRDefault="00923BAD" w:rsidP="00456B96">
      <w:pPr>
        <w:ind w:firstLine="709"/>
        <w:jc w:val="both"/>
        <w:rPr>
          <w:sz w:val="26"/>
          <w:szCs w:val="26"/>
        </w:rPr>
      </w:pPr>
      <w:r w:rsidRPr="00456B96">
        <w:rPr>
          <w:sz w:val="26"/>
          <w:szCs w:val="26"/>
        </w:rPr>
        <w:t xml:space="preserve">переводом музыкальной школы в гп.Пойковском в другое здание </w:t>
      </w:r>
      <w:r w:rsidRPr="00456B96">
        <w:rPr>
          <w:sz w:val="26"/>
          <w:szCs w:val="26"/>
        </w:rPr>
        <w:br/>
        <w:t>и размещение учащихся   Пойковской СОШ № 2 в помещении музыкальной школы;</w:t>
      </w:r>
    </w:p>
    <w:p w:rsidR="00923BAD" w:rsidRPr="00456B96" w:rsidRDefault="00923BAD" w:rsidP="00456B96">
      <w:pPr>
        <w:ind w:firstLine="709"/>
        <w:jc w:val="both"/>
        <w:rPr>
          <w:sz w:val="26"/>
          <w:szCs w:val="26"/>
        </w:rPr>
      </w:pPr>
      <w:r w:rsidRPr="00456B96">
        <w:rPr>
          <w:sz w:val="26"/>
          <w:szCs w:val="26"/>
        </w:rPr>
        <w:t xml:space="preserve">введением нового объекта строительства в  гп.Пойковский на 260 мест общеобразовательного учреждения для детей дошкольного и младшего школьного возраста (снижение контингента, занимающегося во вторую смену составит </w:t>
      </w:r>
      <w:r w:rsidRPr="00456B96">
        <w:rPr>
          <w:sz w:val="26"/>
          <w:szCs w:val="26"/>
        </w:rPr>
        <w:br/>
        <w:t>на 550 учащихся).</w:t>
      </w:r>
    </w:p>
    <w:p w:rsidR="00923BAD" w:rsidRPr="00456B96" w:rsidRDefault="00923BAD" w:rsidP="00456B96">
      <w:pPr>
        <w:ind w:firstLine="709"/>
        <w:jc w:val="both"/>
        <w:rPr>
          <w:sz w:val="26"/>
          <w:szCs w:val="26"/>
        </w:rPr>
      </w:pPr>
      <w:r w:rsidRPr="00456B96">
        <w:rPr>
          <w:sz w:val="26"/>
          <w:szCs w:val="26"/>
        </w:rPr>
        <w:t xml:space="preserve">Количество учащихся по комплектованию за 2013 год составляет 4 692. Численность обучающихся в образовательных учреждениях до 2017 года рассчитана  по итогам предварительного комплектования, также учитывается прием в 1 класс </w:t>
      </w:r>
      <w:r w:rsidRPr="00456B96">
        <w:rPr>
          <w:sz w:val="26"/>
          <w:szCs w:val="26"/>
        </w:rPr>
        <w:br/>
        <w:t>и выпуск из 11 класса в каждом учебном году.</w:t>
      </w:r>
    </w:p>
    <w:p w:rsidR="00923BAD" w:rsidRPr="00456B96" w:rsidRDefault="00923BAD" w:rsidP="00456B96">
      <w:pPr>
        <w:ind w:firstLine="709"/>
        <w:jc w:val="both"/>
        <w:rPr>
          <w:sz w:val="26"/>
          <w:szCs w:val="26"/>
        </w:rPr>
      </w:pPr>
      <w:r w:rsidRPr="00456B96">
        <w:rPr>
          <w:bCs/>
          <w:sz w:val="26"/>
          <w:szCs w:val="26"/>
        </w:rPr>
        <w:t xml:space="preserve">Количество дошкольных образовательных учреждений 17 единиц, </w:t>
      </w:r>
      <w:r w:rsidRPr="00456B96">
        <w:rPr>
          <w:sz w:val="26"/>
          <w:szCs w:val="26"/>
        </w:rPr>
        <w:t>представлены 3 видами:</w:t>
      </w:r>
    </w:p>
    <w:p w:rsidR="00923BAD" w:rsidRPr="00456B96" w:rsidRDefault="00923BAD" w:rsidP="00456B96">
      <w:pPr>
        <w:ind w:firstLine="709"/>
        <w:jc w:val="both"/>
        <w:rPr>
          <w:sz w:val="26"/>
          <w:szCs w:val="26"/>
        </w:rPr>
      </w:pPr>
      <w:r w:rsidRPr="00456B96">
        <w:rPr>
          <w:sz w:val="26"/>
          <w:szCs w:val="26"/>
        </w:rPr>
        <w:t>3 центра развития ребенка (детские сады  «Родничок», «Теремок», «Улыбка»);</w:t>
      </w:r>
    </w:p>
    <w:p w:rsidR="00923BAD" w:rsidRPr="00456B96" w:rsidRDefault="00923BAD" w:rsidP="00456B96">
      <w:pPr>
        <w:ind w:firstLine="709"/>
        <w:jc w:val="both"/>
        <w:rPr>
          <w:sz w:val="26"/>
          <w:szCs w:val="26"/>
        </w:rPr>
      </w:pPr>
      <w:r w:rsidRPr="00456B96">
        <w:rPr>
          <w:sz w:val="26"/>
          <w:szCs w:val="26"/>
        </w:rPr>
        <w:t>2 детских сада комбинированного вида (детские сады «Капелька», «Солнышко»);</w:t>
      </w:r>
    </w:p>
    <w:p w:rsidR="00923BAD" w:rsidRPr="00456B96" w:rsidRDefault="00923BAD" w:rsidP="00456B96">
      <w:pPr>
        <w:ind w:firstLine="709"/>
        <w:jc w:val="both"/>
        <w:rPr>
          <w:sz w:val="26"/>
          <w:szCs w:val="26"/>
        </w:rPr>
      </w:pPr>
      <w:r w:rsidRPr="00456B96">
        <w:rPr>
          <w:sz w:val="26"/>
          <w:szCs w:val="26"/>
        </w:rPr>
        <w:t>12 детских садов.</w:t>
      </w:r>
    </w:p>
    <w:p w:rsidR="00923BAD" w:rsidRPr="00456B96" w:rsidRDefault="00923BAD" w:rsidP="00456B96">
      <w:pPr>
        <w:ind w:firstLine="709"/>
        <w:jc w:val="both"/>
        <w:rPr>
          <w:sz w:val="26"/>
          <w:szCs w:val="26"/>
        </w:rPr>
      </w:pPr>
      <w:r w:rsidRPr="00456B96">
        <w:rPr>
          <w:sz w:val="26"/>
          <w:szCs w:val="26"/>
        </w:rPr>
        <w:t>В 2013 году по сравнению с 2012 годом количество образовательных учреждений увеличилось в результате создания юридического лица – Нефтеюганское  районное муниципальное бюджетное дошкольное образовательное учреждение  «Детский сад «Жемчужинка» в гп.Пойковский на 180 мест.</w:t>
      </w:r>
    </w:p>
    <w:p w:rsidR="00923BAD" w:rsidRPr="00456B96" w:rsidRDefault="00923BAD" w:rsidP="00456B96">
      <w:pPr>
        <w:ind w:firstLine="709"/>
        <w:jc w:val="both"/>
        <w:rPr>
          <w:sz w:val="26"/>
          <w:szCs w:val="26"/>
        </w:rPr>
      </w:pPr>
      <w:r w:rsidRPr="00456B96">
        <w:rPr>
          <w:sz w:val="26"/>
          <w:szCs w:val="26"/>
        </w:rPr>
        <w:t xml:space="preserve">В 2015 году  в результате введения объекта строительства в сп.Каркатеевы </w:t>
      </w:r>
      <w:r w:rsidRPr="00456B96">
        <w:rPr>
          <w:sz w:val="26"/>
          <w:szCs w:val="26"/>
        </w:rPr>
        <w:br/>
        <w:t xml:space="preserve">на 80 мест взамен старого дошкольного учреждения «Буратино» (мощность 45) </w:t>
      </w:r>
      <w:r w:rsidRPr="00456B96">
        <w:rPr>
          <w:sz w:val="26"/>
          <w:szCs w:val="26"/>
        </w:rPr>
        <w:br/>
        <w:t xml:space="preserve">и в сп.Сингапай на 120 мест (47 детей из НРМОБУ «Сингапайская СОШ» перейдут </w:t>
      </w:r>
      <w:r w:rsidRPr="00456B96">
        <w:rPr>
          <w:sz w:val="26"/>
          <w:szCs w:val="26"/>
        </w:rPr>
        <w:br/>
        <w:t xml:space="preserve">в новый сад)  количество дошкольных образовательных учреждений составит 17 </w:t>
      </w:r>
      <w:r w:rsidRPr="00456B96">
        <w:rPr>
          <w:sz w:val="26"/>
          <w:szCs w:val="26"/>
        </w:rPr>
        <w:br/>
        <w:t>с дополнительной мощностью 108  мест.</w:t>
      </w:r>
    </w:p>
    <w:p w:rsidR="00923BAD" w:rsidRPr="00456B96" w:rsidRDefault="00923BAD" w:rsidP="00456B96">
      <w:pPr>
        <w:ind w:firstLine="709"/>
        <w:jc w:val="both"/>
        <w:rPr>
          <w:sz w:val="26"/>
          <w:szCs w:val="26"/>
        </w:rPr>
      </w:pPr>
      <w:r w:rsidRPr="00456B96">
        <w:rPr>
          <w:sz w:val="26"/>
          <w:szCs w:val="26"/>
        </w:rPr>
        <w:t>В дошкольных образовательных учреждениях на конец отчетного периода</w:t>
      </w:r>
      <w:r w:rsidRPr="00456B96">
        <w:rPr>
          <w:sz w:val="26"/>
          <w:szCs w:val="26"/>
        </w:rPr>
        <w:br/>
        <w:t xml:space="preserve"> 2013 года числится 2 346 воспитанников в возрасте от 1,5 года до 7 лет, что больше  на 459 детей к уровню 2012 года, в связи с вводом нового дошкольного учреждения. С 2015 года в связи с вводом новых дошкольных учреждений прогнозируется увеличение  количества детей дошкольного возраста охваченных услугами дошкольного образования.</w:t>
      </w:r>
    </w:p>
    <w:p w:rsidR="00923BAD" w:rsidRPr="00456B96" w:rsidRDefault="00923BAD" w:rsidP="00456B96">
      <w:pPr>
        <w:ind w:firstLine="851"/>
        <w:jc w:val="both"/>
        <w:rPr>
          <w:sz w:val="26"/>
          <w:szCs w:val="26"/>
        </w:rPr>
      </w:pPr>
    </w:p>
    <w:p w:rsidR="00923BAD" w:rsidRPr="00456B96" w:rsidRDefault="00923BAD" w:rsidP="00456B96">
      <w:pPr>
        <w:jc w:val="center"/>
        <w:rPr>
          <w:bCs/>
          <w:sz w:val="26"/>
          <w:szCs w:val="26"/>
        </w:rPr>
      </w:pPr>
      <w:r w:rsidRPr="00456B96">
        <w:rPr>
          <w:bCs/>
          <w:sz w:val="26"/>
          <w:szCs w:val="26"/>
        </w:rPr>
        <w:t>Культура</w:t>
      </w:r>
    </w:p>
    <w:p w:rsidR="00923BAD" w:rsidRPr="00456B96" w:rsidRDefault="00923BAD" w:rsidP="00456B96">
      <w:pPr>
        <w:jc w:val="center"/>
        <w:rPr>
          <w:bCs/>
          <w:sz w:val="26"/>
          <w:szCs w:val="26"/>
        </w:rPr>
      </w:pPr>
    </w:p>
    <w:p w:rsidR="00923BAD" w:rsidRPr="00456B96" w:rsidRDefault="00923BAD" w:rsidP="00456B96">
      <w:pPr>
        <w:pStyle w:val="ad"/>
        <w:ind w:firstLine="709"/>
        <w:rPr>
          <w:szCs w:val="26"/>
        </w:rPr>
      </w:pPr>
      <w:r w:rsidRPr="00456B96">
        <w:rPr>
          <w:szCs w:val="26"/>
        </w:rPr>
        <w:t xml:space="preserve">Все поселения Нефтеюганского района обеспечены услугами учреждений культурно-досугового типа, сеть которых сохранена на уровне 2012 года и составила 9 учреждений. Уровень обеспеченности населения клубами и учреждениями клубного типа в 2013 году от норматива (рассчитывается от обеспеченности зрительскими местами) в сравнении с 2012 годом сохранился на прежнем уровне </w:t>
      </w:r>
      <w:r w:rsidRPr="00456B96">
        <w:rPr>
          <w:szCs w:val="26"/>
        </w:rPr>
        <w:br/>
        <w:t>и составил 49,4%. Обеспеченность местами в учреждениях культурно-досугового типа на 1 000 населения составляет 42,9 места. Обеспеченность киноустановками составляет 100%.</w:t>
      </w:r>
    </w:p>
    <w:p w:rsidR="00923BAD" w:rsidRPr="00456B96" w:rsidRDefault="00923BAD" w:rsidP="00456B96">
      <w:pPr>
        <w:pStyle w:val="ad"/>
        <w:ind w:firstLine="709"/>
        <w:rPr>
          <w:szCs w:val="26"/>
        </w:rPr>
      </w:pPr>
      <w:r w:rsidRPr="00456B96">
        <w:rPr>
          <w:szCs w:val="26"/>
        </w:rPr>
        <w:t xml:space="preserve">Обеспеченность  учреждениями дополнительного образования сохранена </w:t>
      </w:r>
      <w:r w:rsidRPr="00456B96">
        <w:rPr>
          <w:szCs w:val="26"/>
        </w:rPr>
        <w:br/>
        <w:t xml:space="preserve">на уровне 2012 года и составила 100%. Охват детей, обучающихся в образовательных учреждениях сферы культуры, от общего числа детей и подростков, проживающих </w:t>
      </w:r>
      <w:r w:rsidRPr="00456B96">
        <w:rPr>
          <w:szCs w:val="26"/>
        </w:rPr>
        <w:br/>
        <w:t xml:space="preserve">в территориях, где оказываются образовательные услуги в 2013 году, составил 14,2%. Увеличилось число учащихся в образовательных учреждениях сферы культуры </w:t>
      </w:r>
      <w:r w:rsidRPr="00456B96">
        <w:rPr>
          <w:szCs w:val="26"/>
        </w:rPr>
        <w:br/>
        <w:t xml:space="preserve">по сравнению с предыдущим годом на 9% и на начало 2013-2014 учебного года контингент составил 530 человек (2012 год 486 человек). В сентябре 2013 года </w:t>
      </w:r>
      <w:r w:rsidRPr="00456B96">
        <w:rPr>
          <w:szCs w:val="26"/>
        </w:rPr>
        <w:br/>
        <w:t xml:space="preserve">в сп.Куть-Ях были открыты музыкальные классы НРБОУ ДОД «ДШИ № 1» </w:t>
      </w:r>
      <w:r w:rsidRPr="00456B96">
        <w:rPr>
          <w:szCs w:val="26"/>
        </w:rPr>
        <w:br/>
        <w:t xml:space="preserve">по инструментам гитара, домра, фортепиано, которые имеют возможность посещать    24 юных куть-яхца. В образовательных учреждениях сферы культуры, </w:t>
      </w:r>
      <w:r w:rsidRPr="00456B96">
        <w:rPr>
          <w:szCs w:val="26"/>
        </w:rPr>
        <w:br/>
        <w:t>по адаптированным программам, обучается 8 детей с ограниченными возможностями здоровья.</w:t>
      </w:r>
    </w:p>
    <w:p w:rsidR="00923BAD" w:rsidRPr="00456B96" w:rsidRDefault="00923BAD" w:rsidP="00456B96">
      <w:pPr>
        <w:pStyle w:val="ad"/>
        <w:ind w:firstLine="709"/>
        <w:rPr>
          <w:szCs w:val="26"/>
        </w:rPr>
      </w:pPr>
      <w:r w:rsidRPr="00456B96">
        <w:rPr>
          <w:szCs w:val="26"/>
        </w:rPr>
        <w:t xml:space="preserve">Основные показатели информационно-библиотечного обслуживания, которое осуществляют 15 библиотек, характеризуются положительной динамикой. Обеспеченность библиотеками в отчетный период от нормативного показателя </w:t>
      </w:r>
      <w:r w:rsidRPr="00456B96">
        <w:rPr>
          <w:szCs w:val="26"/>
        </w:rPr>
        <w:br/>
        <w:t>(20 библиотек), соответствует  75%.</w:t>
      </w:r>
    </w:p>
    <w:p w:rsidR="00923BAD" w:rsidRPr="00456B96" w:rsidRDefault="00923BAD" w:rsidP="00456B96">
      <w:pPr>
        <w:pStyle w:val="ad"/>
        <w:ind w:firstLine="709"/>
        <w:rPr>
          <w:szCs w:val="26"/>
        </w:rPr>
      </w:pPr>
    </w:p>
    <w:p w:rsidR="00923BAD" w:rsidRPr="00456B96" w:rsidRDefault="00923BAD" w:rsidP="00456B96">
      <w:pPr>
        <w:jc w:val="center"/>
        <w:rPr>
          <w:bCs/>
          <w:sz w:val="26"/>
          <w:szCs w:val="26"/>
        </w:rPr>
      </w:pPr>
      <w:r w:rsidRPr="00456B96">
        <w:rPr>
          <w:bCs/>
          <w:sz w:val="26"/>
          <w:szCs w:val="26"/>
        </w:rPr>
        <w:t>Физическая культура и спорт</w:t>
      </w:r>
    </w:p>
    <w:p w:rsidR="00923BAD" w:rsidRPr="00456B96" w:rsidRDefault="00923BAD" w:rsidP="00456B96">
      <w:pPr>
        <w:jc w:val="center"/>
        <w:rPr>
          <w:bCs/>
          <w:sz w:val="26"/>
          <w:szCs w:val="26"/>
        </w:rPr>
      </w:pPr>
    </w:p>
    <w:p w:rsidR="00923BAD" w:rsidRPr="00456B96" w:rsidRDefault="00923BAD" w:rsidP="00456B96">
      <w:pPr>
        <w:ind w:firstLine="720"/>
        <w:jc w:val="both"/>
        <w:rPr>
          <w:rStyle w:val="25"/>
          <w:sz w:val="26"/>
          <w:szCs w:val="26"/>
        </w:rPr>
      </w:pPr>
      <w:r w:rsidRPr="00456B96">
        <w:rPr>
          <w:rStyle w:val="25"/>
          <w:sz w:val="26"/>
          <w:szCs w:val="26"/>
        </w:rPr>
        <w:t xml:space="preserve">В Нефтеюганском районе функционирует 19 спортивных сооружений, в том числе: </w:t>
      </w:r>
    </w:p>
    <w:p w:rsidR="00923BAD" w:rsidRPr="00456B96" w:rsidRDefault="00923BAD" w:rsidP="00456B96">
      <w:pPr>
        <w:ind w:firstLine="720"/>
        <w:jc w:val="both"/>
        <w:rPr>
          <w:rStyle w:val="25"/>
          <w:sz w:val="26"/>
          <w:szCs w:val="26"/>
        </w:rPr>
      </w:pPr>
      <w:r w:rsidRPr="00456B96">
        <w:rPr>
          <w:rStyle w:val="25"/>
          <w:sz w:val="26"/>
          <w:szCs w:val="26"/>
        </w:rPr>
        <w:t xml:space="preserve">3 спортивно-оздоровительных комплекса СОК «Ермак» гп.Пойковский, </w:t>
      </w:r>
      <w:r w:rsidRPr="00456B96">
        <w:rPr>
          <w:rStyle w:val="25"/>
          <w:sz w:val="26"/>
          <w:szCs w:val="26"/>
        </w:rPr>
        <w:br/>
        <w:t xml:space="preserve">СК «Лидер» сп.Куть-Ях и СОК «Нептун» с плавательным бассейном </w:t>
      </w:r>
      <w:r w:rsidRPr="00456B96">
        <w:rPr>
          <w:rStyle w:val="25"/>
          <w:sz w:val="26"/>
          <w:szCs w:val="26"/>
        </w:rPr>
        <w:br/>
        <w:t>в гп.Пойковский;</w:t>
      </w:r>
    </w:p>
    <w:p w:rsidR="00923BAD" w:rsidRPr="00456B96" w:rsidRDefault="00923BAD" w:rsidP="00456B96">
      <w:pPr>
        <w:ind w:firstLine="720"/>
        <w:jc w:val="both"/>
        <w:rPr>
          <w:rStyle w:val="25"/>
          <w:sz w:val="26"/>
          <w:szCs w:val="26"/>
        </w:rPr>
      </w:pPr>
      <w:r w:rsidRPr="00456B96">
        <w:rPr>
          <w:rStyle w:val="25"/>
          <w:sz w:val="26"/>
          <w:szCs w:val="26"/>
        </w:rPr>
        <w:t>7 спортивных залов;</w:t>
      </w:r>
    </w:p>
    <w:p w:rsidR="00923BAD" w:rsidRPr="00456B96" w:rsidRDefault="00923BAD" w:rsidP="00456B96">
      <w:pPr>
        <w:ind w:firstLine="720"/>
        <w:jc w:val="both"/>
        <w:rPr>
          <w:rStyle w:val="25"/>
          <w:sz w:val="26"/>
          <w:szCs w:val="26"/>
        </w:rPr>
      </w:pPr>
      <w:r w:rsidRPr="00456B96">
        <w:rPr>
          <w:rStyle w:val="25"/>
          <w:sz w:val="26"/>
          <w:szCs w:val="26"/>
        </w:rPr>
        <w:t xml:space="preserve">4 лыжные базы; </w:t>
      </w:r>
    </w:p>
    <w:p w:rsidR="00923BAD" w:rsidRPr="00456B96" w:rsidRDefault="00923BAD" w:rsidP="00456B96">
      <w:pPr>
        <w:ind w:firstLine="720"/>
        <w:jc w:val="both"/>
        <w:rPr>
          <w:rStyle w:val="25"/>
          <w:sz w:val="26"/>
          <w:szCs w:val="26"/>
        </w:rPr>
      </w:pPr>
      <w:r w:rsidRPr="00456B96">
        <w:rPr>
          <w:rStyle w:val="25"/>
          <w:sz w:val="26"/>
          <w:szCs w:val="26"/>
        </w:rPr>
        <w:t>1 хоккейный корт;</w:t>
      </w:r>
    </w:p>
    <w:p w:rsidR="00923BAD" w:rsidRPr="00456B96" w:rsidRDefault="00923BAD" w:rsidP="00456B96">
      <w:pPr>
        <w:ind w:firstLine="720"/>
        <w:jc w:val="both"/>
        <w:rPr>
          <w:rStyle w:val="25"/>
          <w:sz w:val="26"/>
          <w:szCs w:val="26"/>
        </w:rPr>
      </w:pPr>
      <w:r w:rsidRPr="00456B96">
        <w:rPr>
          <w:rStyle w:val="25"/>
          <w:sz w:val="26"/>
          <w:szCs w:val="26"/>
        </w:rPr>
        <w:t>3 хоккейные коробки;</w:t>
      </w:r>
    </w:p>
    <w:p w:rsidR="00923BAD" w:rsidRPr="00456B96" w:rsidRDefault="00923BAD" w:rsidP="00456B96">
      <w:pPr>
        <w:ind w:firstLine="720"/>
        <w:jc w:val="both"/>
        <w:rPr>
          <w:rStyle w:val="style81"/>
          <w:color w:val="auto"/>
          <w:sz w:val="26"/>
          <w:szCs w:val="26"/>
        </w:rPr>
      </w:pPr>
      <w:r w:rsidRPr="00456B96">
        <w:rPr>
          <w:rStyle w:val="25"/>
          <w:sz w:val="26"/>
          <w:szCs w:val="26"/>
        </w:rPr>
        <w:t>1 футбольный стадион.</w:t>
      </w:r>
      <w:r w:rsidRPr="00456B96">
        <w:rPr>
          <w:rStyle w:val="style81"/>
          <w:color w:val="auto"/>
          <w:sz w:val="26"/>
          <w:szCs w:val="26"/>
        </w:rPr>
        <w:t xml:space="preserve"> </w:t>
      </w:r>
    </w:p>
    <w:p w:rsidR="00923BAD" w:rsidRPr="00456B96" w:rsidRDefault="00923BAD" w:rsidP="00456B96">
      <w:pPr>
        <w:ind w:firstLine="720"/>
        <w:jc w:val="both"/>
        <w:rPr>
          <w:sz w:val="26"/>
          <w:szCs w:val="26"/>
        </w:rPr>
      </w:pPr>
      <w:r w:rsidRPr="00456B96">
        <w:rPr>
          <w:rStyle w:val="style81"/>
          <w:color w:val="auto"/>
          <w:sz w:val="26"/>
          <w:szCs w:val="26"/>
        </w:rPr>
        <w:t xml:space="preserve">Нормативная обеспеченность спортсооружениями соответствует 17,4%; плавательными бассейнами 7%. </w:t>
      </w:r>
      <w:r w:rsidRPr="00456B96">
        <w:rPr>
          <w:sz w:val="26"/>
          <w:szCs w:val="26"/>
        </w:rPr>
        <w:t xml:space="preserve">В 2013 году количество жителей района, систематически занимающихся физической культурой и спортом, в том числе включая использование самостоятельных форм занятий и платных спортивно-оздоровительных услуг, увеличилось на 2 818 человек. В районе организованы </w:t>
      </w:r>
      <w:r w:rsidRPr="00456B96">
        <w:rPr>
          <w:sz w:val="26"/>
          <w:szCs w:val="26"/>
        </w:rPr>
        <w:br/>
        <w:t>и осуществляют учебно-тренировочный процесс 28 спортивных секций по таким видам спорта, как бокс, дзюдо, каратэ,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конный спорт, настольный теннис, рукопашный бой.</w:t>
      </w:r>
    </w:p>
    <w:p w:rsidR="00923BAD" w:rsidRPr="00456B96" w:rsidRDefault="00923BAD" w:rsidP="00456B96">
      <w:pPr>
        <w:pStyle w:val="ad"/>
        <w:ind w:firstLine="720"/>
        <w:rPr>
          <w:szCs w:val="26"/>
        </w:rPr>
      </w:pPr>
      <w:r w:rsidRPr="00456B96">
        <w:rPr>
          <w:szCs w:val="26"/>
        </w:rPr>
        <w:t xml:space="preserve">С целью создания условий развития физической культуры и спорта большое внимание уделяется состоянию спортивно-материальной базы. В 2013 году введена </w:t>
      </w:r>
      <w:r w:rsidRPr="00456B96">
        <w:rPr>
          <w:szCs w:val="26"/>
        </w:rPr>
        <w:br/>
        <w:t xml:space="preserve">в эксплуатацию модульная лыжная база с комплектом спортивного оборудования </w:t>
      </w:r>
      <w:r w:rsidRPr="00456B96">
        <w:rPr>
          <w:szCs w:val="26"/>
        </w:rPr>
        <w:br/>
        <w:t>и инвентаря в сп.Усть-Юган.</w:t>
      </w:r>
    </w:p>
    <w:p w:rsidR="00923BAD" w:rsidRPr="00456B96" w:rsidRDefault="00923BAD" w:rsidP="00456B96">
      <w:pPr>
        <w:ind w:firstLine="720"/>
        <w:jc w:val="both"/>
        <w:rPr>
          <w:sz w:val="26"/>
          <w:szCs w:val="26"/>
        </w:rPr>
      </w:pPr>
      <w:r w:rsidRPr="00456B96">
        <w:rPr>
          <w:sz w:val="26"/>
          <w:szCs w:val="26"/>
        </w:rPr>
        <w:t xml:space="preserve">В связи с приобретением в сп.Каркатеевы, сп.Лемпино, сп.Чеускино, гп.Пойковский Нефтеюганского района спортивно-гимнастических комплексов «Стрит-воркаут» в 2014 году обеспеченность объектами физической культуры </w:t>
      </w:r>
      <w:r w:rsidRPr="00456B96">
        <w:rPr>
          <w:sz w:val="26"/>
          <w:szCs w:val="26"/>
        </w:rPr>
        <w:br/>
        <w:t>и спорта составила 19.8%.</w:t>
      </w:r>
    </w:p>
    <w:p w:rsidR="00923BAD" w:rsidRPr="00456B96" w:rsidRDefault="00923BAD" w:rsidP="00456B96">
      <w:pPr>
        <w:ind w:firstLine="720"/>
        <w:jc w:val="both"/>
        <w:rPr>
          <w:sz w:val="26"/>
          <w:szCs w:val="26"/>
        </w:rPr>
      </w:pPr>
      <w:r w:rsidRPr="00456B96">
        <w:rPr>
          <w:sz w:val="26"/>
          <w:szCs w:val="26"/>
        </w:rPr>
        <w:t xml:space="preserve">В перечень объектов Адресной инвестиционной программы Ханты-Мансийского автономного округа - Югры за 2013 год по Нефтеюганскому району  </w:t>
      </w:r>
      <w:r w:rsidRPr="00456B96">
        <w:rPr>
          <w:sz w:val="26"/>
          <w:szCs w:val="26"/>
        </w:rPr>
        <w:br/>
        <w:t>по направлению физической культуры и спорта включены два объекта:  физкультурно-оздоровительный комплекс в гп.Пойковский и физкультурно-оздоровительный комплекс в сп.Сингапай.</w:t>
      </w:r>
    </w:p>
    <w:p w:rsidR="00923BAD" w:rsidRPr="00456B96" w:rsidRDefault="00923BAD" w:rsidP="00456B96">
      <w:pPr>
        <w:tabs>
          <w:tab w:val="left" w:pos="15366"/>
        </w:tabs>
        <w:ind w:right="43" w:firstLine="720"/>
        <w:jc w:val="both"/>
        <w:rPr>
          <w:sz w:val="26"/>
          <w:szCs w:val="26"/>
        </w:rPr>
      </w:pPr>
      <w:r w:rsidRPr="00456B96">
        <w:rPr>
          <w:sz w:val="26"/>
          <w:szCs w:val="26"/>
        </w:rPr>
        <w:t xml:space="preserve">По физкультурно-оздоровительному комплексу в сп.Сингапай проведен аукцион на разработку проектно-сметной документации. Контракт заключен с ООО «ПРО-ДЖЕКТ» (г.Нижневартовск) и по физкультурно-оздоровительному комплексу в гп.Пойковский. Контракт заключен с ООО «Северстройпроект» (г.Нижневартовск). </w:t>
      </w:r>
    </w:p>
    <w:p w:rsidR="00923BAD" w:rsidRPr="00456B96" w:rsidRDefault="00923BAD" w:rsidP="00456B96">
      <w:pPr>
        <w:tabs>
          <w:tab w:val="left" w:pos="15366"/>
        </w:tabs>
        <w:ind w:right="43" w:firstLine="720"/>
        <w:jc w:val="both"/>
        <w:rPr>
          <w:sz w:val="26"/>
          <w:szCs w:val="26"/>
        </w:rPr>
      </w:pPr>
      <w:r w:rsidRPr="00456B96">
        <w:rPr>
          <w:sz w:val="26"/>
          <w:szCs w:val="26"/>
        </w:rPr>
        <w:t xml:space="preserve">В 2014 году завершатся проектно-изыскательские работы по данным объектам и в период с 2015 по 2016 годы планируется начать и закончить строительство  физкультурно-оздоровительного комплекса в гп.Пойковский и физкультурно-оздоровительного комплекса в сп.Сингапай. </w:t>
      </w:r>
    </w:p>
    <w:p w:rsidR="00923BAD" w:rsidRPr="00456B96" w:rsidRDefault="00923BAD" w:rsidP="00456B96">
      <w:pPr>
        <w:shd w:val="clear" w:color="auto" w:fill="FFFFFF"/>
        <w:ind w:firstLine="720"/>
        <w:jc w:val="both"/>
        <w:rPr>
          <w:iCs/>
          <w:sz w:val="26"/>
          <w:szCs w:val="26"/>
        </w:rPr>
      </w:pPr>
    </w:p>
    <w:p w:rsidR="00923BAD" w:rsidRPr="00456B96" w:rsidRDefault="00923BAD" w:rsidP="00456B96">
      <w:pPr>
        <w:shd w:val="clear" w:color="auto" w:fill="FFFFFF"/>
        <w:ind w:firstLine="851"/>
        <w:jc w:val="center"/>
        <w:rPr>
          <w:iCs/>
          <w:sz w:val="26"/>
          <w:szCs w:val="26"/>
        </w:rPr>
      </w:pPr>
      <w:r w:rsidRPr="00456B96">
        <w:rPr>
          <w:iCs/>
          <w:sz w:val="26"/>
          <w:szCs w:val="26"/>
        </w:rPr>
        <w:t>Муниципальный сектор</w:t>
      </w:r>
    </w:p>
    <w:p w:rsidR="00923BAD" w:rsidRPr="00456B96" w:rsidRDefault="00923BAD" w:rsidP="00456B96">
      <w:pPr>
        <w:shd w:val="clear" w:color="auto" w:fill="FFFFFF"/>
        <w:ind w:firstLine="851"/>
        <w:jc w:val="center"/>
        <w:rPr>
          <w:iCs/>
          <w:sz w:val="26"/>
          <w:szCs w:val="26"/>
        </w:rPr>
      </w:pPr>
    </w:p>
    <w:p w:rsidR="00923BAD" w:rsidRPr="00456B96" w:rsidRDefault="00923BAD" w:rsidP="00456B96">
      <w:pPr>
        <w:ind w:firstLine="709"/>
        <w:jc w:val="both"/>
        <w:rPr>
          <w:sz w:val="26"/>
          <w:szCs w:val="26"/>
        </w:rPr>
      </w:pPr>
      <w:r w:rsidRPr="00456B96">
        <w:rPr>
          <w:sz w:val="26"/>
          <w:szCs w:val="26"/>
        </w:rPr>
        <w:t xml:space="preserve">Сведения о доходах, полученных от продажи имущества, находящегося </w:t>
      </w:r>
      <w:r w:rsidRPr="00456B96">
        <w:rPr>
          <w:sz w:val="26"/>
          <w:szCs w:val="26"/>
        </w:rPr>
        <w:br/>
        <w:t>в муниципальной собственности», подготовлены на основании прогнозного плана (программы) приватизации муниципального имущества на 2014-2016 годы, утвержденного решением Думы Нефтеюганского района от 20.11.2013 № 423.</w:t>
      </w:r>
    </w:p>
    <w:p w:rsidR="00923BAD" w:rsidRPr="00456B96" w:rsidRDefault="00923BAD" w:rsidP="00456B96">
      <w:pPr>
        <w:ind w:firstLine="709"/>
        <w:jc w:val="both"/>
        <w:rPr>
          <w:sz w:val="26"/>
          <w:szCs w:val="26"/>
        </w:rPr>
      </w:pPr>
      <w:r w:rsidRPr="00456B96">
        <w:rPr>
          <w:sz w:val="26"/>
          <w:szCs w:val="26"/>
        </w:rPr>
        <w:t xml:space="preserve">Сведения о сдаче в аренду имущества, находящегося в муниципальной собственности» подготовлены с учетом проведения арендаторами капитального ремонта. За пользование объектом(-ами) инженерной инфраструктуры жилищно-коммунального комплекса Нефтеюганского района возможна корректировка арендной платы, но не более 90 % годовой арендной платы. Данная процедура носит заявительный характер. Корректировка арендной платы предусмотрена частью </w:t>
      </w:r>
      <w:r w:rsidRPr="00456B96">
        <w:rPr>
          <w:sz w:val="26"/>
          <w:szCs w:val="26"/>
        </w:rPr>
        <w:br/>
        <w:t xml:space="preserve">19 статьи 14 Положения о порядке управления и распоряжения собственностью муниципального образования Нефтеюганский район, утвержденного решением Думы Нефтеюганского района от 23.04.2014 № 471. </w:t>
      </w:r>
    </w:p>
    <w:p w:rsidR="00923BAD" w:rsidRPr="00456B96" w:rsidRDefault="00923BAD" w:rsidP="00456B96">
      <w:pPr>
        <w:ind w:firstLine="709"/>
        <w:jc w:val="both"/>
        <w:rPr>
          <w:sz w:val="26"/>
          <w:szCs w:val="26"/>
        </w:rPr>
      </w:pPr>
      <w:r w:rsidRPr="00456B96">
        <w:rPr>
          <w:sz w:val="26"/>
          <w:szCs w:val="26"/>
        </w:rPr>
        <w:t>Производственная деятельность отражена по данным нефтеюганских районных муниципальных унитарных предприятий: НРМУП «Электросвязи», ПМУП «Управление тепловодоснабжения», НРМУ «Торгово-транспортное предприятие», НРМУП СХ «Чеускино» и хозяйствующего общества, 100% долей (акций) которого находится в собственности муниципального образования Нефтеюганский район, ООО «Центральная районная аптека». Объем отгруженных товаров собственного производства (выполненных работ и услуг) в 2013 году по сравнению с 2012 годом вырос на 38,7 млн.рублей или на 7,7% к уровню 2012 год</w:t>
      </w:r>
      <w:r w:rsidR="002410EB" w:rsidRPr="00456B96">
        <w:rPr>
          <w:sz w:val="26"/>
          <w:szCs w:val="26"/>
        </w:rPr>
        <w:t>а</w:t>
      </w:r>
      <w:r w:rsidRPr="00456B96">
        <w:rPr>
          <w:sz w:val="26"/>
          <w:szCs w:val="26"/>
        </w:rPr>
        <w:t xml:space="preserve">. </w:t>
      </w:r>
    </w:p>
    <w:p w:rsidR="00923BAD" w:rsidRPr="00456B96" w:rsidRDefault="00923BAD" w:rsidP="00456B96">
      <w:pPr>
        <w:ind w:firstLine="709"/>
        <w:jc w:val="both"/>
        <w:rPr>
          <w:sz w:val="26"/>
          <w:szCs w:val="26"/>
        </w:rPr>
      </w:pPr>
      <w:r w:rsidRPr="00456B96">
        <w:rPr>
          <w:sz w:val="26"/>
          <w:szCs w:val="26"/>
        </w:rPr>
        <w:t>В 2014 году по сравнению с 2013 планируется снижение объема отгруженных товаров собственного производства (выполненных работ и услуг) на 33,8 млн.рублей или на 6,2%:</w:t>
      </w:r>
    </w:p>
    <w:p w:rsidR="00923BAD" w:rsidRPr="00456B96" w:rsidRDefault="00923BAD" w:rsidP="00456B96">
      <w:pPr>
        <w:ind w:firstLine="709"/>
        <w:jc w:val="both"/>
        <w:rPr>
          <w:sz w:val="26"/>
          <w:szCs w:val="26"/>
        </w:rPr>
      </w:pPr>
      <w:r w:rsidRPr="00456B96">
        <w:rPr>
          <w:sz w:val="26"/>
          <w:szCs w:val="26"/>
        </w:rPr>
        <w:t xml:space="preserve">ПМУП «Управление тепловодоснабжения» представлены сведения </w:t>
      </w:r>
      <w:r w:rsidRPr="00456B96">
        <w:rPr>
          <w:sz w:val="26"/>
          <w:szCs w:val="26"/>
        </w:rPr>
        <w:br/>
        <w:t>на основании плановых показателей 2014 года, так как предприятие не располагает достоверными данными по увеличению тарифов на 2015-2017 годы;</w:t>
      </w:r>
    </w:p>
    <w:p w:rsidR="00923BAD" w:rsidRPr="00456B96" w:rsidRDefault="00923BAD" w:rsidP="00456B96">
      <w:pPr>
        <w:ind w:firstLine="709"/>
        <w:jc w:val="both"/>
        <w:rPr>
          <w:sz w:val="26"/>
          <w:szCs w:val="26"/>
        </w:rPr>
      </w:pPr>
      <w:r w:rsidRPr="00456B96">
        <w:rPr>
          <w:sz w:val="26"/>
          <w:szCs w:val="26"/>
        </w:rPr>
        <w:t xml:space="preserve">НРМУ «Торгово-транспортное предприятие» представлены сведения </w:t>
      </w:r>
      <w:r w:rsidRPr="00456B96">
        <w:rPr>
          <w:sz w:val="26"/>
          <w:szCs w:val="26"/>
        </w:rPr>
        <w:br/>
        <w:t>на основании индексов-дефляторов, установленных Министерством экономического развития Российской Федерацией;</w:t>
      </w:r>
    </w:p>
    <w:p w:rsidR="00923BAD" w:rsidRPr="00456B96" w:rsidRDefault="00923BAD" w:rsidP="00456B96">
      <w:pPr>
        <w:ind w:firstLine="709"/>
        <w:jc w:val="both"/>
        <w:rPr>
          <w:sz w:val="26"/>
          <w:szCs w:val="26"/>
        </w:rPr>
      </w:pPr>
      <w:r w:rsidRPr="00456B96">
        <w:rPr>
          <w:sz w:val="26"/>
          <w:szCs w:val="26"/>
        </w:rPr>
        <w:t>НРМУП «Электросвязи» представлены сведения с учетом роста тарифов;</w:t>
      </w:r>
    </w:p>
    <w:p w:rsidR="00923BAD" w:rsidRPr="00456B96" w:rsidRDefault="00923BAD" w:rsidP="00456B96">
      <w:pPr>
        <w:ind w:firstLine="709"/>
        <w:jc w:val="both"/>
        <w:rPr>
          <w:sz w:val="26"/>
          <w:szCs w:val="26"/>
        </w:rPr>
      </w:pPr>
      <w:r w:rsidRPr="00456B96">
        <w:rPr>
          <w:sz w:val="26"/>
          <w:szCs w:val="26"/>
        </w:rPr>
        <w:t>НРМУП «Чеускино» представлены сведения с учетом роста объемов производства и возможного выпуска дополнительной сертифицированной продукции (кефира, творога, сыворотки);</w:t>
      </w:r>
    </w:p>
    <w:p w:rsidR="00923BAD" w:rsidRPr="00456B96" w:rsidRDefault="00923BAD" w:rsidP="00456B96">
      <w:pPr>
        <w:ind w:firstLine="709"/>
        <w:jc w:val="both"/>
        <w:rPr>
          <w:sz w:val="26"/>
          <w:szCs w:val="26"/>
        </w:rPr>
      </w:pPr>
      <w:r w:rsidRPr="00456B96">
        <w:rPr>
          <w:sz w:val="26"/>
          <w:szCs w:val="26"/>
        </w:rPr>
        <w:t xml:space="preserve">НРМУП «Центральная районная аптека» представлены сведения </w:t>
      </w:r>
      <w:r w:rsidRPr="00456B96">
        <w:rPr>
          <w:sz w:val="26"/>
          <w:szCs w:val="26"/>
        </w:rPr>
        <w:br/>
        <w:t xml:space="preserve">по 1 варианту – с учетом деятельности по производству лекарственных форм, </w:t>
      </w:r>
      <w:r w:rsidRPr="00456B96">
        <w:rPr>
          <w:sz w:val="26"/>
          <w:szCs w:val="26"/>
        </w:rPr>
        <w:br/>
        <w:t>по 2 варианту – при закрытии данной деятельности.</w:t>
      </w:r>
    </w:p>
    <w:p w:rsidR="006E3FF4" w:rsidRPr="00456B96" w:rsidRDefault="006E3FF4" w:rsidP="00456B96">
      <w:pPr>
        <w:ind w:firstLine="709"/>
        <w:jc w:val="both"/>
        <w:rPr>
          <w:sz w:val="26"/>
          <w:szCs w:val="26"/>
        </w:rPr>
      </w:pPr>
    </w:p>
    <w:p w:rsidR="00923BAD" w:rsidRPr="00456B96" w:rsidRDefault="00923BAD" w:rsidP="00456B96">
      <w:pPr>
        <w:shd w:val="clear" w:color="auto" w:fill="FFFFFF"/>
        <w:ind w:firstLine="851"/>
        <w:jc w:val="center"/>
        <w:rPr>
          <w:iCs/>
          <w:sz w:val="26"/>
          <w:szCs w:val="26"/>
        </w:rPr>
      </w:pPr>
      <w:r w:rsidRPr="00456B96">
        <w:rPr>
          <w:iCs/>
          <w:sz w:val="26"/>
          <w:szCs w:val="26"/>
        </w:rPr>
        <w:t>Жилищный фонд</w:t>
      </w:r>
    </w:p>
    <w:p w:rsidR="00923BAD" w:rsidRPr="00456B96" w:rsidRDefault="00923BAD" w:rsidP="00456B96">
      <w:pPr>
        <w:shd w:val="clear" w:color="auto" w:fill="FFFFFF"/>
        <w:ind w:firstLine="851"/>
        <w:jc w:val="center"/>
        <w:rPr>
          <w:iCs/>
          <w:sz w:val="26"/>
          <w:szCs w:val="26"/>
        </w:rPr>
      </w:pPr>
    </w:p>
    <w:p w:rsidR="00923BAD" w:rsidRPr="00456B96" w:rsidRDefault="00923BAD" w:rsidP="00456B96">
      <w:pPr>
        <w:ind w:firstLine="709"/>
        <w:jc w:val="both"/>
        <w:rPr>
          <w:sz w:val="26"/>
          <w:szCs w:val="26"/>
        </w:rPr>
      </w:pPr>
      <w:r w:rsidRPr="00456B96">
        <w:rPr>
          <w:sz w:val="26"/>
          <w:szCs w:val="26"/>
        </w:rPr>
        <w:t>Общая площадь жилищного фонда увеличилась в 2014 году за счет проведенной технической инвентаризации жилых помещений п.Юганская Обь.</w:t>
      </w:r>
    </w:p>
    <w:p w:rsidR="00923BAD" w:rsidRPr="00456B96" w:rsidRDefault="00923BAD" w:rsidP="00456B96">
      <w:pPr>
        <w:ind w:firstLine="709"/>
        <w:jc w:val="both"/>
        <w:rPr>
          <w:sz w:val="26"/>
          <w:szCs w:val="26"/>
        </w:rPr>
      </w:pPr>
      <w:r w:rsidRPr="00456B96">
        <w:rPr>
          <w:sz w:val="26"/>
          <w:szCs w:val="26"/>
        </w:rPr>
        <w:t>Прогноз основывается на планируемых показателях по строительству и сносу жилых помещений на территории сп.Усть-Юган.</w:t>
      </w:r>
    </w:p>
    <w:p w:rsidR="00923BAD" w:rsidRPr="00456B96" w:rsidRDefault="00923BAD" w:rsidP="00456B96">
      <w:pPr>
        <w:ind w:firstLine="709"/>
        <w:jc w:val="both"/>
        <w:rPr>
          <w:sz w:val="26"/>
          <w:szCs w:val="26"/>
        </w:rPr>
      </w:pPr>
      <w:r w:rsidRPr="00456B96">
        <w:rPr>
          <w:sz w:val="26"/>
          <w:szCs w:val="26"/>
        </w:rPr>
        <w:t>В 2015 году сп.Каркатеевы планируется сдача вновь построенного жилого фонда на 7 071,8 кв.м, в связи с чем увеличится обеспеченность населения объектами жилья. Также в 2015 году планируется снос ветхого, аварийного жилья. Администрацией сельского поселения выделены средства на приобретение 977 кв.м. жилого фонда в строящихся домах, в дальнейшем при дополнительном финансировании планируется приобретение 2 134,5 кв.м.</w:t>
      </w:r>
    </w:p>
    <w:p w:rsidR="00923BAD" w:rsidRPr="00456B96" w:rsidRDefault="00923BAD" w:rsidP="00456B96">
      <w:pPr>
        <w:ind w:firstLine="709"/>
        <w:jc w:val="both"/>
        <w:rPr>
          <w:sz w:val="26"/>
          <w:szCs w:val="26"/>
        </w:rPr>
      </w:pPr>
      <w:r w:rsidRPr="00456B96">
        <w:rPr>
          <w:sz w:val="26"/>
          <w:szCs w:val="26"/>
        </w:rPr>
        <w:t xml:space="preserve">Прогнозные значения количества общей площади муниципального жилищного фонда рассчитаны с учетом приватизации жилых помещений гражданами, а также </w:t>
      </w:r>
      <w:r w:rsidRPr="00456B96">
        <w:rPr>
          <w:sz w:val="26"/>
          <w:szCs w:val="26"/>
        </w:rPr>
        <w:br/>
        <w:t>с учетом износа непригодных для проживания жилых домов.</w:t>
      </w:r>
    </w:p>
    <w:p w:rsidR="00923BAD" w:rsidRPr="00456B96" w:rsidRDefault="00923BAD" w:rsidP="00456B96">
      <w:pPr>
        <w:ind w:firstLine="709"/>
        <w:jc w:val="both"/>
        <w:rPr>
          <w:sz w:val="26"/>
          <w:szCs w:val="26"/>
        </w:rPr>
      </w:pPr>
      <w:r w:rsidRPr="00456B96">
        <w:rPr>
          <w:sz w:val="26"/>
          <w:szCs w:val="26"/>
        </w:rPr>
        <w:t xml:space="preserve">В 2014 году запланированная сумма доходов в бюджет муниципального образования Нефтеюганский район от реализации земельных участков составляет </w:t>
      </w:r>
      <w:r w:rsidRPr="00456B96">
        <w:rPr>
          <w:sz w:val="26"/>
          <w:szCs w:val="26"/>
        </w:rPr>
        <w:br/>
        <w:t xml:space="preserve">1 200 тыс. рублей. </w:t>
      </w:r>
    </w:p>
    <w:p w:rsidR="00923BAD" w:rsidRPr="00456B96" w:rsidRDefault="00923BAD" w:rsidP="00456B96">
      <w:pPr>
        <w:ind w:firstLine="709"/>
        <w:jc w:val="both"/>
        <w:rPr>
          <w:sz w:val="26"/>
          <w:szCs w:val="26"/>
        </w:rPr>
      </w:pPr>
      <w:r w:rsidRPr="00456B96">
        <w:rPr>
          <w:sz w:val="26"/>
          <w:szCs w:val="26"/>
        </w:rPr>
        <w:t xml:space="preserve">В 2014 году планируется заключить около 150 договоров купли-продажи. Основной доход по данному показателю за  счет выкупа земельных участков </w:t>
      </w:r>
      <w:r w:rsidRPr="00456B96">
        <w:rPr>
          <w:sz w:val="26"/>
          <w:szCs w:val="26"/>
        </w:rPr>
        <w:br/>
        <w:t xml:space="preserve">под производственные базы, объекты торговли (в зависимости от местоположения </w:t>
      </w:r>
      <w:r w:rsidRPr="00456B96">
        <w:rPr>
          <w:sz w:val="26"/>
          <w:szCs w:val="26"/>
        </w:rPr>
        <w:br/>
        <w:t xml:space="preserve">и площади выкупная стоимость составляет около 500 тыс. рублей за один участок), также под индивидуальное жилищное строительство (средняя цена 5 тыс. рублей). Доходы от продажи земельных участков имеют заявительный характер, предусмотреть точное количество обращений и  выкупную стоимость </w:t>
      </w:r>
      <w:r w:rsidRPr="00456B96">
        <w:rPr>
          <w:sz w:val="26"/>
          <w:szCs w:val="26"/>
        </w:rPr>
        <w:br/>
        <w:t>не представляется возможным.</w:t>
      </w:r>
    </w:p>
    <w:p w:rsidR="00923BAD" w:rsidRPr="00456B96" w:rsidRDefault="00923BAD" w:rsidP="00456B96">
      <w:pPr>
        <w:ind w:firstLine="709"/>
        <w:jc w:val="both"/>
        <w:rPr>
          <w:sz w:val="26"/>
          <w:szCs w:val="26"/>
        </w:rPr>
      </w:pPr>
      <w:r w:rsidRPr="00456B96">
        <w:rPr>
          <w:sz w:val="26"/>
          <w:szCs w:val="26"/>
        </w:rPr>
        <w:t>Сумма поступлений по арендной плате за земельные участки в 2014 году ожидается в размере 129 312 тыс. рублей.</w:t>
      </w:r>
    </w:p>
    <w:p w:rsidR="00923BAD" w:rsidRPr="00456B96" w:rsidRDefault="00923BAD" w:rsidP="00456B96">
      <w:pPr>
        <w:ind w:firstLine="709"/>
        <w:jc w:val="both"/>
        <w:rPr>
          <w:sz w:val="26"/>
          <w:szCs w:val="26"/>
        </w:rPr>
      </w:pPr>
      <w:r w:rsidRPr="00456B96">
        <w:rPr>
          <w:sz w:val="26"/>
          <w:szCs w:val="26"/>
        </w:rPr>
        <w:t xml:space="preserve">Прогнозируемая сумма поступлений в бюджет муниципального образования Нефтеюганский район на 2015-2017 годы по арендной плате за земельные участки, государственная собственность на которые не разграничена, рассчитана исходя </w:t>
      </w:r>
      <w:r w:rsidRPr="00456B96">
        <w:rPr>
          <w:sz w:val="26"/>
          <w:szCs w:val="26"/>
        </w:rPr>
        <w:br/>
        <w:t xml:space="preserve">из динамики поступлений доходов за предыдущие годы, с учетом текущих </w:t>
      </w:r>
      <w:r w:rsidRPr="00456B96">
        <w:rPr>
          <w:sz w:val="26"/>
          <w:szCs w:val="26"/>
        </w:rPr>
        <w:br/>
        <w:t xml:space="preserve">и планируемых к заключению договоров аренды. В данный показатель включены доходы, получаемые в виде арендной платы за земельные участки, расположенные </w:t>
      </w:r>
      <w:r w:rsidRPr="00456B96">
        <w:rPr>
          <w:sz w:val="26"/>
          <w:szCs w:val="26"/>
        </w:rPr>
        <w:br/>
        <w:t xml:space="preserve">на межселенной территории и землях населенных пунктов. В связи с принятием Правительством ХМАО - Югры о применении при расчете арендной платы </w:t>
      </w:r>
      <w:r w:rsidRPr="00456B96">
        <w:rPr>
          <w:sz w:val="26"/>
          <w:szCs w:val="26"/>
        </w:rPr>
        <w:br/>
        <w:t xml:space="preserve">за земельные участки пользователям недр в размере 2% от кадастровой стоимости,  ожидается снижение доходов в 2015-2017 годах по действующим договорам аренды за земельные участки, расположенные на межселенной территории и используемыми арендаторами для нефтегазодобычи. </w:t>
      </w:r>
    </w:p>
    <w:p w:rsidR="00923BAD" w:rsidRPr="00456B96" w:rsidRDefault="00923BAD" w:rsidP="00456B96">
      <w:pPr>
        <w:ind w:firstLine="709"/>
        <w:jc w:val="both"/>
        <w:rPr>
          <w:sz w:val="26"/>
          <w:szCs w:val="26"/>
        </w:rPr>
      </w:pPr>
      <w:r w:rsidRPr="00456B96">
        <w:rPr>
          <w:sz w:val="26"/>
          <w:szCs w:val="26"/>
        </w:rPr>
        <w:t xml:space="preserve">При этом в связи с принятием Правительства ХМАО - Югры постановления </w:t>
      </w:r>
      <w:r w:rsidRPr="00456B96">
        <w:rPr>
          <w:sz w:val="26"/>
          <w:szCs w:val="26"/>
        </w:rPr>
        <w:br/>
        <w:t>от 11.04.2044 № 131-п, планируется изменение размера арендной платы на землях населенных пунктов в сторону увеличения на размер уровня инфляции, установленного федеральным законом о федеральном бюджете на очередной финансовый год.</w:t>
      </w:r>
    </w:p>
    <w:p w:rsidR="00923BAD" w:rsidRPr="00456B96" w:rsidRDefault="00923BAD" w:rsidP="00456B96">
      <w:pPr>
        <w:shd w:val="clear" w:color="auto" w:fill="FFFFFF"/>
        <w:ind w:firstLine="709"/>
        <w:jc w:val="both"/>
        <w:rPr>
          <w:iCs/>
          <w:sz w:val="26"/>
          <w:szCs w:val="26"/>
        </w:rPr>
      </w:pPr>
    </w:p>
    <w:p w:rsidR="0015043F" w:rsidRPr="00456B96" w:rsidRDefault="0015043F" w:rsidP="00456B96">
      <w:pPr>
        <w:rPr>
          <w:sz w:val="26"/>
        </w:rPr>
      </w:pPr>
    </w:p>
    <w:sectPr w:rsidR="0015043F" w:rsidRPr="00456B96" w:rsidSect="00456B96">
      <w:headerReference w:type="even" r:id="rId11"/>
      <w:headerReference w:type="default" r:id="rId12"/>
      <w:footerReference w:type="even" r:id="rId13"/>
      <w:footerReference w:type="default" r:id="rId14"/>
      <w:headerReference w:type="first" r:id="rId15"/>
      <w:footerReference w:type="first" r:id="rId16"/>
      <w:type w:val="nextColumn"/>
      <w:pgSz w:w="11906" w:h="16838"/>
      <w:pgMar w:top="1134" w:right="567" w:bottom="1134" w:left="1701"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78" w:rsidRDefault="00EF4578" w:rsidP="00B01E07">
      <w:r>
        <w:separator/>
      </w:r>
    </w:p>
  </w:endnote>
  <w:endnote w:type="continuationSeparator" w:id="0">
    <w:p w:rsidR="00EF4578" w:rsidRDefault="00EF4578" w:rsidP="00B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DF11BB">
    <w:pPr>
      <w:pStyle w:val="a8"/>
      <w:framePr w:wrap="around" w:vAnchor="text" w:hAnchor="margin" w:xAlign="right" w:y="1"/>
      <w:rPr>
        <w:rStyle w:val="ac"/>
      </w:rPr>
    </w:pPr>
    <w:r>
      <w:rPr>
        <w:rStyle w:val="ac"/>
      </w:rPr>
      <w:fldChar w:fldCharType="begin"/>
    </w:r>
    <w:r w:rsidR="00772E65">
      <w:rPr>
        <w:rStyle w:val="ac"/>
      </w:rPr>
      <w:instrText xml:space="preserve">PAGE  </w:instrText>
    </w:r>
    <w:r>
      <w:rPr>
        <w:rStyle w:val="ac"/>
      </w:rPr>
      <w:fldChar w:fldCharType="end"/>
    </w:r>
  </w:p>
  <w:p w:rsidR="00772E65" w:rsidRDefault="00772E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772E6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772E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78" w:rsidRDefault="00EF4578" w:rsidP="00B01E07">
      <w:r>
        <w:separator/>
      </w:r>
    </w:p>
  </w:footnote>
  <w:footnote w:type="continuationSeparator" w:id="0">
    <w:p w:rsidR="00EF4578" w:rsidRDefault="00EF4578" w:rsidP="00B0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DF11BB" w:rsidP="00B01E07">
    <w:pPr>
      <w:pStyle w:val="a6"/>
      <w:jc w:val="center"/>
    </w:pPr>
    <w:r w:rsidRPr="00B01E07">
      <w:rPr>
        <w:sz w:val="24"/>
        <w:szCs w:val="24"/>
      </w:rPr>
      <w:fldChar w:fldCharType="begin"/>
    </w:r>
    <w:r w:rsidR="00772E65" w:rsidRPr="00B01E07">
      <w:rPr>
        <w:sz w:val="24"/>
        <w:szCs w:val="24"/>
      </w:rPr>
      <w:instrText>PAGE   \* MERGEFORMAT</w:instrText>
    </w:r>
    <w:r w:rsidRPr="00B01E07">
      <w:rPr>
        <w:sz w:val="24"/>
        <w:szCs w:val="24"/>
      </w:rPr>
      <w:fldChar w:fldCharType="separate"/>
    </w:r>
    <w:r w:rsidR="00041BF2">
      <w:rPr>
        <w:noProof/>
        <w:sz w:val="24"/>
        <w:szCs w:val="24"/>
      </w:rPr>
      <w:t>14</w:t>
    </w:r>
    <w:r w:rsidRPr="00B01E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772E65">
    <w:pPr>
      <w:pStyle w:val="a6"/>
      <w:jc w:val="center"/>
    </w:pPr>
  </w:p>
  <w:p w:rsidR="00772E65" w:rsidRDefault="00772E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DF11BB" w:rsidP="00813C1C">
    <w:pPr>
      <w:pStyle w:val="a6"/>
      <w:framePr w:wrap="around" w:vAnchor="text" w:hAnchor="margin" w:xAlign="center" w:y="1"/>
      <w:rPr>
        <w:rStyle w:val="ac"/>
      </w:rPr>
    </w:pPr>
    <w:r>
      <w:rPr>
        <w:rStyle w:val="ac"/>
      </w:rPr>
      <w:fldChar w:fldCharType="begin"/>
    </w:r>
    <w:r w:rsidR="00772E65">
      <w:rPr>
        <w:rStyle w:val="ac"/>
      </w:rPr>
      <w:instrText xml:space="preserve">PAGE  </w:instrText>
    </w:r>
    <w:r>
      <w:rPr>
        <w:rStyle w:val="ac"/>
      </w:rPr>
      <w:fldChar w:fldCharType="end"/>
    </w:r>
  </w:p>
  <w:p w:rsidR="00772E65" w:rsidRDefault="00772E65">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560611"/>
      <w:docPartObj>
        <w:docPartGallery w:val="Page Numbers (Top of Page)"/>
        <w:docPartUnique/>
      </w:docPartObj>
    </w:sdtPr>
    <w:sdtEndPr/>
    <w:sdtContent>
      <w:p w:rsidR="00772E65" w:rsidRDefault="00491A61">
        <w:pPr>
          <w:pStyle w:val="a6"/>
          <w:jc w:val="center"/>
        </w:pPr>
        <w:r>
          <w:fldChar w:fldCharType="begin"/>
        </w:r>
        <w:r>
          <w:instrText>PAGE   \* MERGEFORMAT</w:instrText>
        </w:r>
        <w:r>
          <w:fldChar w:fldCharType="separate"/>
        </w:r>
        <w:r w:rsidR="00456B96">
          <w:rPr>
            <w:noProof/>
          </w:rPr>
          <w:t>33</w:t>
        </w:r>
        <w:r>
          <w:rPr>
            <w:noProof/>
          </w:rPr>
          <w:fldChar w:fldCharType="end"/>
        </w:r>
      </w:p>
    </w:sdtContent>
  </w:sdt>
  <w:p w:rsidR="00772E65" w:rsidRDefault="00772E65">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772E65" w:rsidP="00813C1C">
    <w:pPr>
      <w:pStyle w:val="a6"/>
      <w:jc w:val="center"/>
    </w:pPr>
    <w:r>
      <w:t>18</w:t>
    </w:r>
  </w:p>
  <w:p w:rsidR="00772E65" w:rsidRDefault="00772E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C5427"/>
    <w:multiLevelType w:val="hybridMultilevel"/>
    <w:tmpl w:val="DB40AFD6"/>
    <w:lvl w:ilvl="0" w:tplc="1D0487C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6D1AA7"/>
    <w:multiLevelType w:val="hybridMultilevel"/>
    <w:tmpl w:val="6226BBA8"/>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0F42E45"/>
    <w:multiLevelType w:val="multilevel"/>
    <w:tmpl w:val="39ACD63E"/>
    <w:lvl w:ilvl="0">
      <w:start w:val="1"/>
      <w:numFmt w:val="decimal"/>
      <w:lvlText w:val="%1."/>
      <w:lvlJc w:val="left"/>
      <w:pPr>
        <w:tabs>
          <w:tab w:val="num" w:pos="2087"/>
        </w:tabs>
        <w:ind w:left="2087" w:hanging="1236"/>
      </w:pPr>
      <w:rPr>
        <w:rFonts w:hint="default"/>
      </w:rPr>
    </w:lvl>
    <w:lvl w:ilvl="1">
      <w:start w:val="1"/>
      <w:numFmt w:val="decimal"/>
      <w:isLgl/>
      <w:lvlText w:val="%1.%2."/>
      <w:lvlJc w:val="left"/>
      <w:pPr>
        <w:ind w:left="2447" w:hanging="360"/>
      </w:pPr>
      <w:rPr>
        <w:rFonts w:hint="default"/>
      </w:rPr>
    </w:lvl>
    <w:lvl w:ilvl="2">
      <w:start w:val="1"/>
      <w:numFmt w:val="decimal"/>
      <w:isLgl/>
      <w:lvlText w:val="%1.%2.%3."/>
      <w:lvlJc w:val="left"/>
      <w:pPr>
        <w:ind w:left="4043" w:hanging="720"/>
      </w:pPr>
      <w:rPr>
        <w:rFonts w:hint="default"/>
      </w:rPr>
    </w:lvl>
    <w:lvl w:ilvl="3">
      <w:start w:val="1"/>
      <w:numFmt w:val="decimal"/>
      <w:isLgl/>
      <w:lvlText w:val="%1.%2.%3.%4."/>
      <w:lvlJc w:val="left"/>
      <w:pPr>
        <w:ind w:left="5279" w:hanging="720"/>
      </w:pPr>
      <w:rPr>
        <w:rFonts w:hint="default"/>
      </w:rPr>
    </w:lvl>
    <w:lvl w:ilvl="4">
      <w:start w:val="1"/>
      <w:numFmt w:val="decimal"/>
      <w:isLgl/>
      <w:lvlText w:val="%1.%2.%3.%4.%5."/>
      <w:lvlJc w:val="left"/>
      <w:pPr>
        <w:ind w:left="6875" w:hanging="1080"/>
      </w:pPr>
      <w:rPr>
        <w:rFonts w:hint="default"/>
      </w:rPr>
    </w:lvl>
    <w:lvl w:ilvl="5">
      <w:start w:val="1"/>
      <w:numFmt w:val="decimal"/>
      <w:isLgl/>
      <w:lvlText w:val="%1.%2.%3.%4.%5.%6."/>
      <w:lvlJc w:val="left"/>
      <w:pPr>
        <w:ind w:left="8111" w:hanging="1080"/>
      </w:pPr>
      <w:rPr>
        <w:rFonts w:hint="default"/>
      </w:rPr>
    </w:lvl>
    <w:lvl w:ilvl="6">
      <w:start w:val="1"/>
      <w:numFmt w:val="decimal"/>
      <w:isLgl/>
      <w:lvlText w:val="%1.%2.%3.%4.%5.%6.%7."/>
      <w:lvlJc w:val="left"/>
      <w:pPr>
        <w:ind w:left="9707" w:hanging="1440"/>
      </w:pPr>
      <w:rPr>
        <w:rFonts w:hint="default"/>
      </w:rPr>
    </w:lvl>
    <w:lvl w:ilvl="7">
      <w:start w:val="1"/>
      <w:numFmt w:val="decimal"/>
      <w:isLgl/>
      <w:lvlText w:val="%1.%2.%3.%4.%5.%6.%7.%8."/>
      <w:lvlJc w:val="left"/>
      <w:pPr>
        <w:ind w:left="10943" w:hanging="1440"/>
      </w:pPr>
      <w:rPr>
        <w:rFonts w:hint="default"/>
      </w:rPr>
    </w:lvl>
    <w:lvl w:ilvl="8">
      <w:start w:val="1"/>
      <w:numFmt w:val="decimal"/>
      <w:isLgl/>
      <w:lvlText w:val="%1.%2.%3.%4.%5.%6.%7.%8.%9."/>
      <w:lvlJc w:val="left"/>
      <w:pPr>
        <w:ind w:left="12539" w:hanging="1800"/>
      </w:pPr>
      <w:rPr>
        <w:rFonts w:hint="default"/>
      </w:rPr>
    </w:lvl>
  </w:abstractNum>
  <w:abstractNum w:abstractNumId="7">
    <w:nsid w:val="4D93588F"/>
    <w:multiLevelType w:val="hybridMultilevel"/>
    <w:tmpl w:val="5B9CCA6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4263CD"/>
    <w:multiLevelType w:val="hybridMultilevel"/>
    <w:tmpl w:val="00FE49CC"/>
    <w:lvl w:ilvl="0" w:tplc="3FAAC636">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0">
    <w:nsid w:val="55321D7B"/>
    <w:multiLevelType w:val="hybridMultilevel"/>
    <w:tmpl w:val="CF0CA5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873BAD"/>
    <w:multiLevelType w:val="hybridMultilevel"/>
    <w:tmpl w:val="3DB01BB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DD62D35"/>
    <w:multiLevelType w:val="hybridMultilevel"/>
    <w:tmpl w:val="2FFA0220"/>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8637F6"/>
    <w:multiLevelType w:val="hybridMultilevel"/>
    <w:tmpl w:val="0D24864A"/>
    <w:lvl w:ilvl="0" w:tplc="65806DAE">
      <w:start w:val="1"/>
      <w:numFmt w:val="decimal"/>
      <w:lvlText w:val="%1)"/>
      <w:lvlJc w:val="left"/>
      <w:pPr>
        <w:ind w:left="1801" w:hanging="109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B768B5"/>
    <w:multiLevelType w:val="hybridMultilevel"/>
    <w:tmpl w:val="9B6871FA"/>
    <w:lvl w:ilvl="0" w:tplc="E8DE38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797213F"/>
    <w:multiLevelType w:val="hybridMultilevel"/>
    <w:tmpl w:val="CD4C787A"/>
    <w:lvl w:ilvl="0" w:tplc="36D01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0"/>
  </w:num>
  <w:num w:numId="9">
    <w:abstractNumId w:val="15"/>
  </w:num>
  <w:num w:numId="10">
    <w:abstractNumId w:val="13"/>
  </w:num>
  <w:num w:numId="11">
    <w:abstractNumId w:val="18"/>
  </w:num>
  <w:num w:numId="12">
    <w:abstractNumId w:val="7"/>
  </w:num>
  <w:num w:numId="13">
    <w:abstractNumId w:val="9"/>
  </w:num>
  <w:num w:numId="14">
    <w:abstractNumId w:val="5"/>
  </w:num>
  <w:num w:numId="15">
    <w:abstractNumId w:val="11"/>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481"/>
    <w:rsid w:val="00000836"/>
    <w:rsid w:val="00005BF5"/>
    <w:rsid w:val="00011511"/>
    <w:rsid w:val="000229FC"/>
    <w:rsid w:val="000319D4"/>
    <w:rsid w:val="00031F87"/>
    <w:rsid w:val="00036208"/>
    <w:rsid w:val="00036D2E"/>
    <w:rsid w:val="000371A9"/>
    <w:rsid w:val="00037530"/>
    <w:rsid w:val="00041BF2"/>
    <w:rsid w:val="00041C88"/>
    <w:rsid w:val="0005569D"/>
    <w:rsid w:val="000605FF"/>
    <w:rsid w:val="00065809"/>
    <w:rsid w:val="00066E5A"/>
    <w:rsid w:val="000759E1"/>
    <w:rsid w:val="000944EC"/>
    <w:rsid w:val="000A3C7D"/>
    <w:rsid w:val="000A7CDA"/>
    <w:rsid w:val="000B0EEB"/>
    <w:rsid w:val="000B2EF5"/>
    <w:rsid w:val="000C1B4A"/>
    <w:rsid w:val="000D4174"/>
    <w:rsid w:val="000D43D0"/>
    <w:rsid w:val="000E1856"/>
    <w:rsid w:val="000E6CE4"/>
    <w:rsid w:val="0010428F"/>
    <w:rsid w:val="00104457"/>
    <w:rsid w:val="00112458"/>
    <w:rsid w:val="00112E1C"/>
    <w:rsid w:val="0011501D"/>
    <w:rsid w:val="001258E8"/>
    <w:rsid w:val="00125936"/>
    <w:rsid w:val="001260E8"/>
    <w:rsid w:val="00130E2E"/>
    <w:rsid w:val="00137FC8"/>
    <w:rsid w:val="00143B88"/>
    <w:rsid w:val="00143F58"/>
    <w:rsid w:val="0015043F"/>
    <w:rsid w:val="00160D37"/>
    <w:rsid w:val="0016547D"/>
    <w:rsid w:val="00166A83"/>
    <w:rsid w:val="00177700"/>
    <w:rsid w:val="001823EC"/>
    <w:rsid w:val="00184CE3"/>
    <w:rsid w:val="001864F5"/>
    <w:rsid w:val="00187ACB"/>
    <w:rsid w:val="001901AA"/>
    <w:rsid w:val="001923DB"/>
    <w:rsid w:val="00195C5C"/>
    <w:rsid w:val="001A49C5"/>
    <w:rsid w:val="001A6B66"/>
    <w:rsid w:val="001C2F62"/>
    <w:rsid w:val="001D0932"/>
    <w:rsid w:val="001E5023"/>
    <w:rsid w:val="001F7CE2"/>
    <w:rsid w:val="00203CB7"/>
    <w:rsid w:val="0021337B"/>
    <w:rsid w:val="00213E2D"/>
    <w:rsid w:val="0022226C"/>
    <w:rsid w:val="00224CF2"/>
    <w:rsid w:val="00227E66"/>
    <w:rsid w:val="00231BF9"/>
    <w:rsid w:val="00234BB8"/>
    <w:rsid w:val="002410EB"/>
    <w:rsid w:val="002445B9"/>
    <w:rsid w:val="00245B48"/>
    <w:rsid w:val="002562C8"/>
    <w:rsid w:val="00265E3B"/>
    <w:rsid w:val="00271FB1"/>
    <w:rsid w:val="0027407B"/>
    <w:rsid w:val="00275D2E"/>
    <w:rsid w:val="00282F31"/>
    <w:rsid w:val="002845CF"/>
    <w:rsid w:val="00285AC4"/>
    <w:rsid w:val="00290FB2"/>
    <w:rsid w:val="00291B25"/>
    <w:rsid w:val="00294A4A"/>
    <w:rsid w:val="00294D67"/>
    <w:rsid w:val="00296508"/>
    <w:rsid w:val="00297007"/>
    <w:rsid w:val="002C70E7"/>
    <w:rsid w:val="002D00BE"/>
    <w:rsid w:val="002D57E9"/>
    <w:rsid w:val="002E02E8"/>
    <w:rsid w:val="002E2BC2"/>
    <w:rsid w:val="002E704B"/>
    <w:rsid w:val="002E7ECB"/>
    <w:rsid w:val="003008C4"/>
    <w:rsid w:val="00304FB2"/>
    <w:rsid w:val="00307E81"/>
    <w:rsid w:val="00314D25"/>
    <w:rsid w:val="00316847"/>
    <w:rsid w:val="003356DF"/>
    <w:rsid w:val="00351F4F"/>
    <w:rsid w:val="00356048"/>
    <w:rsid w:val="00365DA2"/>
    <w:rsid w:val="00365F80"/>
    <w:rsid w:val="003727EB"/>
    <w:rsid w:val="00374B82"/>
    <w:rsid w:val="0037743D"/>
    <w:rsid w:val="003849CD"/>
    <w:rsid w:val="0038525C"/>
    <w:rsid w:val="00390398"/>
    <w:rsid w:val="00395F34"/>
    <w:rsid w:val="003A1CD7"/>
    <w:rsid w:val="003A1EE5"/>
    <w:rsid w:val="003B6D63"/>
    <w:rsid w:val="003C1F54"/>
    <w:rsid w:val="003D3D33"/>
    <w:rsid w:val="003E0FBA"/>
    <w:rsid w:val="003E60E7"/>
    <w:rsid w:val="003F44CF"/>
    <w:rsid w:val="00402BE3"/>
    <w:rsid w:val="00402DC3"/>
    <w:rsid w:val="004041CA"/>
    <w:rsid w:val="0040456C"/>
    <w:rsid w:val="004102B8"/>
    <w:rsid w:val="004103A8"/>
    <w:rsid w:val="004110BC"/>
    <w:rsid w:val="00412AE2"/>
    <w:rsid w:val="004140D4"/>
    <w:rsid w:val="00423408"/>
    <w:rsid w:val="00430D1F"/>
    <w:rsid w:val="0043132D"/>
    <w:rsid w:val="00432781"/>
    <w:rsid w:val="00433412"/>
    <w:rsid w:val="0045017A"/>
    <w:rsid w:val="00452694"/>
    <w:rsid w:val="00453121"/>
    <w:rsid w:val="00456B96"/>
    <w:rsid w:val="00461196"/>
    <w:rsid w:val="00465F65"/>
    <w:rsid w:val="00473DD7"/>
    <w:rsid w:val="00473FEF"/>
    <w:rsid w:val="004757AF"/>
    <w:rsid w:val="004775AA"/>
    <w:rsid w:val="0048100A"/>
    <w:rsid w:val="00491A61"/>
    <w:rsid w:val="004A15E5"/>
    <w:rsid w:val="004A5039"/>
    <w:rsid w:val="004B2BD8"/>
    <w:rsid w:val="004B6328"/>
    <w:rsid w:val="004C0F29"/>
    <w:rsid w:val="004D67BC"/>
    <w:rsid w:val="004E0AC0"/>
    <w:rsid w:val="004E74C3"/>
    <w:rsid w:val="004F04D8"/>
    <w:rsid w:val="004F05B1"/>
    <w:rsid w:val="004F0CB9"/>
    <w:rsid w:val="004F105B"/>
    <w:rsid w:val="004F5A5A"/>
    <w:rsid w:val="00504481"/>
    <w:rsid w:val="00521C19"/>
    <w:rsid w:val="00522E44"/>
    <w:rsid w:val="005245E5"/>
    <w:rsid w:val="00540A74"/>
    <w:rsid w:val="005440E3"/>
    <w:rsid w:val="0054526A"/>
    <w:rsid w:val="00547DBB"/>
    <w:rsid w:val="005571B4"/>
    <w:rsid w:val="005573CB"/>
    <w:rsid w:val="00562673"/>
    <w:rsid w:val="00565DCD"/>
    <w:rsid w:val="00565F19"/>
    <w:rsid w:val="005700A3"/>
    <w:rsid w:val="00572FDF"/>
    <w:rsid w:val="00583134"/>
    <w:rsid w:val="00584B74"/>
    <w:rsid w:val="00585075"/>
    <w:rsid w:val="00592D93"/>
    <w:rsid w:val="00593C27"/>
    <w:rsid w:val="005956C4"/>
    <w:rsid w:val="00595CC9"/>
    <w:rsid w:val="005A24EE"/>
    <w:rsid w:val="005A29B1"/>
    <w:rsid w:val="005A2A4B"/>
    <w:rsid w:val="005A422A"/>
    <w:rsid w:val="005A53C1"/>
    <w:rsid w:val="005B00BB"/>
    <w:rsid w:val="005B05B4"/>
    <w:rsid w:val="005C0073"/>
    <w:rsid w:val="005C1BFC"/>
    <w:rsid w:val="005C388B"/>
    <w:rsid w:val="005D0045"/>
    <w:rsid w:val="005D74A5"/>
    <w:rsid w:val="005F2842"/>
    <w:rsid w:val="005F710C"/>
    <w:rsid w:val="00602095"/>
    <w:rsid w:val="00603DF7"/>
    <w:rsid w:val="006046CB"/>
    <w:rsid w:val="00605C86"/>
    <w:rsid w:val="00612BC8"/>
    <w:rsid w:val="0061597B"/>
    <w:rsid w:val="00615B1E"/>
    <w:rsid w:val="00623315"/>
    <w:rsid w:val="006242E5"/>
    <w:rsid w:val="00644801"/>
    <w:rsid w:val="00644BB0"/>
    <w:rsid w:val="006513C4"/>
    <w:rsid w:val="0066139A"/>
    <w:rsid w:val="006669CC"/>
    <w:rsid w:val="00667C5F"/>
    <w:rsid w:val="00671B80"/>
    <w:rsid w:val="00672661"/>
    <w:rsid w:val="00683418"/>
    <w:rsid w:val="006A1924"/>
    <w:rsid w:val="006A6132"/>
    <w:rsid w:val="006B090E"/>
    <w:rsid w:val="006C537B"/>
    <w:rsid w:val="006D2732"/>
    <w:rsid w:val="006D3DD0"/>
    <w:rsid w:val="006E19F5"/>
    <w:rsid w:val="006E212D"/>
    <w:rsid w:val="006E3FF4"/>
    <w:rsid w:val="006F3241"/>
    <w:rsid w:val="006F7913"/>
    <w:rsid w:val="0071018C"/>
    <w:rsid w:val="00723785"/>
    <w:rsid w:val="007249DB"/>
    <w:rsid w:val="007257DC"/>
    <w:rsid w:val="00730ABB"/>
    <w:rsid w:val="00741D9C"/>
    <w:rsid w:val="00744B85"/>
    <w:rsid w:val="00746FDD"/>
    <w:rsid w:val="00750065"/>
    <w:rsid w:val="007676C1"/>
    <w:rsid w:val="00771B20"/>
    <w:rsid w:val="00772E65"/>
    <w:rsid w:val="00775870"/>
    <w:rsid w:val="007A2ADE"/>
    <w:rsid w:val="007A2DB2"/>
    <w:rsid w:val="007A572C"/>
    <w:rsid w:val="007A72FC"/>
    <w:rsid w:val="007A7519"/>
    <w:rsid w:val="007E0D17"/>
    <w:rsid w:val="007E2AD7"/>
    <w:rsid w:val="007E557E"/>
    <w:rsid w:val="0081123F"/>
    <w:rsid w:val="0081320B"/>
    <w:rsid w:val="00813C1C"/>
    <w:rsid w:val="00824F45"/>
    <w:rsid w:val="00837DA1"/>
    <w:rsid w:val="00846B27"/>
    <w:rsid w:val="00850AB3"/>
    <w:rsid w:val="008541F6"/>
    <w:rsid w:val="00860C83"/>
    <w:rsid w:val="0089001B"/>
    <w:rsid w:val="00892A0E"/>
    <w:rsid w:val="008A2624"/>
    <w:rsid w:val="008B38E8"/>
    <w:rsid w:val="008C28AC"/>
    <w:rsid w:val="008C54FC"/>
    <w:rsid w:val="008C7A5A"/>
    <w:rsid w:val="008D4A57"/>
    <w:rsid w:val="008D4CD7"/>
    <w:rsid w:val="008E4256"/>
    <w:rsid w:val="008F047C"/>
    <w:rsid w:val="009017BD"/>
    <w:rsid w:val="009065BA"/>
    <w:rsid w:val="00920825"/>
    <w:rsid w:val="00923BAD"/>
    <w:rsid w:val="00934EF0"/>
    <w:rsid w:val="00941943"/>
    <w:rsid w:val="009437CB"/>
    <w:rsid w:val="00945FC7"/>
    <w:rsid w:val="00954873"/>
    <w:rsid w:val="009549BA"/>
    <w:rsid w:val="00955711"/>
    <w:rsid w:val="00966C24"/>
    <w:rsid w:val="00970B1E"/>
    <w:rsid w:val="009747F1"/>
    <w:rsid w:val="00984CDD"/>
    <w:rsid w:val="00987806"/>
    <w:rsid w:val="00994FEC"/>
    <w:rsid w:val="009A7904"/>
    <w:rsid w:val="009B07F9"/>
    <w:rsid w:val="009B3377"/>
    <w:rsid w:val="009B511E"/>
    <w:rsid w:val="009C223E"/>
    <w:rsid w:val="009D763C"/>
    <w:rsid w:val="009E0278"/>
    <w:rsid w:val="009E0AD1"/>
    <w:rsid w:val="009E5139"/>
    <w:rsid w:val="009E572D"/>
    <w:rsid w:val="009E7703"/>
    <w:rsid w:val="00A028FB"/>
    <w:rsid w:val="00A13C08"/>
    <w:rsid w:val="00A16FB3"/>
    <w:rsid w:val="00A26F30"/>
    <w:rsid w:val="00A55983"/>
    <w:rsid w:val="00A57E70"/>
    <w:rsid w:val="00A70B11"/>
    <w:rsid w:val="00A80B85"/>
    <w:rsid w:val="00A80E2C"/>
    <w:rsid w:val="00A9160A"/>
    <w:rsid w:val="00A96D76"/>
    <w:rsid w:val="00AB1C29"/>
    <w:rsid w:val="00AB55E9"/>
    <w:rsid w:val="00AC095D"/>
    <w:rsid w:val="00AC3458"/>
    <w:rsid w:val="00AC5556"/>
    <w:rsid w:val="00AF0C7B"/>
    <w:rsid w:val="00B01E07"/>
    <w:rsid w:val="00B06CE0"/>
    <w:rsid w:val="00B13977"/>
    <w:rsid w:val="00B27EA1"/>
    <w:rsid w:val="00B3193B"/>
    <w:rsid w:val="00B33352"/>
    <w:rsid w:val="00B43557"/>
    <w:rsid w:val="00B43C7E"/>
    <w:rsid w:val="00B53791"/>
    <w:rsid w:val="00B543F7"/>
    <w:rsid w:val="00B60202"/>
    <w:rsid w:val="00B67883"/>
    <w:rsid w:val="00B83C98"/>
    <w:rsid w:val="00B8627E"/>
    <w:rsid w:val="00B926E8"/>
    <w:rsid w:val="00B962F3"/>
    <w:rsid w:val="00BA15AC"/>
    <w:rsid w:val="00BA29EE"/>
    <w:rsid w:val="00BA4E37"/>
    <w:rsid w:val="00BA4FDB"/>
    <w:rsid w:val="00BA7704"/>
    <w:rsid w:val="00BB66EA"/>
    <w:rsid w:val="00BB75D4"/>
    <w:rsid w:val="00BB7B24"/>
    <w:rsid w:val="00BC219A"/>
    <w:rsid w:val="00BC2AAD"/>
    <w:rsid w:val="00BC4FAC"/>
    <w:rsid w:val="00BC59D1"/>
    <w:rsid w:val="00BC5FB9"/>
    <w:rsid w:val="00BD6A34"/>
    <w:rsid w:val="00BE6819"/>
    <w:rsid w:val="00BF3140"/>
    <w:rsid w:val="00BF3C70"/>
    <w:rsid w:val="00BF3DA5"/>
    <w:rsid w:val="00C00DD1"/>
    <w:rsid w:val="00C012CA"/>
    <w:rsid w:val="00C2306B"/>
    <w:rsid w:val="00C40A29"/>
    <w:rsid w:val="00C414C6"/>
    <w:rsid w:val="00C61CA9"/>
    <w:rsid w:val="00C72F2C"/>
    <w:rsid w:val="00C75676"/>
    <w:rsid w:val="00C93798"/>
    <w:rsid w:val="00CA4AFF"/>
    <w:rsid w:val="00CA635C"/>
    <w:rsid w:val="00CA7115"/>
    <w:rsid w:val="00CB4310"/>
    <w:rsid w:val="00CB6834"/>
    <w:rsid w:val="00CC2753"/>
    <w:rsid w:val="00CC2953"/>
    <w:rsid w:val="00CE0ACC"/>
    <w:rsid w:val="00CE1B7B"/>
    <w:rsid w:val="00CF1130"/>
    <w:rsid w:val="00D04C88"/>
    <w:rsid w:val="00D06444"/>
    <w:rsid w:val="00D12119"/>
    <w:rsid w:val="00D243AF"/>
    <w:rsid w:val="00D32824"/>
    <w:rsid w:val="00D337A7"/>
    <w:rsid w:val="00D44B94"/>
    <w:rsid w:val="00D54053"/>
    <w:rsid w:val="00D55B01"/>
    <w:rsid w:val="00D56C5F"/>
    <w:rsid w:val="00D618B6"/>
    <w:rsid w:val="00D619E8"/>
    <w:rsid w:val="00D654B0"/>
    <w:rsid w:val="00D75141"/>
    <w:rsid w:val="00D94F6F"/>
    <w:rsid w:val="00DA03EE"/>
    <w:rsid w:val="00DA2F3B"/>
    <w:rsid w:val="00DA7E2B"/>
    <w:rsid w:val="00DC6E1C"/>
    <w:rsid w:val="00DD1129"/>
    <w:rsid w:val="00DF11BB"/>
    <w:rsid w:val="00DF6988"/>
    <w:rsid w:val="00DF7F5E"/>
    <w:rsid w:val="00E02C27"/>
    <w:rsid w:val="00E04EAB"/>
    <w:rsid w:val="00E115FF"/>
    <w:rsid w:val="00E14FB6"/>
    <w:rsid w:val="00E17414"/>
    <w:rsid w:val="00E22628"/>
    <w:rsid w:val="00E24DA9"/>
    <w:rsid w:val="00E27BAA"/>
    <w:rsid w:val="00E30792"/>
    <w:rsid w:val="00E33534"/>
    <w:rsid w:val="00E41A92"/>
    <w:rsid w:val="00E455FE"/>
    <w:rsid w:val="00E46722"/>
    <w:rsid w:val="00E64F92"/>
    <w:rsid w:val="00E65C0E"/>
    <w:rsid w:val="00E7314B"/>
    <w:rsid w:val="00E754EC"/>
    <w:rsid w:val="00E802F8"/>
    <w:rsid w:val="00EA75A2"/>
    <w:rsid w:val="00EC1700"/>
    <w:rsid w:val="00EC4AB7"/>
    <w:rsid w:val="00EC6328"/>
    <w:rsid w:val="00ED7402"/>
    <w:rsid w:val="00EE3A6F"/>
    <w:rsid w:val="00EE4A04"/>
    <w:rsid w:val="00EE649B"/>
    <w:rsid w:val="00EF4578"/>
    <w:rsid w:val="00F022D4"/>
    <w:rsid w:val="00F04FD5"/>
    <w:rsid w:val="00F10CD6"/>
    <w:rsid w:val="00F13303"/>
    <w:rsid w:val="00F153FB"/>
    <w:rsid w:val="00F21BB7"/>
    <w:rsid w:val="00F24E60"/>
    <w:rsid w:val="00F432B2"/>
    <w:rsid w:val="00F52773"/>
    <w:rsid w:val="00F5401C"/>
    <w:rsid w:val="00F56E06"/>
    <w:rsid w:val="00F679C6"/>
    <w:rsid w:val="00F72E76"/>
    <w:rsid w:val="00F802E2"/>
    <w:rsid w:val="00F81822"/>
    <w:rsid w:val="00F83D0B"/>
    <w:rsid w:val="00F8607C"/>
    <w:rsid w:val="00F9015D"/>
    <w:rsid w:val="00F957DC"/>
    <w:rsid w:val="00FA165E"/>
    <w:rsid w:val="00FA3473"/>
    <w:rsid w:val="00FA4D69"/>
    <w:rsid w:val="00FB12A5"/>
    <w:rsid w:val="00FC42E6"/>
    <w:rsid w:val="00FC622B"/>
    <w:rsid w:val="00FD012E"/>
    <w:rsid w:val="00FD3D6E"/>
    <w:rsid w:val="00FD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FC7"/>
  </w:style>
  <w:style w:type="paragraph" w:styleId="1">
    <w:name w:val="heading 1"/>
    <w:basedOn w:val="a"/>
    <w:next w:val="a"/>
    <w:link w:val="10"/>
    <w:qFormat/>
    <w:rsid w:val="00923B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3BAD"/>
    <w:pPr>
      <w:keepNext/>
      <w:jc w:val="both"/>
      <w:outlineLvl w:val="1"/>
    </w:pPr>
    <w:rPr>
      <w:b/>
      <w:bCs/>
      <w:sz w:val="26"/>
      <w:szCs w:val="24"/>
    </w:rPr>
  </w:style>
  <w:style w:type="paragraph" w:styleId="3">
    <w:name w:val="heading 3"/>
    <w:basedOn w:val="a"/>
    <w:link w:val="30"/>
    <w:qFormat/>
    <w:rsid w:val="00504481"/>
    <w:pPr>
      <w:outlineLvl w:val="2"/>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04481"/>
    <w:rPr>
      <w:rFonts w:ascii="Arial" w:hAnsi="Arial"/>
      <w:b/>
      <w:bCs/>
      <w:sz w:val="24"/>
      <w:szCs w:val="24"/>
      <w:lang w:bidi="ar-SA"/>
    </w:rPr>
  </w:style>
  <w:style w:type="paragraph" w:customStyle="1" w:styleId="a3">
    <w:name w:val="Знак"/>
    <w:basedOn w:val="a"/>
    <w:rsid w:val="00504481"/>
    <w:pPr>
      <w:spacing w:before="100" w:beforeAutospacing="1" w:after="100" w:afterAutospacing="1"/>
    </w:pPr>
    <w:rPr>
      <w:rFonts w:ascii="Tahoma" w:hAnsi="Tahoma"/>
      <w:lang w:val="en-US" w:eastAsia="en-US"/>
    </w:rPr>
  </w:style>
  <w:style w:type="paragraph" w:styleId="a4">
    <w:name w:val="Balloon Text"/>
    <w:basedOn w:val="a"/>
    <w:link w:val="a5"/>
    <w:rsid w:val="00D44B94"/>
    <w:rPr>
      <w:rFonts w:ascii="Tahoma" w:hAnsi="Tahoma" w:cs="Tahoma"/>
      <w:sz w:val="16"/>
      <w:szCs w:val="16"/>
    </w:rPr>
  </w:style>
  <w:style w:type="paragraph" w:styleId="a6">
    <w:name w:val="header"/>
    <w:basedOn w:val="a"/>
    <w:link w:val="a7"/>
    <w:uiPriority w:val="99"/>
    <w:rsid w:val="00B01E07"/>
    <w:pPr>
      <w:tabs>
        <w:tab w:val="center" w:pos="4677"/>
        <w:tab w:val="right" w:pos="9355"/>
      </w:tabs>
    </w:pPr>
  </w:style>
  <w:style w:type="character" w:customStyle="1" w:styleId="a7">
    <w:name w:val="Верхний колонтитул Знак"/>
    <w:basedOn w:val="a0"/>
    <w:link w:val="a6"/>
    <w:uiPriority w:val="99"/>
    <w:rsid w:val="00B01E07"/>
  </w:style>
  <w:style w:type="paragraph" w:styleId="a8">
    <w:name w:val="footer"/>
    <w:basedOn w:val="a"/>
    <w:link w:val="a9"/>
    <w:rsid w:val="00B01E07"/>
    <w:pPr>
      <w:tabs>
        <w:tab w:val="center" w:pos="4677"/>
        <w:tab w:val="right" w:pos="9355"/>
      </w:tabs>
    </w:pPr>
  </w:style>
  <w:style w:type="character" w:customStyle="1" w:styleId="a9">
    <w:name w:val="Нижний колонтитул Знак"/>
    <w:basedOn w:val="a0"/>
    <w:link w:val="a8"/>
    <w:rsid w:val="00B01E07"/>
  </w:style>
  <w:style w:type="character" w:customStyle="1" w:styleId="10">
    <w:name w:val="Заголовок 1 Знак"/>
    <w:basedOn w:val="a0"/>
    <w:link w:val="1"/>
    <w:rsid w:val="00923BAD"/>
    <w:rPr>
      <w:rFonts w:ascii="Arial" w:hAnsi="Arial" w:cs="Arial"/>
      <w:b/>
      <w:bCs/>
      <w:kern w:val="32"/>
      <w:sz w:val="32"/>
      <w:szCs w:val="32"/>
    </w:rPr>
  </w:style>
  <w:style w:type="character" w:customStyle="1" w:styleId="20">
    <w:name w:val="Заголовок 2 Знак"/>
    <w:basedOn w:val="a0"/>
    <w:link w:val="2"/>
    <w:rsid w:val="00923BAD"/>
    <w:rPr>
      <w:b/>
      <w:bCs/>
      <w:sz w:val="26"/>
      <w:szCs w:val="24"/>
    </w:rPr>
  </w:style>
  <w:style w:type="paragraph" w:styleId="aa">
    <w:name w:val="Body Text"/>
    <w:basedOn w:val="a"/>
    <w:link w:val="ab"/>
    <w:rsid w:val="00923BAD"/>
    <w:pPr>
      <w:jc w:val="both"/>
    </w:pPr>
    <w:rPr>
      <w:sz w:val="32"/>
      <w:szCs w:val="24"/>
    </w:rPr>
  </w:style>
  <w:style w:type="character" w:customStyle="1" w:styleId="ab">
    <w:name w:val="Основной текст Знак"/>
    <w:basedOn w:val="a0"/>
    <w:link w:val="aa"/>
    <w:rsid w:val="00923BAD"/>
    <w:rPr>
      <w:sz w:val="32"/>
      <w:szCs w:val="24"/>
    </w:rPr>
  </w:style>
  <w:style w:type="paragraph" w:styleId="21">
    <w:name w:val="Body Text 2"/>
    <w:basedOn w:val="a"/>
    <w:link w:val="22"/>
    <w:rsid w:val="00923BAD"/>
    <w:pPr>
      <w:jc w:val="both"/>
    </w:pPr>
    <w:rPr>
      <w:b/>
      <w:bCs/>
      <w:sz w:val="26"/>
      <w:szCs w:val="24"/>
    </w:rPr>
  </w:style>
  <w:style w:type="character" w:customStyle="1" w:styleId="22">
    <w:name w:val="Основной текст 2 Знак"/>
    <w:basedOn w:val="a0"/>
    <w:link w:val="21"/>
    <w:rsid w:val="00923BAD"/>
    <w:rPr>
      <w:b/>
      <w:bCs/>
      <w:sz w:val="26"/>
      <w:szCs w:val="24"/>
    </w:rPr>
  </w:style>
  <w:style w:type="paragraph" w:styleId="31">
    <w:name w:val="Body Text 3"/>
    <w:basedOn w:val="a"/>
    <w:link w:val="32"/>
    <w:rsid w:val="00923BAD"/>
    <w:pPr>
      <w:jc w:val="both"/>
    </w:pPr>
    <w:rPr>
      <w:sz w:val="26"/>
      <w:szCs w:val="24"/>
    </w:rPr>
  </w:style>
  <w:style w:type="character" w:customStyle="1" w:styleId="32">
    <w:name w:val="Основной текст 3 Знак"/>
    <w:basedOn w:val="a0"/>
    <w:link w:val="31"/>
    <w:rsid w:val="00923BAD"/>
    <w:rPr>
      <w:sz w:val="26"/>
      <w:szCs w:val="24"/>
    </w:rPr>
  </w:style>
  <w:style w:type="character" w:styleId="ac">
    <w:name w:val="page number"/>
    <w:basedOn w:val="a0"/>
    <w:rsid w:val="00923BAD"/>
  </w:style>
  <w:style w:type="paragraph" w:styleId="ad">
    <w:name w:val="Body Text Indent"/>
    <w:basedOn w:val="a"/>
    <w:link w:val="ae"/>
    <w:rsid w:val="00923BAD"/>
    <w:pPr>
      <w:ind w:firstLine="540"/>
      <w:jc w:val="both"/>
    </w:pPr>
    <w:rPr>
      <w:sz w:val="26"/>
      <w:szCs w:val="24"/>
    </w:rPr>
  </w:style>
  <w:style w:type="character" w:customStyle="1" w:styleId="ae">
    <w:name w:val="Основной текст с отступом Знак"/>
    <w:basedOn w:val="a0"/>
    <w:link w:val="ad"/>
    <w:rsid w:val="00923BAD"/>
    <w:rPr>
      <w:sz w:val="26"/>
      <w:szCs w:val="24"/>
    </w:rPr>
  </w:style>
  <w:style w:type="paragraph" w:styleId="23">
    <w:name w:val="Body Text Indent 2"/>
    <w:basedOn w:val="a"/>
    <w:link w:val="24"/>
    <w:rsid w:val="00923BAD"/>
    <w:pPr>
      <w:ind w:firstLine="708"/>
      <w:jc w:val="both"/>
    </w:pPr>
    <w:rPr>
      <w:sz w:val="26"/>
      <w:szCs w:val="24"/>
    </w:rPr>
  </w:style>
  <w:style w:type="character" w:customStyle="1" w:styleId="24">
    <w:name w:val="Основной текст с отступом 2 Знак"/>
    <w:basedOn w:val="a0"/>
    <w:link w:val="23"/>
    <w:rsid w:val="00923BAD"/>
    <w:rPr>
      <w:sz w:val="26"/>
      <w:szCs w:val="24"/>
    </w:rPr>
  </w:style>
  <w:style w:type="character" w:customStyle="1" w:styleId="text11">
    <w:name w:val="text11"/>
    <w:rsid w:val="00923BAD"/>
    <w:rPr>
      <w:rFonts w:ascii="Arial" w:hAnsi="Arial" w:cs="Arial" w:hint="default"/>
      <w:color w:val="1D2F44"/>
      <w:sz w:val="21"/>
      <w:szCs w:val="21"/>
    </w:rPr>
  </w:style>
  <w:style w:type="character" w:styleId="af">
    <w:name w:val="Hyperlink"/>
    <w:uiPriority w:val="99"/>
    <w:unhideWhenUsed/>
    <w:rsid w:val="00923BAD"/>
    <w:rPr>
      <w:rFonts w:ascii="Verdana" w:hAnsi="Verdana" w:hint="default"/>
      <w:i w:val="0"/>
      <w:iCs w:val="0"/>
      <w:color w:val="0000FF"/>
      <w:sz w:val="18"/>
      <w:szCs w:val="18"/>
      <w:u w:val="single"/>
    </w:rPr>
  </w:style>
  <w:style w:type="character" w:styleId="af0">
    <w:name w:val="Strong"/>
    <w:uiPriority w:val="22"/>
    <w:qFormat/>
    <w:rsid w:val="00923BAD"/>
    <w:rPr>
      <w:b/>
      <w:bCs/>
      <w:sz w:val="17"/>
      <w:szCs w:val="17"/>
    </w:rPr>
  </w:style>
  <w:style w:type="paragraph" w:customStyle="1" w:styleId="ConsPlusNormal">
    <w:name w:val="ConsPlusNormal"/>
    <w:rsid w:val="00923BAD"/>
    <w:pPr>
      <w:widowControl w:val="0"/>
      <w:autoSpaceDE w:val="0"/>
      <w:autoSpaceDN w:val="0"/>
      <w:adjustRightInd w:val="0"/>
      <w:ind w:firstLine="720"/>
    </w:pPr>
    <w:rPr>
      <w:rFonts w:ascii="Arial" w:hAnsi="Arial" w:cs="Arial"/>
    </w:rPr>
  </w:style>
  <w:style w:type="paragraph" w:styleId="af1">
    <w:name w:val="Normal (Web)"/>
    <w:basedOn w:val="a"/>
    <w:uiPriority w:val="99"/>
    <w:unhideWhenUsed/>
    <w:rsid w:val="00923BAD"/>
    <w:pPr>
      <w:spacing w:before="240" w:after="240"/>
    </w:pPr>
    <w:rPr>
      <w:sz w:val="24"/>
      <w:szCs w:val="24"/>
    </w:rPr>
  </w:style>
  <w:style w:type="character" w:styleId="af2">
    <w:name w:val="Emphasis"/>
    <w:uiPriority w:val="20"/>
    <w:qFormat/>
    <w:rsid w:val="00923BAD"/>
    <w:rPr>
      <w:i/>
      <w:iCs/>
    </w:rPr>
  </w:style>
  <w:style w:type="paragraph" w:customStyle="1" w:styleId="q">
    <w:name w:val="q"/>
    <w:basedOn w:val="a"/>
    <w:rsid w:val="00923BAD"/>
    <w:pPr>
      <w:spacing w:before="100" w:beforeAutospacing="1" w:after="100" w:afterAutospacing="1"/>
    </w:pPr>
    <w:rPr>
      <w:sz w:val="24"/>
      <w:szCs w:val="24"/>
    </w:rPr>
  </w:style>
  <w:style w:type="paragraph" w:styleId="af3">
    <w:name w:val="Title"/>
    <w:basedOn w:val="a"/>
    <w:link w:val="af4"/>
    <w:qFormat/>
    <w:rsid w:val="00923BAD"/>
    <w:pPr>
      <w:ind w:left="567"/>
      <w:jc w:val="center"/>
    </w:pPr>
    <w:rPr>
      <w:b/>
      <w:sz w:val="28"/>
    </w:rPr>
  </w:style>
  <w:style w:type="character" w:customStyle="1" w:styleId="af4">
    <w:name w:val="Название Знак"/>
    <w:basedOn w:val="a0"/>
    <w:link w:val="af3"/>
    <w:rsid w:val="00923BAD"/>
    <w:rPr>
      <w:b/>
      <w:sz w:val="28"/>
    </w:rPr>
  </w:style>
  <w:style w:type="character" w:customStyle="1" w:styleId="style81">
    <w:name w:val="style81"/>
    <w:rsid w:val="00923BAD"/>
    <w:rPr>
      <w:color w:val="464646"/>
    </w:rPr>
  </w:style>
  <w:style w:type="character" w:customStyle="1" w:styleId="style211">
    <w:name w:val="style211"/>
    <w:rsid w:val="00923BAD"/>
    <w:rPr>
      <w:color w:val="4C4C4C"/>
    </w:rPr>
  </w:style>
  <w:style w:type="character" w:customStyle="1" w:styleId="af5">
    <w:name w:val="Без интервала Знак"/>
    <w:link w:val="af6"/>
    <w:locked/>
    <w:rsid w:val="00923BAD"/>
    <w:rPr>
      <w:rFonts w:ascii="Calibri" w:hAnsi="Calibri" w:cs="Calibri"/>
    </w:rPr>
  </w:style>
  <w:style w:type="paragraph" w:styleId="af6">
    <w:name w:val="No Spacing"/>
    <w:link w:val="af5"/>
    <w:qFormat/>
    <w:rsid w:val="00923BAD"/>
    <w:rPr>
      <w:rFonts w:ascii="Calibri" w:hAnsi="Calibri" w:cs="Calibri"/>
    </w:rPr>
  </w:style>
  <w:style w:type="character" w:customStyle="1" w:styleId="25">
    <w:name w:val="2"/>
    <w:rsid w:val="00923BAD"/>
  </w:style>
  <w:style w:type="character" w:customStyle="1" w:styleId="a5">
    <w:name w:val="Текст выноски Знак"/>
    <w:link w:val="a4"/>
    <w:rsid w:val="00923BAD"/>
    <w:rPr>
      <w:rFonts w:ascii="Tahoma" w:hAnsi="Tahoma" w:cs="Tahoma"/>
      <w:sz w:val="16"/>
      <w:szCs w:val="16"/>
    </w:rPr>
  </w:style>
  <w:style w:type="paragraph" w:customStyle="1" w:styleId="11">
    <w:name w:val="1"/>
    <w:basedOn w:val="a"/>
    <w:rsid w:val="00923BAD"/>
    <w:pPr>
      <w:spacing w:before="100" w:beforeAutospacing="1" w:after="100" w:afterAutospacing="1"/>
    </w:pPr>
    <w:rPr>
      <w:rFonts w:ascii="Tahoma" w:hAnsi="Tahoma"/>
      <w:lang w:val="en-US" w:eastAsia="en-US"/>
    </w:rPr>
  </w:style>
  <w:style w:type="paragraph" w:styleId="af7">
    <w:name w:val="List Paragraph"/>
    <w:basedOn w:val="a"/>
    <w:uiPriority w:val="34"/>
    <w:qFormat/>
    <w:rsid w:val="00923BAD"/>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74C9-0501-494F-84AF-15326080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Проект распоряжения</vt:lpstr>
    </vt:vector>
  </TitlesOfParts>
  <Company>Администрация Нефтеюганского района</Company>
  <LinksUpToDate>false</LinksUpToDate>
  <CharactersWithSpaces>58079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dc:title>
  <dc:subject/>
  <dc:creator>WiZaRd</dc:creator>
  <cp:keywords/>
  <cp:lastModifiedBy>Лукашева Лариса Александровна</cp:lastModifiedBy>
  <cp:revision>34</cp:revision>
  <cp:lastPrinted>2014-11-20T07:06:00Z</cp:lastPrinted>
  <dcterms:created xsi:type="dcterms:W3CDTF">2014-10-31T07:40:00Z</dcterms:created>
  <dcterms:modified xsi:type="dcterms:W3CDTF">2014-12-08T09:58:00Z</dcterms:modified>
</cp:coreProperties>
</file>