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B2" w:rsidRPr="00B26F1F" w:rsidRDefault="00DE42B2" w:rsidP="00DE42B2">
      <w:pPr>
        <w:pStyle w:val="a3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6F1F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«Формирование комфортной городской среды в муниципальном образовании Нефтеюганский район на 2017 год», утвержденной постановлением Нефтеюганского района от 18.05.2017 № 777 – па-нпа и разработке муниципальных программ «Формирование комфортной городской среды» в поселениях Нефтеюганского района на период 2018-2022 годы.</w:t>
      </w:r>
    </w:p>
    <w:p w:rsidR="00B71CFA" w:rsidRPr="00B71CFA" w:rsidRDefault="00B71CFA" w:rsidP="00B71CFA">
      <w:pPr>
        <w:jc w:val="both"/>
      </w:pPr>
    </w:p>
    <w:p w:rsidR="00AD47A7" w:rsidRDefault="002F5D35" w:rsidP="00D02D5F">
      <w:pPr>
        <w:ind w:firstLine="708"/>
        <w:jc w:val="both"/>
      </w:pPr>
      <w:r>
        <w:t xml:space="preserve">На территории муниципального образования проводится реализация приоритетного проекта формирование комфортной городской среды, в рамках </w:t>
      </w:r>
      <w:r w:rsidRPr="002F5D35">
        <w:t>муниципальной программы «Формирование комфортной городской среды в муниципальном образовании Нефтеюганский район на 2017 год», утвержденной постановлением администрации Нефтеюганского района от 18.05.2017 года № 777-па-нпа.</w:t>
      </w:r>
    </w:p>
    <w:p w:rsidR="00506747" w:rsidRDefault="00CE681A" w:rsidP="00D02D5F">
      <w:pPr>
        <w:ind w:firstLine="708"/>
        <w:jc w:val="both"/>
      </w:pPr>
      <w:r>
        <w:t>На сегодняшний день проведена следующая работа:</w:t>
      </w:r>
    </w:p>
    <w:p w:rsidR="00506747" w:rsidRDefault="00506747" w:rsidP="00506747">
      <w:pPr>
        <w:ind w:firstLine="708"/>
        <w:jc w:val="both"/>
      </w:pPr>
      <w:r>
        <w:t xml:space="preserve">- </w:t>
      </w:r>
      <w:r w:rsidRPr="00506747">
        <w:rPr>
          <w:b/>
        </w:rPr>
        <w:t>Благоустройство дворовых территорий многоквартирных домов по ул.Привокзальная д.4, 5, 6 в сп.Салым</w:t>
      </w:r>
      <w:r>
        <w:t>:</w:t>
      </w:r>
    </w:p>
    <w:p w:rsidR="005632BF" w:rsidRDefault="005632BF" w:rsidP="00372D88">
      <w:pPr>
        <w:ind w:firstLine="708"/>
        <w:jc w:val="both"/>
      </w:pPr>
      <w:r>
        <w:t>Заключен МК от 14.08.2017 с ООО «ДСП»</w:t>
      </w:r>
      <w:r w:rsidR="00506747">
        <w:t>, срок исполнения МК до 30.09.2017 г.</w:t>
      </w:r>
      <w:r>
        <w:t>, планировка территории, устройство тротуаров, экопарковок (3 шт), устройство травмобезопасных покрытий для детской игровой площадки, устройство наружного освещения дворовой территории.</w:t>
      </w:r>
      <w:r w:rsidR="00372D88">
        <w:t xml:space="preserve"> </w:t>
      </w:r>
      <w:r>
        <w:t>Выполнены демонтажные работы (старого игрового оборудования, металлического ограждения игровой площадки).</w:t>
      </w:r>
      <w:r w:rsidR="00372D88">
        <w:t xml:space="preserve"> Ведутся подготовительные работы, а именно разбивка участка.</w:t>
      </w:r>
    </w:p>
    <w:p w:rsidR="005632BF" w:rsidRDefault="00623A58" w:rsidP="00506747">
      <w:pPr>
        <w:ind w:firstLine="708"/>
        <w:jc w:val="both"/>
      </w:pPr>
      <w:r>
        <w:t xml:space="preserve">Заключен </w:t>
      </w:r>
      <w:r w:rsidR="00EC7281">
        <w:t>договор</w:t>
      </w:r>
      <w:r>
        <w:t xml:space="preserve"> с ИП Пестолов А.А. по выполнению работ по озеленению дворовой территории, ограждению дет.игровой площадки.</w:t>
      </w:r>
      <w:r w:rsidR="00372D88">
        <w:t xml:space="preserve"> Выполнены демонтажные работы деревянного ограждения, вырубка старых деревьев и кустарников.</w:t>
      </w:r>
    </w:p>
    <w:p w:rsidR="00506747" w:rsidRDefault="00506747" w:rsidP="00506747">
      <w:pPr>
        <w:ind w:firstLine="708"/>
        <w:jc w:val="both"/>
      </w:pPr>
      <w:r>
        <w:t xml:space="preserve">В реализации данного проекта предусмотрено участие «Салым Петролеум Девелопмент Н.В., заключен договор пожертвования на сумму 1 500,0 тыс.руб. </w:t>
      </w:r>
      <w:r w:rsidR="005632BF">
        <w:t xml:space="preserve">№ </w:t>
      </w:r>
      <w:r w:rsidR="005632BF">
        <w:rPr>
          <w:lang w:val="en-US"/>
        </w:rPr>
        <w:t>MOS</w:t>
      </w:r>
      <w:r w:rsidR="005632BF">
        <w:t xml:space="preserve">-17-0234 </w:t>
      </w:r>
      <w:r>
        <w:t>от 10.07.2017</w:t>
      </w:r>
      <w:r w:rsidR="00372D88">
        <w:t>, срок исполнения 10.10.2017 г.</w:t>
      </w:r>
      <w:r w:rsidR="00623A58">
        <w:t xml:space="preserve"> на изготовление и установку дет.игрового оборудования, </w:t>
      </w:r>
      <w:r w:rsidR="00EC7281">
        <w:t>малых архитектурных форм (</w:t>
      </w:r>
      <w:r w:rsidR="00623A58">
        <w:t>МАФ</w:t>
      </w:r>
      <w:r w:rsidR="00EC7281">
        <w:t>), а именно</w:t>
      </w:r>
      <w:r w:rsidR="00623A58">
        <w:t xml:space="preserve"> </w:t>
      </w:r>
      <w:r w:rsidR="00EC7281">
        <w:t>скамейки, урны, коврохлополки.</w:t>
      </w:r>
    </w:p>
    <w:p w:rsidR="00623A58" w:rsidRDefault="005632BF" w:rsidP="00372D88">
      <w:pPr>
        <w:ind w:firstLine="708"/>
        <w:jc w:val="both"/>
      </w:pPr>
      <w:r>
        <w:t>Детское оборудование заказано на производстве</w:t>
      </w:r>
      <w:r w:rsidR="005C65E2">
        <w:t>.</w:t>
      </w:r>
      <w:r w:rsidR="00AB396C" w:rsidRPr="00AB396C">
        <w:t xml:space="preserve"> </w:t>
      </w:r>
      <w:r w:rsidR="00AB396C">
        <w:t xml:space="preserve">Договор на изготовление подписан 10.07.2017, срок </w:t>
      </w:r>
      <w:r w:rsidR="00372D88">
        <w:t>поставки</w:t>
      </w:r>
      <w:r w:rsidR="005C65E2">
        <w:t xml:space="preserve"> </w:t>
      </w:r>
      <w:r w:rsidR="00372D88">
        <w:t xml:space="preserve">дет.игрового </w:t>
      </w:r>
      <w:r w:rsidR="005C65E2">
        <w:t>оборудования</w:t>
      </w:r>
      <w:r w:rsidR="00372D88">
        <w:t>, МАФ</w:t>
      </w:r>
      <w:r w:rsidR="005C65E2">
        <w:t xml:space="preserve"> 15.09.2017</w:t>
      </w:r>
      <w:r w:rsidR="00372D88">
        <w:t>.</w:t>
      </w:r>
    </w:p>
    <w:p w:rsidR="00506747" w:rsidRPr="00506747" w:rsidRDefault="00506747" w:rsidP="00506747">
      <w:pPr>
        <w:ind w:firstLine="708"/>
        <w:jc w:val="both"/>
        <w:rPr>
          <w:b/>
        </w:rPr>
      </w:pPr>
      <w:r w:rsidRPr="00506747">
        <w:rPr>
          <w:b/>
        </w:rPr>
        <w:t xml:space="preserve">- Проект уличного спортивного комплекса «Энергия спорта» в сп.Сингапай: </w:t>
      </w:r>
    </w:p>
    <w:p w:rsidR="00506747" w:rsidRDefault="00506747" w:rsidP="00506747">
      <w:pPr>
        <w:ind w:firstLine="708"/>
        <w:jc w:val="both"/>
      </w:pPr>
      <w:r>
        <w:t>Заключен муниципальный контракт от 07.06.2017 ООО «Универсал+», срок выполнения работ с 15.06.2017 по 01.09.2017 года.</w:t>
      </w:r>
    </w:p>
    <w:p w:rsidR="001B50F2" w:rsidRDefault="00506747" w:rsidP="00506747">
      <w:pPr>
        <w:ind w:firstLine="708"/>
        <w:jc w:val="both"/>
      </w:pPr>
      <w:r>
        <w:t xml:space="preserve">На сегодняшний день </w:t>
      </w:r>
      <w:r w:rsidR="001B50F2">
        <w:t>выполнена планировка,</w:t>
      </w:r>
      <w:r>
        <w:t xml:space="preserve"> асфальтирование, </w:t>
      </w:r>
      <w:r w:rsidR="001B50F2">
        <w:t>установлены опоры под освещение, установлено видеонаблюдение по периметру.</w:t>
      </w:r>
    </w:p>
    <w:p w:rsidR="001B50F2" w:rsidRDefault="001B50F2" w:rsidP="00506747">
      <w:pPr>
        <w:ind w:firstLine="708"/>
        <w:jc w:val="both"/>
      </w:pPr>
      <w:r>
        <w:t>Заказано оборудование (изготовление 45 дн).</w:t>
      </w:r>
    </w:p>
    <w:p w:rsidR="00506747" w:rsidRDefault="001B50F2" w:rsidP="00372D88">
      <w:pPr>
        <w:ind w:firstLine="708"/>
        <w:jc w:val="both"/>
      </w:pPr>
      <w:r>
        <w:t xml:space="preserve">Поставка ограждения планируется из г. Екатеринбурга </w:t>
      </w:r>
      <w:r w:rsidR="00EA5D60">
        <w:t>04.09.2017</w:t>
      </w:r>
      <w:r>
        <w:t>.</w:t>
      </w:r>
    </w:p>
    <w:p w:rsidR="00CE681A" w:rsidRDefault="00CE681A" w:rsidP="00CE681A">
      <w:pPr>
        <w:ind w:firstLine="708"/>
        <w:jc w:val="both"/>
        <w:rPr>
          <w:b/>
        </w:rPr>
      </w:pPr>
      <w:r w:rsidRPr="00CE681A">
        <w:rPr>
          <w:b/>
        </w:rPr>
        <w:t>- Создание Центра молодежных инициатив в гп.Пойковский:</w:t>
      </w:r>
    </w:p>
    <w:p w:rsidR="00CE681A" w:rsidRDefault="00CE681A" w:rsidP="00CE681A">
      <w:pPr>
        <w:ind w:firstLine="708"/>
        <w:jc w:val="both"/>
      </w:pPr>
      <w:r>
        <w:t>25.06.2017 г. на территории гп.Пойковский состоялось открытие Центра молодежных инициатив.</w:t>
      </w:r>
    </w:p>
    <w:p w:rsidR="00CE681A" w:rsidRDefault="00CE681A" w:rsidP="00CE681A">
      <w:pPr>
        <w:ind w:firstLine="708"/>
        <w:jc w:val="both"/>
      </w:pPr>
      <w:r>
        <w:t>По функциональному содержанию территория Центра молодежных инициатив является многофункциональной</w:t>
      </w:r>
      <w:r w:rsidR="008B6425">
        <w:t>:</w:t>
      </w:r>
      <w:r>
        <w:t xml:space="preserve"> открыт прокат лодок и катамаранов, а также работает веревочный парк с тремя маршрутами разного уровня сложности и скалодромом. Построена смотровая площадка для тихого отдыха, которая также используется как дополнительная зона для проведения занятий по рисунку и живописи у детей, подростков и молодежи. Закуплены мольберты, которыми любой желающий может воспользоваться. Организована парковка для посетителей культурно-паркового комплекса и отремонтирован пешеходный мост к Центру молодежных инициатив. В здании сделан капитальный ремонт с проведением системы отопления и электроснабжения. На первом этаже организован методический кабинет для занятий детей, молодежи и молодых семей. Оборудован кабинет для проведения инструктажей и работы инструкторов, а также хранения снаряжения для веревочного парка. Большое помещение на первом этаже здания обустроено для выставочного зала, где уже организована первая выставка. </w:t>
      </w:r>
    </w:p>
    <w:p w:rsidR="00B57282" w:rsidRDefault="00CE681A" w:rsidP="008B6425">
      <w:pPr>
        <w:ind w:firstLine="708"/>
        <w:jc w:val="both"/>
      </w:pPr>
      <w:r>
        <w:lastRenderedPageBreak/>
        <w:t>Ведутся работы по устройству пейнтбольного поля, работы по организации зоны семейного отдыха. Окончательный срок выполнение р</w:t>
      </w:r>
      <w:r w:rsidR="002F018D">
        <w:t>абот сентябрь-октябрь 2017 года, что является окончанием первого этапа.</w:t>
      </w:r>
    </w:p>
    <w:p w:rsidR="001F23B8" w:rsidRDefault="005C65E2" w:rsidP="008B6425">
      <w:pPr>
        <w:ind w:firstLine="708"/>
        <w:jc w:val="both"/>
      </w:pPr>
      <w:r>
        <w:t>Работы по второму этапу запланированы на 2018 год</w:t>
      </w:r>
      <w:r w:rsidR="008B6425">
        <w:t>, который включает в себя</w:t>
      </w:r>
      <w:r w:rsidR="003B77BC" w:rsidRPr="003B77BC">
        <w:t xml:space="preserve"> обустройство свадебной зоны со специальными малыми архитектурными формами и красивейшими пейзажами для фотографий, которую планируется разместить в прибрежной зоне культурно-паркового комплекса «Югра»</w:t>
      </w:r>
      <w:r w:rsidR="003B77BC">
        <w:t>.</w:t>
      </w:r>
    </w:p>
    <w:sectPr w:rsidR="001F23B8" w:rsidSect="00FB0E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FD9"/>
    <w:multiLevelType w:val="hybridMultilevel"/>
    <w:tmpl w:val="8EE0C20A"/>
    <w:lvl w:ilvl="0" w:tplc="41941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A248B"/>
    <w:multiLevelType w:val="hybridMultilevel"/>
    <w:tmpl w:val="7080753E"/>
    <w:lvl w:ilvl="0" w:tplc="5FB8A6C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B2959"/>
    <w:multiLevelType w:val="multilevel"/>
    <w:tmpl w:val="1F160B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CD2762E"/>
    <w:multiLevelType w:val="hybridMultilevel"/>
    <w:tmpl w:val="64F46EEC"/>
    <w:lvl w:ilvl="0" w:tplc="76786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F5349B"/>
    <w:multiLevelType w:val="hybridMultilevel"/>
    <w:tmpl w:val="BD144CFC"/>
    <w:lvl w:ilvl="0" w:tplc="30E41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32"/>
    <w:rsid w:val="00033734"/>
    <w:rsid w:val="00094E16"/>
    <w:rsid w:val="000A054B"/>
    <w:rsid w:val="000B471E"/>
    <w:rsid w:val="000D298F"/>
    <w:rsid w:val="00174A4A"/>
    <w:rsid w:val="001B50F2"/>
    <w:rsid w:val="001C4845"/>
    <w:rsid w:val="001F23B8"/>
    <w:rsid w:val="002359A6"/>
    <w:rsid w:val="002909A2"/>
    <w:rsid w:val="002F018D"/>
    <w:rsid w:val="002F5D35"/>
    <w:rsid w:val="00372D88"/>
    <w:rsid w:val="003B77BC"/>
    <w:rsid w:val="00421EE6"/>
    <w:rsid w:val="004D1187"/>
    <w:rsid w:val="00506747"/>
    <w:rsid w:val="00522D27"/>
    <w:rsid w:val="005632BF"/>
    <w:rsid w:val="005C65E2"/>
    <w:rsid w:val="006047F8"/>
    <w:rsid w:val="00610F53"/>
    <w:rsid w:val="00623A58"/>
    <w:rsid w:val="00635D32"/>
    <w:rsid w:val="00694111"/>
    <w:rsid w:val="007204DF"/>
    <w:rsid w:val="00797313"/>
    <w:rsid w:val="00893040"/>
    <w:rsid w:val="008B6425"/>
    <w:rsid w:val="008B6F36"/>
    <w:rsid w:val="008C7DA9"/>
    <w:rsid w:val="00910DF3"/>
    <w:rsid w:val="00945861"/>
    <w:rsid w:val="0099405B"/>
    <w:rsid w:val="009B5307"/>
    <w:rsid w:val="009E6257"/>
    <w:rsid w:val="00A2224A"/>
    <w:rsid w:val="00A55126"/>
    <w:rsid w:val="00AB396C"/>
    <w:rsid w:val="00AD0E71"/>
    <w:rsid w:val="00AD47A7"/>
    <w:rsid w:val="00B26F1F"/>
    <w:rsid w:val="00B57282"/>
    <w:rsid w:val="00B71CFA"/>
    <w:rsid w:val="00B72408"/>
    <w:rsid w:val="00BA2DFD"/>
    <w:rsid w:val="00CE681A"/>
    <w:rsid w:val="00CF666F"/>
    <w:rsid w:val="00D02D5F"/>
    <w:rsid w:val="00D86ADB"/>
    <w:rsid w:val="00DE3772"/>
    <w:rsid w:val="00DE42B2"/>
    <w:rsid w:val="00E115A9"/>
    <w:rsid w:val="00E40D7A"/>
    <w:rsid w:val="00EA15C6"/>
    <w:rsid w:val="00EA2203"/>
    <w:rsid w:val="00EA5D60"/>
    <w:rsid w:val="00EC7281"/>
    <w:rsid w:val="00F42F72"/>
    <w:rsid w:val="00F4697A"/>
    <w:rsid w:val="00F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F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B0EF8"/>
  </w:style>
  <w:style w:type="paragraph" w:styleId="a4">
    <w:name w:val="No Spacing"/>
    <w:uiPriority w:val="1"/>
    <w:qFormat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F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B0EF8"/>
  </w:style>
  <w:style w:type="paragraph" w:styleId="a4">
    <w:name w:val="No Spacing"/>
    <w:uiPriority w:val="1"/>
    <w:qFormat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DeykinaAA</cp:lastModifiedBy>
  <cp:revision>2</cp:revision>
  <cp:lastPrinted>2017-08-28T09:50:00Z</cp:lastPrinted>
  <dcterms:created xsi:type="dcterms:W3CDTF">2017-08-30T08:10:00Z</dcterms:created>
  <dcterms:modified xsi:type="dcterms:W3CDTF">2017-08-30T08:10:00Z</dcterms:modified>
</cp:coreProperties>
</file>