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F9" w:rsidRDefault="00C3538A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Calibri" w:eastAsia="Calibri" w:hAnsi="Calibri" w:cs="Calibri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i/>
          <w:sz w:val="32"/>
        </w:rPr>
        <w:t>Налоговая инспекция информирует!</w:t>
      </w:r>
    </w:p>
    <w:p w:rsidR="00EA05F9" w:rsidRDefault="00C3538A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</w:rPr>
      </w:pPr>
      <w:r>
        <w:object w:dxaOrig="1349" w:dyaOrig="1335">
          <v:rect id="rectole0000000000" o:spid="_x0000_i1025" style="width:67.5pt;height:66.75pt" o:ole="" o:preferrelative="t" stroked="f">
            <v:imagedata r:id="rId6" o:title=""/>
          </v:rect>
          <o:OLEObject Type="Embed" ProgID="StaticMetafile" ShapeID="rectole0000000000" DrawAspect="Content" ObjectID="_1662813852" r:id="rId7"/>
        </w:object>
      </w:r>
    </w:p>
    <w:p w:rsidR="00EA05F9" w:rsidRDefault="00C353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        Досудебное урегулирование налоговых споров</w:t>
      </w:r>
    </w:p>
    <w:p w:rsidR="00EA05F9" w:rsidRDefault="00C353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ИФНС России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7 по ХМАО-Югре обращает внимание налогоплательщиков на обязательное соблюдение процедуры досудебного урегулирования налоговых споров в случае несогласия с вынесенным налоговым органом решением по налоговой проверке, иными актами налогового органа ненормативного характера, действиями или бездействием должностных лиц налогового органа.</w:t>
      </w:r>
    </w:p>
    <w:p w:rsidR="00EA05F9" w:rsidRDefault="00C353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ФНС России приказом от 20.12.2019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 ММВ-7-9/645@ (вступил в силу 30 апреля 2020 года) утверждена форма жалобы и апелляционной жалобы на акты налогового органа ненормативного характера, действия и/или бездействие их должностных лиц, а также установлен порядок ее заполнения, форматы и порядок представления в электронном виде.</w:t>
      </w:r>
    </w:p>
    <w:p w:rsidR="00EA05F9" w:rsidRDefault="00C353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 необходимо использовать как организациям и предпринимателям, так и физическим лицам, не являющимся индивидуальными предпринимателями.</w:t>
      </w:r>
    </w:p>
    <w:p w:rsidR="00EA05F9" w:rsidRDefault="00C353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утвержденной форме жалобы нужно выбрать предмет обжалования:</w:t>
      </w:r>
    </w:p>
    <w:p w:rsidR="00EA05F9" w:rsidRDefault="00C353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решение налогового органа, вынесенное по результатам налоговой проверки,</w:t>
      </w:r>
    </w:p>
    <w:p w:rsidR="00EA05F9" w:rsidRDefault="00C353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налоговое уведомление,</w:t>
      </w:r>
    </w:p>
    <w:p w:rsidR="00EA05F9" w:rsidRDefault="00C353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требование об уплате налога, сбора, страховых взносов, пеней, штрафов, процентов,</w:t>
      </w:r>
    </w:p>
    <w:p w:rsidR="00EA05F9" w:rsidRDefault="00C353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иные документы, действия (бездействие) должностных лиц налоговых органов.</w:t>
      </w:r>
    </w:p>
    <w:p w:rsidR="00EA05F9" w:rsidRDefault="00C353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указать:</w:t>
      </w:r>
    </w:p>
    <w:p w:rsidR="00EA05F9" w:rsidRDefault="00C353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реквизиты обжалуемого документа (номер и дату);</w:t>
      </w:r>
    </w:p>
    <w:p w:rsidR="00EA05F9" w:rsidRDefault="00C353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наименование налогового органа, чей акт или действия (бездействия) должностных лиц обжалуются;</w:t>
      </w:r>
    </w:p>
    <w:p w:rsidR="00EA05F9" w:rsidRDefault="00C353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основания, по которым лицо, подающее жалобу, считает, что его права нарушены;</w:t>
      </w:r>
    </w:p>
    <w:p w:rsidR="00EA05F9" w:rsidRDefault="00C353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требования (то есть, какое решение по жалобе должен, на взгляд заявителя, принять вышестоящий орган);</w:t>
      </w:r>
    </w:p>
    <w:p w:rsidR="00EA05F9" w:rsidRDefault="00C353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способ получения решения по жалобе;</w:t>
      </w:r>
    </w:p>
    <w:p w:rsidR="00EA05F9" w:rsidRDefault="00C353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код жалобы (жалоба или апелляционная жалоба).</w:t>
      </w:r>
    </w:p>
    <w:p w:rsidR="00EA05F9" w:rsidRDefault="00C353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Представленная по ТКС жалоба должна быть подписана усиленной квалифицированной ЭП лица, подающего жалобу, и направлена через оператора электронного документооборота.</w:t>
      </w:r>
    </w:p>
    <w:p w:rsidR="00EA05F9" w:rsidRDefault="00C353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При представлении в налоговый орган жалобы и направлении решения (извещения) по жалобе в электронной форме также участвуют электронные документы, форматы которых утверждаются ФНС (подтверждение даты отправки электронного документа, квитанция о приеме документа, уведомление об отказе в приеме, извещение о получении электронного документа, информационное сообщение о представительстве в отношениях, регулируемых законодательством о налогах и сборах).</w:t>
      </w:r>
      <w:proofErr w:type="gramEnd"/>
    </w:p>
    <w:p w:rsidR="00EA05F9" w:rsidRDefault="00C353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Участники информационного обмена обеспечивают хранение всех электронных документов в течение пяти лет </w:t>
      </w:r>
      <w:proofErr w:type="gramStart"/>
      <w:r>
        <w:rPr>
          <w:rFonts w:ascii="Times New Roman" w:eastAsia="Times New Roman" w:hAnsi="Times New Roman" w:cs="Times New Roman"/>
          <w:sz w:val="28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(отправки).</w:t>
      </w:r>
    </w:p>
    <w:p w:rsidR="00EA05F9" w:rsidRDefault="00C353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Такой порядок призван упростить и оптимизировать взаимодействие налоговых органов и плательщиков.</w:t>
      </w:r>
    </w:p>
    <w:p w:rsidR="00EA05F9" w:rsidRDefault="00EA05F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sz w:val="32"/>
        </w:rPr>
      </w:pPr>
    </w:p>
    <w:p w:rsidR="00EA05F9" w:rsidRDefault="00C3538A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По вопросам обращаться в правовой отдел Межрайонной ИФНС России </w:t>
      </w:r>
      <w:r>
        <w:rPr>
          <w:rFonts w:ascii="Segoe UI Symbol" w:eastAsia="Segoe UI Symbol" w:hAnsi="Segoe UI Symbol" w:cs="Segoe UI Symbol"/>
          <w:b/>
          <w:i/>
          <w:sz w:val="32"/>
        </w:rPr>
        <w:t>№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7 по Ханты-Мансийскому автономному округу - Югре </w:t>
      </w:r>
    </w:p>
    <w:p w:rsidR="00EA05F9" w:rsidRDefault="00C3538A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по телефону 8 (3463) 32-11-63  </w:t>
      </w:r>
    </w:p>
    <w:p w:rsidR="00E13368" w:rsidRDefault="00E13368">
      <w:pPr>
        <w:rPr>
          <w:rFonts w:ascii="Calibri" w:eastAsia="Calibri" w:hAnsi="Calibri" w:cs="Calibri"/>
        </w:rPr>
      </w:pPr>
      <w:bookmarkStart w:id="0" w:name="_GoBack"/>
      <w:bookmarkEnd w:id="0"/>
    </w:p>
    <w:p w:rsidR="00E13368" w:rsidRDefault="00E13368" w:rsidP="00E1336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Досудебное урегулирование налоговых споров</w:t>
      </w:r>
    </w:p>
    <w:p w:rsidR="00E13368" w:rsidRDefault="00E13368" w:rsidP="00E1336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ИФНС России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7 по ХМАО-Югре обращает внимание налогоплательщиков на обязательное соблюдение процедуры досудебного урегулирования налоговых споров в случае несогласия с вынесенным налоговым органом решением по налоговой проверке, иными актами налогового органа ненормативного характера, действиями или бездействием должностных лиц налогового органа.</w:t>
      </w:r>
    </w:p>
    <w:p w:rsidR="00E13368" w:rsidRDefault="00E13368" w:rsidP="00E1336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ФНС России приказом от 20.12.2019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 ММВ-7-9/645@ (вступил в силу 30 апреля 2020 года) утверждена форма жалобы и апелляционной жалобы на акты налогового органа ненормативного характера, действия и/или бездействие их должностных лиц, а также установлен порядок ее заполнения, форматы и порядок представления в электронном виде.</w:t>
      </w:r>
    </w:p>
    <w:p w:rsidR="00E13368" w:rsidRDefault="00E13368" w:rsidP="00E1336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жалобе нужно будет указать:</w:t>
      </w:r>
    </w:p>
    <w:p w:rsidR="00E13368" w:rsidRDefault="00E13368" w:rsidP="00E1336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код предмета обжалования;</w:t>
      </w:r>
    </w:p>
    <w:p w:rsidR="00E13368" w:rsidRDefault="00E13368" w:rsidP="00E1336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информацию о лице, чьи права нарушены,</w:t>
      </w:r>
    </w:p>
    <w:p w:rsidR="00E13368" w:rsidRDefault="00E13368" w:rsidP="00E1336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сведения о том, что именно обжалуется (реквизиты обжалуемого документа),</w:t>
      </w:r>
    </w:p>
    <w:p w:rsidR="00E13368" w:rsidRDefault="00E13368" w:rsidP="00E1336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основания, по которым лицо считает, что его права нарушены,</w:t>
      </w:r>
    </w:p>
    <w:p w:rsidR="00E13368" w:rsidRDefault="00E13368" w:rsidP="00E1336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требования подателя жалобы.</w:t>
      </w:r>
    </w:p>
    <w:p w:rsidR="00E13368" w:rsidRDefault="00E13368" w:rsidP="00E1336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 необходимо использовать как организациям и предпринимателям, так и физическим лицам, не являющимся индивидуальными предпринимателями.</w:t>
      </w:r>
    </w:p>
    <w:p w:rsidR="00E13368" w:rsidRDefault="00E13368" w:rsidP="00E1336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Представленная по ТКС жалоба должна быть подписана усиленной квалифицированной ЭП лица, подающего жалобу, и направлена через оператора электронного документооборота.</w:t>
      </w:r>
    </w:p>
    <w:p w:rsidR="00E13368" w:rsidRDefault="00E13368" w:rsidP="00E1336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sz w:val="32"/>
        </w:rPr>
      </w:pPr>
    </w:p>
    <w:p w:rsidR="00E13368" w:rsidRDefault="00E13368" w:rsidP="00E13368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Правовой отдел </w:t>
      </w:r>
    </w:p>
    <w:p w:rsidR="00E13368" w:rsidRDefault="00E13368" w:rsidP="00E13368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Межрайонной ИФНС России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7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3368" w:rsidRDefault="00E13368" w:rsidP="00E13368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Ханты-Мансийскому автономному округу - Югре </w:t>
      </w:r>
    </w:p>
    <w:p w:rsidR="00E13368" w:rsidRDefault="00E13368" w:rsidP="00E13368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телефон 8 (3463) 32-11-63  </w:t>
      </w:r>
    </w:p>
    <w:p w:rsidR="00E13368" w:rsidRDefault="00E13368">
      <w:pPr>
        <w:rPr>
          <w:rFonts w:ascii="Calibri" w:eastAsia="Calibri" w:hAnsi="Calibri" w:cs="Calibri"/>
        </w:rPr>
      </w:pPr>
    </w:p>
    <w:p w:rsidR="005E4274" w:rsidRDefault="005E4274" w:rsidP="005E427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Досудебное урегулирование налоговых споров</w:t>
      </w:r>
    </w:p>
    <w:p w:rsidR="00B67034" w:rsidRDefault="00B67034" w:rsidP="005E427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5E4274" w:rsidRDefault="005E4274" w:rsidP="005E4274">
      <w:pPr>
        <w:spacing w:after="0" w:line="240" w:lineRule="atLeast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российской налоговой системе существует специальная процедура обжалования налоговых споров — обязательный досудебный порядок урегулирования споров перед обращением налогоплательщика в суд. Каждый налогоплательщик, который не согласен с вынесенным налоговым органом решением по налоговой проверке, должен до суда попробовать урегулировать спор в вышестоящем налоговом органе. </w:t>
      </w:r>
    </w:p>
    <w:p w:rsidR="005E4274" w:rsidRDefault="005E4274" w:rsidP="005E42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С порядком досудебного урегулирования налоговых споров, сроками подачи документов,  Вы  можете  ознакомиться  на официальном сайте  ФНС  России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</w:p>
    <w:p w:rsidR="005E4274" w:rsidRDefault="005E4274" w:rsidP="005E42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 w:eastAsia="ru-RU"/>
        </w:rPr>
        <w:t>www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nalog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разделе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досудебное урегулирование налоговых споров.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4274" w:rsidRDefault="005E4274" w:rsidP="005E42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5E4274" w:rsidRDefault="005E4274" w:rsidP="005E42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На странице раздела  размещена информация следующего содержания:</w:t>
      </w:r>
    </w:p>
    <w:p w:rsidR="005E4274" w:rsidRDefault="005E4274" w:rsidP="005E4274">
      <w:pPr>
        <w:pStyle w:val="a4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 w:themeColor="text1"/>
          <w:spacing w:val="5"/>
          <w:sz w:val="27"/>
          <w:szCs w:val="27"/>
          <w:lang w:eastAsia="ru-RU"/>
        </w:rPr>
      </w:pPr>
      <w:hyperlink r:id="rId8" w:history="1">
        <w:r>
          <w:rPr>
            <w:rStyle w:val="a5"/>
            <w:rFonts w:ascii="Arial" w:eastAsia="Times New Roman" w:hAnsi="Arial" w:cs="Arial"/>
            <w:color w:val="000000" w:themeColor="text1"/>
            <w:spacing w:val="5"/>
            <w:sz w:val="27"/>
            <w:lang w:eastAsia="ru-RU"/>
          </w:rPr>
          <w:t>Узнать о жалобе или обращении</w:t>
        </w:r>
      </w:hyperlink>
    </w:p>
    <w:p w:rsidR="005E4274" w:rsidRDefault="005E4274" w:rsidP="005E4274">
      <w:pPr>
        <w:pStyle w:val="a4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 w:themeColor="text1"/>
          <w:spacing w:val="5"/>
          <w:sz w:val="27"/>
          <w:szCs w:val="27"/>
          <w:u w:val="single"/>
          <w:lang w:eastAsia="ru-RU"/>
        </w:rPr>
      </w:pPr>
      <w:hyperlink r:id="rId9" w:history="1">
        <w:r>
          <w:rPr>
            <w:rStyle w:val="a5"/>
            <w:rFonts w:ascii="Arial" w:eastAsia="Times New Roman" w:hAnsi="Arial" w:cs="Arial"/>
            <w:color w:val="000000" w:themeColor="text1"/>
            <w:spacing w:val="5"/>
            <w:sz w:val="27"/>
            <w:lang w:eastAsia="ru-RU"/>
          </w:rPr>
          <w:t>Решения по жалобам</w:t>
        </w:r>
      </w:hyperlink>
    </w:p>
    <w:p w:rsidR="005E4274" w:rsidRDefault="005E4274" w:rsidP="005E4274">
      <w:pPr>
        <w:pStyle w:val="a4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 w:themeColor="text1"/>
          <w:spacing w:val="5"/>
          <w:sz w:val="27"/>
          <w:szCs w:val="27"/>
          <w:lang w:eastAsia="ru-RU"/>
        </w:rPr>
      </w:pPr>
      <w:hyperlink r:id="rId10" w:anchor="t2" w:history="1">
        <w:r>
          <w:rPr>
            <w:rStyle w:val="a5"/>
            <w:rFonts w:ascii="Arial" w:eastAsia="Times New Roman" w:hAnsi="Arial" w:cs="Arial"/>
            <w:color w:val="000000" w:themeColor="text1"/>
            <w:spacing w:val="5"/>
            <w:sz w:val="27"/>
            <w:lang w:eastAsia="ru-RU"/>
          </w:rPr>
          <w:t>Подача возражения на акты налоговых проверок</w:t>
        </w:r>
      </w:hyperlink>
    </w:p>
    <w:p w:rsidR="005E4274" w:rsidRDefault="005E4274" w:rsidP="005E4274">
      <w:pPr>
        <w:pStyle w:val="a4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 w:themeColor="text1"/>
          <w:spacing w:val="5"/>
          <w:sz w:val="27"/>
          <w:szCs w:val="27"/>
          <w:lang w:eastAsia="ru-RU"/>
        </w:rPr>
      </w:pPr>
      <w:hyperlink r:id="rId11" w:anchor="t3" w:history="1">
        <w:r>
          <w:rPr>
            <w:rStyle w:val="a5"/>
            <w:rFonts w:ascii="Arial" w:eastAsia="Times New Roman" w:hAnsi="Arial" w:cs="Arial"/>
            <w:color w:val="000000" w:themeColor="text1"/>
            <w:spacing w:val="5"/>
            <w:sz w:val="27"/>
            <w:lang w:eastAsia="ru-RU"/>
          </w:rPr>
          <w:t>Обжалование решений по налоговым проверкам</w:t>
        </w:r>
      </w:hyperlink>
    </w:p>
    <w:p w:rsidR="005E4274" w:rsidRDefault="005E4274" w:rsidP="005E4274">
      <w:pPr>
        <w:pStyle w:val="a4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 w:themeColor="text1"/>
          <w:spacing w:val="5"/>
          <w:sz w:val="27"/>
          <w:szCs w:val="27"/>
          <w:lang w:eastAsia="ru-RU"/>
        </w:rPr>
      </w:pPr>
      <w:hyperlink r:id="rId12" w:anchor="t4" w:history="1">
        <w:r>
          <w:rPr>
            <w:rStyle w:val="a5"/>
            <w:rFonts w:ascii="Arial" w:eastAsia="Times New Roman" w:hAnsi="Arial" w:cs="Arial"/>
            <w:color w:val="000000" w:themeColor="text1"/>
            <w:spacing w:val="5"/>
            <w:sz w:val="27"/>
            <w:lang w:eastAsia="ru-RU"/>
          </w:rPr>
          <w:t>Обжалование действий/бездействия, ненормативных актов налоговых органов</w:t>
        </w:r>
      </w:hyperlink>
    </w:p>
    <w:p w:rsidR="005E4274" w:rsidRDefault="005E4274" w:rsidP="005E4274">
      <w:pPr>
        <w:pStyle w:val="a4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 w:themeColor="text1"/>
          <w:spacing w:val="5"/>
          <w:sz w:val="27"/>
          <w:szCs w:val="27"/>
          <w:lang w:eastAsia="ru-RU"/>
        </w:rPr>
      </w:pPr>
      <w:hyperlink r:id="rId13" w:anchor="t5" w:history="1">
        <w:r>
          <w:rPr>
            <w:rStyle w:val="a5"/>
            <w:rFonts w:ascii="Arial" w:eastAsia="Times New Roman" w:hAnsi="Arial" w:cs="Arial"/>
            <w:color w:val="000000" w:themeColor="text1"/>
            <w:spacing w:val="5"/>
            <w:sz w:val="27"/>
            <w:lang w:eastAsia="ru-RU"/>
          </w:rPr>
          <w:t>Преимущества досудебного разрешения налоговых споров</w:t>
        </w:r>
      </w:hyperlink>
    </w:p>
    <w:p w:rsidR="005E4274" w:rsidRDefault="005E4274" w:rsidP="005E4274">
      <w:pPr>
        <w:pStyle w:val="a4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 w:themeColor="text1"/>
          <w:spacing w:val="5"/>
          <w:sz w:val="27"/>
          <w:szCs w:val="27"/>
          <w:lang w:eastAsia="ru-RU"/>
        </w:rPr>
      </w:pPr>
      <w:hyperlink r:id="rId14" w:anchor="t7" w:history="1">
        <w:r>
          <w:rPr>
            <w:rStyle w:val="a5"/>
            <w:rFonts w:ascii="Arial" w:eastAsia="Times New Roman" w:hAnsi="Arial" w:cs="Arial"/>
            <w:color w:val="000000" w:themeColor="text1"/>
            <w:spacing w:val="5"/>
            <w:sz w:val="27"/>
            <w:lang w:eastAsia="ru-RU"/>
          </w:rPr>
          <w:t>Варианты урегулирования налоговых споров</w:t>
        </w:r>
      </w:hyperlink>
    </w:p>
    <w:p w:rsidR="005E4274" w:rsidRDefault="005E4274" w:rsidP="005E4274">
      <w:pPr>
        <w:shd w:val="clear" w:color="auto" w:fill="FFFFFF"/>
        <w:spacing w:after="0" w:line="300" w:lineRule="atLeast"/>
        <w:ind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4274" w:rsidRDefault="005E4274" w:rsidP="005E4274">
      <w:pPr>
        <w:spacing w:after="0" w:line="240" w:lineRule="atLeast"/>
        <w:jc w:val="both"/>
        <w:textAlignment w:val="center"/>
        <w:outlineLvl w:val="0"/>
        <w:rPr>
          <w:rFonts w:ascii="Times New Roman" w:eastAsia="Times New Roman" w:hAnsi="Times New Roman" w:cs="Times New Roman"/>
          <w:color w:val="0066B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Президентом Российской Федерации 02.07.2013  был  подписан Федеральный закон № 153-ФЗ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часть первую Налогового кодекса Российской Федерации», которым с 01.01.2014 обязательная процедура обжалования распространена на все налоговые споры.</w:t>
      </w:r>
    </w:p>
    <w:p w:rsidR="005E4274" w:rsidRDefault="005E4274" w:rsidP="005E4274">
      <w:pPr>
        <w:shd w:val="clear" w:color="auto" w:fill="FFFFFF"/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5E4274" w:rsidRDefault="005E4274" w:rsidP="005E4274">
      <w:pPr>
        <w:shd w:val="clear" w:color="auto" w:fill="FFFFFF"/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Целями названного закона являются:</w:t>
      </w:r>
    </w:p>
    <w:p w:rsidR="005E4274" w:rsidRDefault="005E4274" w:rsidP="005E4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 w:righ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налогоплательщикам благоприятных условий для урегулирования споров без обращения в суд;</w:t>
      </w:r>
    </w:p>
    <w:p w:rsidR="005E4274" w:rsidRDefault="005E4274" w:rsidP="005E4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 w:righ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снижение нагрузки на судебную систему;</w:t>
      </w:r>
    </w:p>
    <w:p w:rsidR="005E4274" w:rsidRDefault="005E4274" w:rsidP="005E4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 w:righ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обеспечение последовательности досудебной и судебной стадий разрешения налоговых споров;</w:t>
      </w:r>
    </w:p>
    <w:p w:rsidR="005E4274" w:rsidRDefault="005E4274" w:rsidP="005E4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 w:righ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качества работы налоговых органов.</w:t>
      </w:r>
    </w:p>
    <w:p w:rsidR="005E4274" w:rsidRDefault="005E4274" w:rsidP="005E4274">
      <w:pPr>
        <w:shd w:val="clear" w:color="auto" w:fill="FFFFFF"/>
        <w:spacing w:after="0" w:line="300" w:lineRule="atLeast"/>
        <w:ind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Механизм досудебного урегулирования налоговых споров имеет ряд преимуществ.</w:t>
      </w:r>
    </w:p>
    <w:p w:rsidR="005E4274" w:rsidRDefault="005E4274" w:rsidP="005E4274">
      <w:pPr>
        <w:shd w:val="clear" w:color="auto" w:fill="FFFFFF"/>
        <w:spacing w:after="0" w:line="300" w:lineRule="atLeast"/>
        <w:ind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Во-первых, претензионный порядок обжалования менее формализован, чем судопроизводство. Он более понятен, доступен и не требует от налогоплательщиков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особых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познаний в области юриспруденции.</w:t>
      </w:r>
    </w:p>
    <w:p w:rsidR="005E4274" w:rsidRDefault="005E4274" w:rsidP="005E4274">
      <w:pPr>
        <w:shd w:val="clear" w:color="auto" w:fill="FFFFFF"/>
        <w:spacing w:after="0" w:line="300" w:lineRule="atLeast"/>
        <w:ind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Во-вторых, такой способ отстаивания прав и интересов для налогоплательщиков  менее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затратен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ведь за рассмотрение иска в суде организация или физическое лицо должны уплатить госпошлину, а возможно, и оплатить услуги адвоката. Рассмотрение же спорной ситуации налоговым органом производится бесплатно.</w:t>
      </w:r>
    </w:p>
    <w:p w:rsidR="005E4274" w:rsidRDefault="005E4274" w:rsidP="005E4274">
      <w:pPr>
        <w:shd w:val="clear" w:color="auto" w:fill="FFFFFF"/>
        <w:spacing w:after="0" w:line="300" w:lineRule="atLeast"/>
        <w:ind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В-третьих, на разрешение спора в административном порядке нужно значительно меньше времени. Как правило, судебный процесс затягивается на многие месяцы (а иногда и на годы). В свою очередь, максимальный срок рассмотрения жалобы налогоплательщика  налоговым органом не превышает двух месяцев. Помимо этого, решение по жалобе имеет более короткий срок исполнения, чем процедура исполнения судебного акта.</w:t>
      </w:r>
    </w:p>
    <w:p w:rsidR="005E4274" w:rsidRDefault="005E4274" w:rsidP="005E4274">
      <w:pPr>
        <w:shd w:val="clear" w:color="auto" w:fill="FFFFFF"/>
        <w:spacing w:after="0" w:line="300" w:lineRule="atLeast"/>
        <w:ind w:firstLine="6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Применение механизма досудебного урегулирования налоговых споров позволяет  не только избежать поступления в суд заведомо бесперспективных дел, что создает налогоплательщикам дополнительные гарантии защиты их интересов, способствует снижению количества конфликтов, но и становится серьезным методологическим инструментом для совершенствования  всей системы налогового администрирования.  </w:t>
      </w:r>
    </w:p>
    <w:p w:rsidR="005E4274" w:rsidRDefault="005E4274" w:rsidP="005E427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4274" w:rsidRDefault="005E4274" w:rsidP="005E427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sz w:val="32"/>
        </w:rPr>
      </w:pPr>
    </w:p>
    <w:p w:rsidR="005E4274" w:rsidRDefault="005E4274" w:rsidP="005E427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По вопросам обращаться в правовой отдел Межрайонной ИФНС России </w:t>
      </w:r>
      <w:r>
        <w:rPr>
          <w:rFonts w:ascii="Segoe UI Symbol" w:eastAsia="Segoe UI Symbol" w:hAnsi="Segoe UI Symbol" w:cs="Segoe UI Symbol"/>
          <w:b/>
          <w:i/>
          <w:sz w:val="32"/>
        </w:rPr>
        <w:t>№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7 по Ханты-Мансийскому автономному округу - Югре </w:t>
      </w:r>
    </w:p>
    <w:p w:rsidR="005E4274" w:rsidRDefault="005E4274" w:rsidP="005E427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по телефону 8 (3463) 32-11-63  </w:t>
      </w:r>
    </w:p>
    <w:p w:rsidR="00EA05F9" w:rsidRDefault="00EA05F9">
      <w:pPr>
        <w:rPr>
          <w:rFonts w:ascii="Calibri" w:eastAsia="Calibri" w:hAnsi="Calibri" w:cs="Calibri"/>
        </w:rPr>
      </w:pPr>
    </w:p>
    <w:p w:rsidR="00EA05F9" w:rsidRDefault="00EA05F9">
      <w:pPr>
        <w:rPr>
          <w:rFonts w:ascii="Calibri" w:eastAsia="Calibri" w:hAnsi="Calibri" w:cs="Calibri"/>
        </w:rPr>
      </w:pPr>
    </w:p>
    <w:p w:rsidR="00EA05F9" w:rsidRDefault="00EA05F9">
      <w:pPr>
        <w:rPr>
          <w:rFonts w:ascii="Calibri" w:eastAsia="Calibri" w:hAnsi="Calibri" w:cs="Calibri"/>
        </w:rPr>
      </w:pPr>
    </w:p>
    <w:sectPr w:rsidR="00EA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A4CE4"/>
    <w:multiLevelType w:val="multilevel"/>
    <w:tmpl w:val="0DA2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A6679"/>
    <w:multiLevelType w:val="hybridMultilevel"/>
    <w:tmpl w:val="D61A60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F9"/>
    <w:rsid w:val="005D3056"/>
    <w:rsid w:val="005E4274"/>
    <w:rsid w:val="006F4C26"/>
    <w:rsid w:val="00717A6F"/>
    <w:rsid w:val="00B67034"/>
    <w:rsid w:val="00C3538A"/>
    <w:rsid w:val="00E13368"/>
    <w:rsid w:val="00EA05F9"/>
    <w:rsid w:val="00F6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27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E4274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5E4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27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E4274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5E4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complaints.do" TargetMode="External"/><Relationship Id="rId13" Type="http://schemas.openxmlformats.org/officeDocument/2006/relationships/hyperlink" Target="http://www.nalog.ru/rn77/apply_fts/pretrial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nalog.ru/rn77/apply_fts/pretria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nalog.ru/rn77/apply_fts/pretria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log.ru/rn77/apply_fts/pretri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/rn77/service/complaint_decision/" TargetMode="External"/><Relationship Id="rId14" Type="http://schemas.openxmlformats.org/officeDocument/2006/relationships/hyperlink" Target="http://www.nalog.ru/rn77/apply_fts/pretr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Коропецкая Елена Михайловна</dc:creator>
  <cp:lastModifiedBy>Корешкова Светлана Сергеевна</cp:lastModifiedBy>
  <cp:revision>5</cp:revision>
  <dcterms:created xsi:type="dcterms:W3CDTF">2020-09-28T10:54:00Z</dcterms:created>
  <dcterms:modified xsi:type="dcterms:W3CDTF">2020-09-28T10:58:00Z</dcterms:modified>
</cp:coreProperties>
</file>