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F07" w:rsidRPr="00886F07" w:rsidRDefault="00886F07" w:rsidP="00886F07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 xml:space="preserve">Нефтеюганское районное муниципальное бюджетное учреждение дополнительного образования «Детская школа искусств имени Г.С. </w:t>
      </w:r>
      <w:proofErr w:type="spellStart"/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Райшева</w:t>
      </w:r>
      <w:proofErr w:type="spellEnd"/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»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2387"/>
      </w:tblGrid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 Нефтеюганский район</w:t>
            </w:r>
          </w:p>
        </w:tc>
      </w:tr>
    </w:tbl>
    <w:p w:rsidR="00886F07" w:rsidRPr="00886F07" w:rsidRDefault="00886F07" w:rsidP="00886F07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Общий рейтинг организации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2238"/>
      </w:tblGrid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84.6 из 100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«отлично» (81-100 баллов)</w:t>
            </w:r>
          </w:p>
        </w:tc>
      </w:tr>
    </w:tbl>
    <w:p w:rsidR="00886F07" w:rsidRPr="00886F07" w:rsidRDefault="00886F07" w:rsidP="00886F07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Критерии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4801"/>
        <w:gridCol w:w="800"/>
        <w:gridCol w:w="728"/>
        <w:gridCol w:w="912"/>
      </w:tblGrid>
      <w:tr w:rsidR="00886F07" w:rsidRPr="00886F07" w:rsidTr="00886F07">
        <w:tc>
          <w:tcPr>
            <w:tcW w:w="20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Максимум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Открытость и доступность информации об организации, осуществляющей </w:t>
            </w:r>
            <w:proofErr w:type="spellStart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образователную</w:t>
            </w:r>
            <w:proofErr w:type="spellEnd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Комфортность условий осуществления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услуг для инвалидов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Доброжелательность, вежливость и компетентность работников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89.8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качеством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before="75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</w:tbl>
    <w:p w:rsidR="00886F07" w:rsidRPr="00886F07" w:rsidRDefault="00886F07" w:rsidP="00886F07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Показатели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0"/>
        <w:gridCol w:w="848"/>
        <w:gridCol w:w="755"/>
        <w:gridCol w:w="973"/>
        <w:gridCol w:w="5443"/>
      </w:tblGrid>
      <w:tr w:rsidR="00886F07" w:rsidRPr="00886F07" w:rsidTr="00886F07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Максимум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Описание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1.1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Соответствие информации о деятельности организации, размещенной на общедоступных информационных ресурсах, ее </w:t>
            </w: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содержанию и порядку (форме) размещения, установленным нормативными правовыми актами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Показатель 1.2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получателями услуг и их функционирование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1.3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открытостью, полнотой и доступностью информации о деятельности организации, размещенной на информационных стендах, на сайте (в % от общего числа опрошенных получателей образовательных услуг)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2.1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 организации комфортных условий, в которых осуществляется образовательная деятельность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2.2.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комфортностью условий, в которых осуществляется образовательная деятельность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территории, прилегающей к зданиям организации, и помещений с учетом доступности для инвалидов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DFF0D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3.3.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доступностью образовательных услуг для инвалидов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 (например, преподаватели, воспитатели, тренеры, инструкторы)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4.3.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5.1.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5.2.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удобством графика работы организации</w:t>
            </w:r>
          </w:p>
        </w:tc>
      </w:tr>
      <w:tr w:rsidR="00886F07" w:rsidRPr="00886F07" w:rsidTr="00886F07">
        <w:tc>
          <w:tcPr>
            <w:tcW w:w="132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5.3.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886F07" w:rsidRPr="00886F07" w:rsidRDefault="00886F07" w:rsidP="0088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</w:t>
            </w:r>
          </w:p>
        </w:tc>
      </w:tr>
    </w:tbl>
    <w:p w:rsidR="00886F07" w:rsidRPr="00886F07" w:rsidRDefault="00886F07" w:rsidP="00886F07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- значение показателя выше среднего </w:t>
      </w:r>
    </w:p>
    <w:p w:rsidR="00886F07" w:rsidRPr="00886F07" w:rsidRDefault="00886F07" w:rsidP="00886F07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- значение показателя ниже среднего</w:t>
      </w:r>
    </w:p>
    <w:p w:rsidR="00886F07" w:rsidRPr="00886F07" w:rsidRDefault="00886F07" w:rsidP="00886F07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bookmarkStart w:id="0" w:name="_GoBack"/>
      <w:bookmarkEnd w:id="0"/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Рекомендации</w:t>
      </w:r>
    </w:p>
    <w:p w:rsidR="00886F07" w:rsidRPr="00886F07" w:rsidRDefault="00886F07" w:rsidP="00886F0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Организация получила 84.6 из 100 максимально возможных баллов. Согласно интерпретации сайта bus.gov.ru, значение «отлично» (81-100 баллов</w:t>
      </w:r>
      <w:proofErr w:type="gramStart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 ;</w:t>
      </w:r>
      <w:proofErr w:type="gramEnd"/>
    </w:p>
    <w:p w:rsidR="00886F07" w:rsidRPr="00886F07" w:rsidRDefault="00886F07" w:rsidP="00886F0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- Следует отметить высокий процент размещения актуальной информации на информационных стендах и официальном сайте организации. Рекомендуется поддерживать в </w:t>
      </w:r>
      <w:proofErr w:type="spellStart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актальном</w:t>
      </w:r>
      <w:proofErr w:type="spellEnd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полном состоянии информацию на сайте и стендах организации.</w:t>
      </w:r>
    </w:p>
    <w:p w:rsidR="00886F07" w:rsidRPr="00886F07" w:rsidRDefault="00886F07" w:rsidP="00886F0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- Рекомендуется обеспечить наличие на территории, прилегающей к организации и в ее помещениях: оборудование входных групп пандусами (подъемными платформами), наличие выделенных стоянок для автотранспортных средств инвалидов, наличие адаптированных лифтов, поручней, расширенных дверных проемов, наличие сменных кресел-колясок, наличие специально оборудованных для инвалидов санитарно-гигиенических помещений в </w:t>
      </w:r>
      <w:proofErr w:type="spellStart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соотвествии</w:t>
      </w:r>
      <w:proofErr w:type="spellEnd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 требованиями СП 59.13330.2016 «Доступность зданий и сооружений для маломобильных групп населения».</w:t>
      </w:r>
    </w:p>
    <w:p w:rsidR="00886F07" w:rsidRPr="00886F07" w:rsidRDefault="00886F07" w:rsidP="00886F0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- Отмечается низкая доля удовлетворенности открытостью, полнотой и доступностью информации о деятельности организации, размещенной на информационных стендах, на сайте. Рекомендуется повысить общую привлекательность сайта организации, </w:t>
      </w:r>
      <w:proofErr w:type="spellStart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проанализровать</w:t>
      </w:r>
      <w:proofErr w:type="spellEnd"/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удобство навигации, доступность поиска по сайту, а также другие возможности для комфортной работы пользователей. Обеспечить комфортность ознакомления с информацией, размещаемой на стендах организации.</w:t>
      </w:r>
    </w:p>
    <w:p w:rsidR="00886F07" w:rsidRPr="00886F07" w:rsidRDefault="00886F07" w:rsidP="00886F07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- Отмечается низкая доля получателей образовательных услуг, удовлетворенных комфортностью условий, в которых осуществляется образовательная деятельность. Необходимо выявление проблемных мест материально-технического обеспечения. Считаем необходимым рекомендовать воспользоваться инструментами самодиагностики и провести опросы клиентов по методике, аналогичной проводимой в рамках НОК. Анализ анкеты позволит организации выявить узкие места по всем показателям и улучшить их.</w:t>
      </w:r>
    </w:p>
    <w:p w:rsidR="00271226" w:rsidRDefault="00C27F5B"/>
    <w:sectPr w:rsidR="0027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07"/>
    <w:rsid w:val="003839D8"/>
    <w:rsid w:val="00886F07"/>
    <w:rsid w:val="009E1F3C"/>
    <w:rsid w:val="00C2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36627-23C5-411C-BD3C-A9F681B1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6F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86F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6F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6F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86F07"/>
    <w:rPr>
      <w:b/>
      <w:bCs/>
    </w:rPr>
  </w:style>
  <w:style w:type="paragraph" w:styleId="a4">
    <w:name w:val="Normal (Web)"/>
    <w:basedOn w:val="a"/>
    <w:uiPriority w:val="99"/>
    <w:semiHidden/>
    <w:unhideWhenUsed/>
    <w:rsid w:val="00886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8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1644853</dc:creator>
  <cp:keywords/>
  <dc:description/>
  <cp:lastModifiedBy>1644853</cp:lastModifiedBy>
  <cp:revision>3</cp:revision>
  <dcterms:created xsi:type="dcterms:W3CDTF">2023-03-23T20:37:00Z</dcterms:created>
  <dcterms:modified xsi:type="dcterms:W3CDTF">2023-03-24T02:01:00Z</dcterms:modified>
</cp:coreProperties>
</file>