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6" w:rsidRDefault="00D03684" w:rsidP="00D03684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Результаты </w:t>
      </w:r>
      <w:r w:rsidRPr="00D03684">
        <w:rPr>
          <w:b/>
          <w:sz w:val="26"/>
          <w:szCs w:val="26"/>
        </w:rPr>
        <w:t>мониторинг</w:t>
      </w:r>
      <w:r>
        <w:rPr>
          <w:b/>
          <w:sz w:val="26"/>
          <w:szCs w:val="26"/>
        </w:rPr>
        <w:t>а</w:t>
      </w:r>
      <w:r w:rsidRPr="00D03684">
        <w:rPr>
          <w:b/>
          <w:sz w:val="26"/>
          <w:szCs w:val="26"/>
        </w:rPr>
        <w:t xml:space="preserve"> состояния межнациональных, межконфессиональных отношений</w:t>
      </w:r>
      <w:r w:rsidR="00C071C8">
        <w:rPr>
          <w:b/>
          <w:sz w:val="26"/>
          <w:szCs w:val="26"/>
        </w:rPr>
        <w:t xml:space="preserve"> </w:t>
      </w:r>
      <w:r w:rsidRPr="00D03684">
        <w:rPr>
          <w:b/>
          <w:sz w:val="26"/>
          <w:szCs w:val="26"/>
        </w:rPr>
        <w:t xml:space="preserve">и раннего предупреждения конфликтных ситуаций </w:t>
      </w:r>
    </w:p>
    <w:p w:rsidR="00AD5F85" w:rsidRDefault="00D03684" w:rsidP="00D03684">
      <w:pPr>
        <w:jc w:val="center"/>
        <w:rPr>
          <w:b/>
          <w:sz w:val="26"/>
          <w:szCs w:val="26"/>
        </w:rPr>
      </w:pPr>
      <w:r w:rsidRPr="00D03684">
        <w:rPr>
          <w:b/>
          <w:sz w:val="26"/>
          <w:szCs w:val="26"/>
        </w:rPr>
        <w:t>в Нефтеюганском районе</w:t>
      </w:r>
      <w:r>
        <w:rPr>
          <w:b/>
          <w:sz w:val="26"/>
          <w:szCs w:val="26"/>
        </w:rPr>
        <w:t xml:space="preserve"> 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C071C8">
        <w:rPr>
          <w:sz w:val="26"/>
          <w:szCs w:val="26"/>
        </w:rPr>
        <w:t>за 2 квартал 2020 года</w:t>
      </w:r>
    </w:p>
    <w:p w:rsidR="00C071C8" w:rsidRDefault="00C071C8" w:rsidP="00C071C8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Постановлением администрации Нефтеюганского района от 20.12.2019 </w:t>
      </w:r>
      <w:r w:rsidRPr="00C071C8">
        <w:rPr>
          <w:sz w:val="26"/>
          <w:szCs w:val="26"/>
        </w:rPr>
        <w:br/>
        <w:t xml:space="preserve">№ 2644-па утверждено положение о мониторинге состояния межнациональных, межконфессиональных отношений и раннего предупреждения конфликтных ситуаций в Нефтеюганском районе (далее - Мониторинг). Во исполнение данного постановления ответственными исполнителями (восемь структурных подразделений администрации, МКУ «Управление по делам администрации района», КУ ХМАО-Югры «Центр социальных выплат» филиал в г.Нефтеюганске, БУ ХМАО-Югры «Нефтеюганская районная больница», ОМВД России по Нефтеюганскому району) ежеквартально осуществляется мониторинг ситуации в районе путем поиска, обобщения и обработки информации. 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Анализируя полученные данные по итогам 2 квартала отметим: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Состояние социально-экономической ситуации:</w:t>
      </w:r>
    </w:p>
    <w:p w:rsidR="00071431" w:rsidRPr="00071431" w:rsidRDefault="00071431" w:rsidP="00071431">
      <w:pPr>
        <w:tabs>
          <w:tab w:val="left" w:pos="0"/>
        </w:tabs>
        <w:jc w:val="both"/>
        <w:rPr>
          <w:sz w:val="26"/>
          <w:szCs w:val="26"/>
        </w:rPr>
      </w:pPr>
      <w:r w:rsidRPr="00071431">
        <w:rPr>
          <w:sz w:val="26"/>
          <w:szCs w:val="26"/>
        </w:rPr>
        <w:t>- уровень занятости нас</w:t>
      </w:r>
      <w:r w:rsidR="00D701C6">
        <w:rPr>
          <w:sz w:val="26"/>
          <w:szCs w:val="26"/>
        </w:rPr>
        <w:t xml:space="preserve">еления Нефтеюганского района – </w:t>
      </w:r>
      <w:r w:rsidR="00806F70">
        <w:rPr>
          <w:sz w:val="26"/>
          <w:szCs w:val="26"/>
        </w:rPr>
        <w:t>98</w:t>
      </w:r>
      <w:r w:rsidRPr="00071431">
        <w:rPr>
          <w:sz w:val="26"/>
          <w:szCs w:val="26"/>
        </w:rPr>
        <w:t>%</w:t>
      </w:r>
      <w:r w:rsidR="00806F70">
        <w:rPr>
          <w:sz w:val="26"/>
          <w:szCs w:val="26"/>
        </w:rPr>
        <w:t xml:space="preserve"> </w:t>
      </w:r>
      <w:r w:rsidR="00806F70" w:rsidRPr="003D362E">
        <w:rPr>
          <w:i/>
          <w:sz w:val="26"/>
          <w:szCs w:val="26"/>
        </w:rPr>
        <w:t xml:space="preserve">(снизился на </w:t>
      </w:r>
      <w:r w:rsidR="00806F70">
        <w:rPr>
          <w:i/>
          <w:sz w:val="26"/>
          <w:szCs w:val="26"/>
        </w:rPr>
        <w:t>1,1</w:t>
      </w:r>
      <w:r w:rsidR="00806F70" w:rsidRPr="003D362E">
        <w:rPr>
          <w:i/>
          <w:sz w:val="26"/>
          <w:szCs w:val="26"/>
        </w:rPr>
        <w:t>%)</w:t>
      </w:r>
      <w:r w:rsidRPr="00071431">
        <w:rPr>
          <w:sz w:val="26"/>
          <w:szCs w:val="26"/>
        </w:rPr>
        <w:t>;</w:t>
      </w:r>
    </w:p>
    <w:p w:rsidR="00071431" w:rsidRPr="00071431" w:rsidRDefault="00071431" w:rsidP="00071431">
      <w:pPr>
        <w:tabs>
          <w:tab w:val="left" w:pos="0"/>
        </w:tabs>
        <w:jc w:val="both"/>
        <w:rPr>
          <w:sz w:val="26"/>
          <w:szCs w:val="26"/>
        </w:rPr>
      </w:pPr>
      <w:r w:rsidRPr="00071431">
        <w:rPr>
          <w:sz w:val="26"/>
          <w:szCs w:val="26"/>
        </w:rPr>
        <w:t xml:space="preserve">- уровень безработицы – 1,08% </w:t>
      </w:r>
      <w:r w:rsidRPr="00071431">
        <w:rPr>
          <w:i/>
          <w:sz w:val="26"/>
          <w:szCs w:val="26"/>
        </w:rPr>
        <w:t>(поднялся на 1,0</w:t>
      </w:r>
      <w:r w:rsidR="00806F70">
        <w:rPr>
          <w:i/>
          <w:sz w:val="26"/>
          <w:szCs w:val="26"/>
        </w:rPr>
        <w:t>2</w:t>
      </w:r>
      <w:r w:rsidRPr="00071431">
        <w:rPr>
          <w:i/>
          <w:sz w:val="26"/>
          <w:szCs w:val="26"/>
        </w:rPr>
        <w:t>%);</w:t>
      </w:r>
    </w:p>
    <w:p w:rsidR="00071431" w:rsidRPr="00071431" w:rsidRDefault="00071431" w:rsidP="00071431">
      <w:pPr>
        <w:tabs>
          <w:tab w:val="left" w:pos="0"/>
        </w:tabs>
        <w:jc w:val="both"/>
        <w:rPr>
          <w:sz w:val="26"/>
          <w:szCs w:val="26"/>
        </w:rPr>
      </w:pPr>
      <w:r w:rsidRPr="00071431">
        <w:rPr>
          <w:sz w:val="26"/>
          <w:szCs w:val="26"/>
        </w:rPr>
        <w:t xml:space="preserve">- 899 жителей района имеют доход ниже прожиточного уровня </w:t>
      </w:r>
      <w:r w:rsidRPr="00071431">
        <w:rPr>
          <w:i/>
          <w:sz w:val="26"/>
          <w:szCs w:val="26"/>
        </w:rPr>
        <w:t>(увеличилось на 190 чел.)</w:t>
      </w:r>
      <w:r w:rsidRPr="00071431">
        <w:rPr>
          <w:sz w:val="26"/>
          <w:szCs w:val="26"/>
        </w:rPr>
        <w:t>;</w:t>
      </w:r>
    </w:p>
    <w:p w:rsidR="00071431" w:rsidRPr="00071431" w:rsidRDefault="00071431" w:rsidP="00071431">
      <w:pPr>
        <w:tabs>
          <w:tab w:val="left" w:pos="0"/>
        </w:tabs>
        <w:jc w:val="both"/>
        <w:rPr>
          <w:sz w:val="26"/>
          <w:szCs w:val="26"/>
        </w:rPr>
      </w:pPr>
      <w:r w:rsidRPr="00071431">
        <w:rPr>
          <w:sz w:val="26"/>
          <w:szCs w:val="26"/>
        </w:rPr>
        <w:t xml:space="preserve">- уровень доходов населения – 55 793,4 руб. </w:t>
      </w:r>
      <w:r w:rsidRPr="00071431">
        <w:rPr>
          <w:i/>
          <w:sz w:val="26"/>
          <w:szCs w:val="26"/>
        </w:rPr>
        <w:t>(увеличился на 710,6 руб.)</w:t>
      </w:r>
      <w:r w:rsidRPr="00071431">
        <w:rPr>
          <w:sz w:val="26"/>
          <w:szCs w:val="26"/>
        </w:rPr>
        <w:t>;</w:t>
      </w:r>
    </w:p>
    <w:p w:rsidR="00C071C8" w:rsidRPr="00C071C8" w:rsidRDefault="00C071C8" w:rsidP="00C071C8">
      <w:pPr>
        <w:tabs>
          <w:tab w:val="left" w:pos="0"/>
        </w:tabs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фактов задержки заработной платы на предприятиях и в организациях не зафиксировано;</w:t>
      </w:r>
    </w:p>
    <w:p w:rsidR="00C071C8" w:rsidRPr="00C071C8" w:rsidRDefault="00C071C8" w:rsidP="00C071C8">
      <w:pPr>
        <w:tabs>
          <w:tab w:val="left" w:pos="0"/>
        </w:tabs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фактов невыплаты пособий не зафиксировано;</w:t>
      </w:r>
    </w:p>
    <w:p w:rsidR="00C071C8" w:rsidRPr="00C071C8" w:rsidRDefault="00C071C8" w:rsidP="00C071C8">
      <w:pPr>
        <w:tabs>
          <w:tab w:val="left" w:pos="0"/>
        </w:tabs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коллективных трудовых споров не возникало.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На территории района действуют: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15 религиозных объединений (11 христианских, 2 мусульманских, </w:t>
      </w:r>
      <w:r w:rsidRPr="00C071C8">
        <w:rPr>
          <w:sz w:val="26"/>
          <w:szCs w:val="26"/>
        </w:rPr>
        <w:br/>
        <w:t>2 евангельских), из них 12 зарегистрированы;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7 общественных организаций, созданных по национальному признаку, </w:t>
      </w:r>
      <w:r w:rsidRPr="00C071C8">
        <w:rPr>
          <w:sz w:val="26"/>
          <w:szCs w:val="26"/>
        </w:rPr>
        <w:br/>
        <w:t>из них: 2 зарегистрированы, 5 не зарегистрированы;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Также отметим: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отсутствие обращений, заявлений физических и юридических лиц по данному направлению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несовершеннолетних, причисляющих себя к неформальным молодежным объединениям, не зарегистрировано.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По данным ОМВД по Нефтеюганскому району в отчетном периоде: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- иностранными гражданами совершено 2 преступления средней тяжести (АППГ – 0); 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в отношении иностранных граждан преступлений не совершалось (АППГ - 0);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- преступлений экстремистского характера не совершалось; 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lastRenderedPageBreak/>
        <w:t>- информации о проявлениях экстремизма не поступало;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- поставлено на миграционный учет иностранных граждан – 619 человек, всего с начала года - 1721 (АППГ - 2353); 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 выявлено 60 нарушений миграционного законодательства, всего с начала года -155 (АППГ - 200);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проведено 1 мероприятие по выявлению фактов нарушения миграционного законодательства (АППГ - 6);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работодателей, осуществляющих деятельность на территории Нефтеюганского района, привлекающих иностранную рабочую силу, – 33;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выявлено 2 нарушения миграционного законодательства, связанных с незаконным привлечением к трудовой деятельности в РФ иностранного гражданина или лица без гражданства (АППГ - 7). Приняты соответствующие меры;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административно выдворено 9 иностранных граждан, всего с начала года – 23 (АППГ - 23).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На территории Нефтеюганского района выявлено 24 места компактного проживания иностранных граждан – это места в общежитиях и вагон-городках, принадлежащих организациям, в которых работают иностранные граждане. Все они состоят на миграционном учете, трудоустроены официально.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Департаментом образования и молодежной политики, департаментом </w:t>
      </w:r>
      <w:r w:rsidRPr="00C071C8">
        <w:rPr>
          <w:sz w:val="26"/>
          <w:szCs w:val="26"/>
        </w:rPr>
        <w:br/>
        <w:t>культуры и спорта ежеквартально проводятся профилактические мероприятия в целях предупреждения проявлений экстремизма. В 2020 году большинство мероприятий проводилось в режиме онлайн (дистанционно) в связи с неблагоприятной эпидемиологической обстановкой и в целях снижения риска завоза и распространения коронавирусной инфекции, вызванной COVID-19.</w:t>
      </w:r>
    </w:p>
    <w:p w:rsidR="00C071C8" w:rsidRPr="00C071C8" w:rsidRDefault="00C071C8" w:rsidP="00C071C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За отчетный период количество проведенных тематических мероприятий, направленных на развитие межэтнической интеграции и профилактику проявлений экстремизма, в сфере культуры – 56, охват – 5552 человека.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(15 бесед, 1807 человек); круглые столы по проблемам в сфере профилактики экстремизма в молодёжной среде (3 заседания круглых столов, 249 человек); мероприятия по недопущению вовлечения несовершеннолетних в криминальные субкультуры, в ряды экстремистских и террористических организаций (14 мероприятий, 3133 человека); иные мероприятия (экскурсии, конкурсы, фестивали) – проведено 11 мероприятий с охватом 1311 человек. Общее количество проведённых департаментом образования мероприятий – 43, в них приняло участие 6500 человек. Все мероприятия проведены в режиме онлайн.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Для повышения профессионального уровня муниципальных служащих, осуществляющих деятельность по вопросам реализации государственной национальной политики, а также сотрудников образовательных организаций, специалистов в сфере дополнительного образования и молодежной политики во 2 квартале 2020 года прошли обучение 21 человек.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Информационное сопровождение состояния межнациональных и межконфессиональных отношений проводилось</w:t>
      </w:r>
      <w:r w:rsidRPr="00C071C8">
        <w:rPr>
          <w:sz w:val="20"/>
          <w:szCs w:val="20"/>
        </w:rPr>
        <w:t xml:space="preserve"> </w:t>
      </w:r>
      <w:r w:rsidRPr="00C071C8">
        <w:rPr>
          <w:sz w:val="26"/>
          <w:szCs w:val="26"/>
        </w:rPr>
        <w:t xml:space="preserve">в СМИ: в газете «Югорское обозрение» опубликовано 20 материалов, на ТРК «Сибирь» подготовлено 20 материалов,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</w:t>
      </w:r>
      <w:r w:rsidRPr="00C071C8">
        <w:rPr>
          <w:sz w:val="26"/>
          <w:szCs w:val="26"/>
        </w:rPr>
        <w:lastRenderedPageBreak/>
        <w:t>выявлено.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Во 2 квартале выявлено: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- 136 материалов, включенных в Федеральный список экстремистских материалов;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 xml:space="preserve"> - 72 материала, не вошедший в Федеральный список экстремистских материалов, но направленный на разжигание религиозной ненависти и вражды. 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Данные материалы направлены в правоохранительные органы, прокуратуру для принятия мер.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071C8">
        <w:rPr>
          <w:sz w:val="26"/>
          <w:szCs w:val="26"/>
        </w:rPr>
        <w:t>В результате мониторинга социальных сетей, интернет-сообществ Нефтеюганского района материалов с признаками экстремизма не выявлено.</w:t>
      </w: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C071C8" w:rsidRPr="00C071C8" w:rsidRDefault="00C071C8" w:rsidP="00C071C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71C8"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C071C8" w:rsidRDefault="00C071C8" w:rsidP="00D03684">
      <w:pPr>
        <w:rPr>
          <w:sz w:val="26"/>
          <w:szCs w:val="26"/>
        </w:rPr>
        <w:sectPr w:rsidR="00C071C8" w:rsidSect="00C071C8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71C8" w:rsidRPr="00F73165" w:rsidRDefault="00C071C8" w:rsidP="00D03684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:rsidTr="00223592">
        <w:trPr>
          <w:trHeight w:val="510"/>
        </w:trPr>
        <w:tc>
          <w:tcPr>
            <w:tcW w:w="7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в т.ч.,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:rsidTr="00546E1E">
        <w:trPr>
          <w:trHeight w:val="70"/>
        </w:trPr>
        <w:tc>
          <w:tcPr>
            <w:tcW w:w="7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:rsidTr="00546E1E">
        <w:trPr>
          <w:trHeight w:val="510"/>
        </w:trPr>
        <w:tc>
          <w:tcPr>
            <w:tcW w:w="15114" w:type="dxa"/>
            <w:gridSpan w:val="6"/>
          </w:tcPr>
          <w:p w:rsidR="00074C8C" w:rsidRPr="00223592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:rsidTr="00546E1E">
        <w:trPr>
          <w:trHeight w:val="510"/>
        </w:trPr>
        <w:tc>
          <w:tcPr>
            <w:tcW w:w="7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074C8C" w:rsidRPr="00D03684" w:rsidRDefault="00D701C6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D35CF0">
              <w:rPr>
                <w:rFonts w:ascii="Times New Roman" w:hAnsi="Times New Roman"/>
                <w:sz w:val="24"/>
                <w:szCs w:val="24"/>
              </w:rPr>
              <w:t>,1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074C8C" w:rsidRPr="00D03684" w:rsidRDefault="00806F70" w:rsidP="00806F7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D03684"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D701C6" w:rsidRPr="00D701C6" w:rsidRDefault="00D701C6" w:rsidP="00DC69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1C6">
              <w:rPr>
                <w:rFonts w:ascii="Times New Roman" w:hAnsi="Times New Roman"/>
                <w:sz w:val="24"/>
                <w:szCs w:val="24"/>
              </w:rPr>
              <w:t>Соотношение численности занятых в</w:t>
            </w:r>
          </w:p>
          <w:p w:rsidR="00D701C6" w:rsidRPr="00D701C6" w:rsidRDefault="00D701C6" w:rsidP="00DC69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1C6">
              <w:rPr>
                <w:rFonts w:ascii="Times New Roman" w:hAnsi="Times New Roman"/>
                <w:sz w:val="24"/>
                <w:szCs w:val="24"/>
              </w:rPr>
              <w:t>экономике к численности трудоспособного</w:t>
            </w:r>
          </w:p>
          <w:p w:rsidR="00DC6929" w:rsidRPr="00D03684" w:rsidRDefault="00D701C6" w:rsidP="00DC69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01C6">
              <w:rPr>
                <w:rFonts w:ascii="Times New Roman" w:hAnsi="Times New Roman"/>
                <w:sz w:val="24"/>
                <w:szCs w:val="24"/>
              </w:rPr>
              <w:t xml:space="preserve">населения. </w:t>
            </w:r>
          </w:p>
          <w:p w:rsidR="00074C8C" w:rsidRPr="00D03684" w:rsidRDefault="00074C8C" w:rsidP="00DC692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1A" w:rsidRPr="00223592" w:rsidTr="00546E1E">
        <w:trPr>
          <w:trHeight w:val="1112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30E1A" w:rsidRPr="00D03684" w:rsidRDefault="00930E1A" w:rsidP="00806F7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2" w:type="dxa"/>
            <w:vAlign w:val="center"/>
          </w:tcPr>
          <w:p w:rsidR="00930E1A" w:rsidRPr="00D03684" w:rsidRDefault="00930E1A" w:rsidP="000A61E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3684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36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930E1A" w:rsidRPr="00D03684" w:rsidRDefault="00930E1A" w:rsidP="00286D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762">
              <w:rPr>
                <w:rFonts w:ascii="Times New Roman" w:hAnsi="Times New Roman"/>
                <w:sz w:val="24"/>
                <w:szCs w:val="24"/>
              </w:rPr>
              <w:t>По данным  Казенного Учреждения Ханты-Мансийского автономного округа – Югры «Нефтеюганский центр занятости населения» на 29.06.2020.</w:t>
            </w:r>
          </w:p>
        </w:tc>
      </w:tr>
      <w:tr w:rsidR="00930E1A" w:rsidRPr="00223592" w:rsidTr="00546E1E">
        <w:trPr>
          <w:trHeight w:val="510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930E1A" w:rsidRDefault="00930E1A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930E1A" w:rsidRDefault="00930E1A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</w:t>
            </w:r>
          </w:p>
          <w:p w:rsidR="00930E1A" w:rsidRDefault="00930E1A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филиал в г.Нефтеюганске</w:t>
            </w:r>
          </w:p>
          <w:p w:rsidR="00930E1A" w:rsidRPr="00223592" w:rsidRDefault="00930E1A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930E1A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5B">
              <w:rPr>
                <w:rFonts w:ascii="Times New Roman" w:hAnsi="Times New Roman"/>
                <w:sz w:val="24"/>
                <w:szCs w:val="24"/>
              </w:rPr>
              <w:t xml:space="preserve">942 </w:t>
            </w:r>
          </w:p>
          <w:p w:rsidR="00930E1A" w:rsidRPr="00553D5B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5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930E1A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5B">
              <w:rPr>
                <w:rFonts w:ascii="Times New Roman" w:hAnsi="Times New Roman"/>
                <w:sz w:val="24"/>
                <w:szCs w:val="24"/>
              </w:rPr>
              <w:t xml:space="preserve">899 </w:t>
            </w:r>
          </w:p>
          <w:p w:rsidR="00930E1A" w:rsidRPr="00553D5B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D5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962" w:type="dxa"/>
          </w:tcPr>
          <w:p w:rsidR="00930E1A" w:rsidRPr="00553D5B" w:rsidRDefault="00930E1A" w:rsidP="00553D5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0E1A" w:rsidRPr="00223592" w:rsidTr="00546E1E">
        <w:trPr>
          <w:trHeight w:val="510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30E1A" w:rsidRPr="00D03684" w:rsidRDefault="00930E1A" w:rsidP="000A61E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55 082,8 руб.</w:t>
            </w:r>
          </w:p>
        </w:tc>
        <w:tc>
          <w:tcPr>
            <w:tcW w:w="1352" w:type="dxa"/>
            <w:vAlign w:val="center"/>
          </w:tcPr>
          <w:p w:rsidR="00930E1A" w:rsidRPr="00D03684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55 793,4 руб.</w:t>
            </w:r>
          </w:p>
        </w:tc>
        <w:tc>
          <w:tcPr>
            <w:tcW w:w="4962" w:type="dxa"/>
          </w:tcPr>
          <w:p w:rsidR="00930E1A" w:rsidRPr="00D03684" w:rsidRDefault="00930E1A" w:rsidP="00286D3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762">
              <w:rPr>
                <w:rFonts w:ascii="Times New Roman" w:hAnsi="Times New Roman"/>
                <w:sz w:val="24"/>
                <w:szCs w:val="24"/>
              </w:rPr>
              <w:t xml:space="preserve">Среднемесячные денежные доходы на душу населения </w:t>
            </w:r>
          </w:p>
        </w:tc>
      </w:tr>
      <w:tr w:rsidR="00930E1A" w:rsidRPr="00223592" w:rsidTr="00546E1E">
        <w:trPr>
          <w:trHeight w:val="510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930E1A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930E1A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930E1A" w:rsidRPr="00223592" w:rsidRDefault="00930E1A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указанием названия организаций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30E1A" w:rsidRPr="00D03684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930E1A" w:rsidRPr="00D03684" w:rsidRDefault="00930E1A" w:rsidP="00D03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30E1A" w:rsidRPr="00D03684" w:rsidRDefault="00930E1A" w:rsidP="000A61E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4DE">
              <w:rPr>
                <w:rFonts w:ascii="Times New Roman" w:hAnsi="Times New Roman"/>
                <w:sz w:val="24"/>
                <w:szCs w:val="24"/>
              </w:rPr>
              <w:t>По данным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инспекции труда в Ханты-Мансийском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 xml:space="preserve">автономном округе - Югре на </w:t>
            </w:r>
            <w:r>
              <w:rPr>
                <w:rFonts w:ascii="Times New Roman" w:hAnsi="Times New Roman"/>
                <w:sz w:val="24"/>
                <w:szCs w:val="24"/>
              </w:rPr>
              <w:t>29.06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задолженность по заработной плате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4DE">
              <w:rPr>
                <w:rFonts w:ascii="Times New Roman" w:hAnsi="Times New Roman"/>
                <w:sz w:val="24"/>
                <w:szCs w:val="24"/>
              </w:rPr>
              <w:t>Нефтеюганском районе отсутствует.</w:t>
            </w:r>
          </w:p>
        </w:tc>
      </w:tr>
      <w:tr w:rsidR="00930E1A" w:rsidRPr="00223592" w:rsidTr="00546E1E">
        <w:trPr>
          <w:trHeight w:val="510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:rsidR="00930E1A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930E1A" w:rsidRDefault="00930E1A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930E1A" w:rsidRDefault="00930E1A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филиал </w:t>
            </w:r>
          </w:p>
          <w:p w:rsidR="00930E1A" w:rsidRDefault="00930E1A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г.Нефтеюганске </w:t>
            </w:r>
          </w:p>
          <w:p w:rsidR="00930E1A" w:rsidRPr="00223592" w:rsidRDefault="00930E1A" w:rsidP="00A77A1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930E1A" w:rsidRPr="00223592" w:rsidRDefault="00930E1A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930E1A" w:rsidRPr="00223592" w:rsidRDefault="00930E1A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30E1A" w:rsidRPr="004E34DE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1A" w:rsidRPr="00223592" w:rsidTr="00546E1E">
        <w:trPr>
          <w:trHeight w:val="510"/>
        </w:trPr>
        <w:tc>
          <w:tcPr>
            <w:tcW w:w="765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930E1A" w:rsidRPr="00223592" w:rsidRDefault="00930E1A" w:rsidP="00BC3E8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30E1A" w:rsidRPr="00223592" w:rsidRDefault="00930E1A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930E1A" w:rsidRPr="00223592" w:rsidRDefault="00930E1A" w:rsidP="004E34D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30E1A" w:rsidRPr="004E34DE" w:rsidRDefault="00930E1A" w:rsidP="004E34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jc w:val="center"/>
              <w:rPr>
                <w:b/>
                <w:lang w:val="en-US"/>
              </w:rPr>
            </w:pPr>
            <w:r w:rsidRPr="00223592">
              <w:rPr>
                <w:b/>
              </w:rPr>
              <w:t>2. Деятельность религиозных организаций</w:t>
            </w:r>
          </w:p>
        </w:tc>
      </w:tr>
      <w:tr w:rsidR="00930E1A" w:rsidRPr="00223592" w:rsidTr="00546E1E">
        <w:trPr>
          <w:trHeight w:val="1371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Default="00930E1A" w:rsidP="001046AD">
            <w:pPr>
              <w:jc w:val="center"/>
            </w:pPr>
            <w:r>
              <w:t xml:space="preserve">15 действующих, </w:t>
            </w:r>
          </w:p>
          <w:p w:rsidR="00930E1A" w:rsidRDefault="00930E1A" w:rsidP="00FE410D">
            <w:pPr>
              <w:jc w:val="center"/>
            </w:pPr>
            <w:r>
              <w:t>из них</w:t>
            </w:r>
          </w:p>
          <w:p w:rsidR="00930E1A" w:rsidRPr="00223592" w:rsidRDefault="00930E1A" w:rsidP="007B38C6">
            <w:pPr>
              <w:jc w:val="center"/>
            </w:pPr>
            <w:r>
              <w:t xml:space="preserve">12 </w:t>
            </w:r>
            <w:r w:rsidRPr="00223592">
              <w:t xml:space="preserve">зарегистрированных </w:t>
            </w:r>
          </w:p>
        </w:tc>
        <w:tc>
          <w:tcPr>
            <w:tcW w:w="1352" w:type="dxa"/>
          </w:tcPr>
          <w:p w:rsidR="00930E1A" w:rsidRPr="00223592" w:rsidRDefault="00930E1A" w:rsidP="001046AD">
            <w:pPr>
              <w:jc w:val="center"/>
            </w:pPr>
            <w:r>
              <w:t>15 (12)</w:t>
            </w:r>
          </w:p>
        </w:tc>
        <w:tc>
          <w:tcPr>
            <w:tcW w:w="4962" w:type="dxa"/>
          </w:tcPr>
          <w:p w:rsidR="00930E1A" w:rsidRDefault="00930E1A" w:rsidP="007B38C6">
            <w:r w:rsidRPr="00B33735">
              <w:rPr>
                <w:b/>
              </w:rPr>
              <w:t>1.</w:t>
            </w:r>
            <w:r>
              <w:t xml:space="preserve"> Православный Приход храма Святой Троицы </w:t>
            </w:r>
            <w:r>
              <w:rPr>
                <w:b/>
              </w:rPr>
              <w:t xml:space="preserve">гп.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2.</w:t>
            </w:r>
            <w:r>
              <w:t xml:space="preserve"> Православный Приход храма в честь Святых Первоверховных апостолов Петра и Павла </w:t>
            </w:r>
            <w:r w:rsidRPr="007B38C6">
              <w:rPr>
                <w:b/>
              </w:rPr>
              <w:t>сп. Салым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3.</w:t>
            </w:r>
            <w:r>
              <w:t xml:space="preserve"> Православный Приход храма в часть иконы Божией Матери «Владимирская»</w:t>
            </w:r>
            <w:r w:rsidRPr="007B38C6">
              <w:rPr>
                <w:b/>
              </w:rPr>
              <w:t>сп.Куть-Ях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4.</w:t>
            </w:r>
            <w:r>
              <w:t xml:space="preserve"> Православный Приход храма в честь преподобного Серафима Саровского </w:t>
            </w:r>
          </w:p>
          <w:p w:rsidR="00930E1A" w:rsidRDefault="00930E1A" w:rsidP="007B38C6">
            <w:r w:rsidRPr="007B38C6">
              <w:rPr>
                <w:b/>
              </w:rPr>
              <w:t>сп. Чеускино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5.</w:t>
            </w:r>
            <w:r>
              <w:t xml:space="preserve"> Православный Приход храма в честь преподобного Сергия Радонежского </w:t>
            </w:r>
          </w:p>
          <w:p w:rsidR="00930E1A" w:rsidRDefault="00930E1A" w:rsidP="007B38C6">
            <w:r w:rsidRPr="007B38C6">
              <w:rPr>
                <w:b/>
              </w:rPr>
              <w:t>сп.</w:t>
            </w:r>
            <w:r>
              <w:rPr>
                <w:b/>
              </w:rPr>
              <w:t xml:space="preserve"> </w:t>
            </w:r>
            <w:r w:rsidRPr="007B38C6">
              <w:rPr>
                <w:b/>
              </w:rPr>
              <w:t>Усть-Юган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6.</w:t>
            </w:r>
            <w:r>
              <w:t xml:space="preserve"> Православный Приход храма в честь великомученика Георгия Победоносца </w:t>
            </w:r>
          </w:p>
          <w:p w:rsidR="00930E1A" w:rsidRDefault="00930E1A" w:rsidP="007B38C6">
            <w:r w:rsidRPr="007B38C6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7B38C6">
              <w:rPr>
                <w:b/>
              </w:rPr>
              <w:t>Юганская Обь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7.</w:t>
            </w:r>
            <w:r>
              <w:t xml:space="preserve"> Православный Приход храма в честь Сретения Господня </w:t>
            </w:r>
            <w:r>
              <w:rPr>
                <w:b/>
              </w:rPr>
              <w:t xml:space="preserve">сп. </w:t>
            </w:r>
            <w:r w:rsidRPr="007B38C6">
              <w:rPr>
                <w:b/>
              </w:rPr>
              <w:t>Каркатеевы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8.</w:t>
            </w:r>
            <w:r>
              <w:t xml:space="preserve"> Православный приход в Честь Воздвижения Честного и Животворящего Креста Господня </w:t>
            </w:r>
            <w:r w:rsidRPr="007B38C6">
              <w:rPr>
                <w:b/>
              </w:rPr>
              <w:t>п. Сентябрьский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9.</w:t>
            </w:r>
            <w:r>
              <w:t xml:space="preserve"> Православный Приход храма равноапостольного великого князя Владимира </w:t>
            </w:r>
            <w:r w:rsidRPr="007B38C6">
              <w:rPr>
                <w:b/>
              </w:rPr>
              <w:t>п. Сингапай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10.</w:t>
            </w:r>
            <w:r>
              <w:t xml:space="preserve"> Местная мусульманская религиозная организация </w:t>
            </w:r>
            <w:r w:rsidRPr="007B38C6">
              <w:rPr>
                <w:b/>
              </w:rPr>
              <w:t>гп.</w:t>
            </w:r>
            <w:r>
              <w:rPr>
                <w:b/>
              </w:rPr>
              <w:t xml:space="preserve"> </w:t>
            </w:r>
            <w:r w:rsidRPr="007B38C6">
              <w:rPr>
                <w:b/>
              </w:rPr>
              <w:t>Пойковский</w:t>
            </w:r>
            <w:r>
              <w:t>;</w:t>
            </w:r>
          </w:p>
          <w:p w:rsidR="00930E1A" w:rsidRDefault="00930E1A" w:rsidP="007B38C6">
            <w:r w:rsidRPr="00B33735">
              <w:rPr>
                <w:b/>
              </w:rPr>
              <w:t>11.</w:t>
            </w:r>
            <w:r>
              <w:t xml:space="preserve"> Местная мусульманская религиозная организация «Махалля»  </w:t>
            </w:r>
            <w:r w:rsidRPr="007B38C6">
              <w:rPr>
                <w:b/>
              </w:rPr>
              <w:t>сп. Салым</w:t>
            </w:r>
            <w:r>
              <w:t xml:space="preserve">; </w:t>
            </w:r>
          </w:p>
          <w:p w:rsidR="00930E1A" w:rsidRDefault="00930E1A" w:rsidP="007B38C6">
            <w:r w:rsidRPr="00B33735">
              <w:rPr>
                <w:b/>
              </w:rPr>
              <w:t>12.</w:t>
            </w:r>
            <w:r>
              <w:t xml:space="preserve"> Церковь Евангельских христиан «Слово жизни» </w:t>
            </w:r>
            <w:r w:rsidRPr="007B38C6">
              <w:rPr>
                <w:b/>
              </w:rPr>
              <w:t>сп. Салым</w:t>
            </w:r>
            <w:r>
              <w:t xml:space="preserve">; </w:t>
            </w:r>
          </w:p>
          <w:p w:rsidR="00930E1A" w:rsidRDefault="00930E1A" w:rsidP="007B38C6">
            <w:r>
              <w:t xml:space="preserve">13. Церковь евангельских христиан </w:t>
            </w:r>
          </w:p>
          <w:p w:rsidR="00930E1A" w:rsidRDefault="00930E1A" w:rsidP="007B38C6">
            <w:r w:rsidRPr="00B33735">
              <w:rPr>
                <w:b/>
              </w:rPr>
              <w:t>сп. Куть-Ях</w:t>
            </w:r>
            <w:r>
              <w:t xml:space="preserve"> (незарег.); </w:t>
            </w:r>
          </w:p>
          <w:p w:rsidR="00930E1A" w:rsidRDefault="00930E1A" w:rsidP="007B38C6">
            <w:r>
              <w:t xml:space="preserve">14. Православный Приход храма в честь Святого Симеона Верхотурского </w:t>
            </w:r>
            <w:r w:rsidRPr="00B33735">
              <w:rPr>
                <w:b/>
              </w:rPr>
              <w:t>п. Лемпино</w:t>
            </w:r>
            <w:r>
              <w:t xml:space="preserve"> (незарег.), окормляется Приходом храма Святой Троицы пгт.Пойковский;</w:t>
            </w:r>
          </w:p>
          <w:p w:rsidR="00930E1A" w:rsidRDefault="00930E1A" w:rsidP="007B38C6">
            <w:r>
              <w:t xml:space="preserve">15. Храм-часовня в честь Святителя Филофея, Митрополита Тобольского, </w:t>
            </w:r>
          </w:p>
          <w:p w:rsidR="00930E1A" w:rsidRPr="001046AD" w:rsidRDefault="00930E1A" w:rsidP="007B38C6">
            <w:r w:rsidRPr="00B33735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B33735">
              <w:rPr>
                <w:b/>
              </w:rPr>
              <w:t>Сентябрьский</w:t>
            </w:r>
            <w:r>
              <w:t xml:space="preserve"> (незарег.), окормляется Приходом храма в честь иконы Божией Матери «Нечаянная Радость» г.Пыть-Ях.</w:t>
            </w:r>
          </w:p>
        </w:tc>
      </w:tr>
      <w:tr w:rsidR="00930E1A" w:rsidRPr="00223592" w:rsidTr="00546E1E">
        <w:trPr>
          <w:trHeight w:val="1371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2.2.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выявленных религиозных групп деструктивной направленности (П), </w:t>
            </w:r>
          </w:p>
          <w:p w:rsidR="00930E1A" w:rsidRPr="00223592" w:rsidRDefault="00930E1A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1046A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1046A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1046AD" w:rsidRDefault="00930E1A" w:rsidP="00493D04"/>
        </w:tc>
      </w:tr>
      <w:tr w:rsidR="00930E1A" w:rsidRPr="00223592" w:rsidTr="00546E1E">
        <w:trPr>
          <w:trHeight w:val="43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2.3.</w:t>
            </w:r>
          </w:p>
        </w:tc>
        <w:tc>
          <w:tcPr>
            <w:tcW w:w="3065" w:type="dxa"/>
          </w:tcPr>
          <w:p w:rsidR="00930E1A" w:rsidRPr="00223592" w:rsidRDefault="00930E1A" w:rsidP="00D77555">
            <w:r w:rsidRPr="00223592">
              <w:t xml:space="preserve">Количество выявленных потенциально конфликтных ситуаций </w:t>
            </w:r>
            <w:r>
              <w:br/>
            </w:r>
            <w:r w:rsidRPr="00223592"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>
              <w:br/>
            </w:r>
            <w:r w:rsidRPr="00223592">
              <w:t xml:space="preserve">с указанием сути </w:t>
            </w:r>
            <w:r>
              <w:t>к</w:t>
            </w:r>
            <w:r w:rsidRPr="00223592">
              <w:t>онфликта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1356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>
              <w:br/>
            </w:r>
            <w:r w:rsidRPr="00223592">
              <w:t>в сфере межрелигиозных отношений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41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2.5.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Информация о запрете или приостановлении деятельности 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94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2.6.</w:t>
            </w:r>
          </w:p>
        </w:tc>
        <w:tc>
          <w:tcPr>
            <w:tcW w:w="3065" w:type="dxa"/>
          </w:tcPr>
          <w:p w:rsidR="00930E1A" w:rsidRPr="00223592" w:rsidRDefault="00930E1A" w:rsidP="00546E1E">
            <w:r w:rsidRPr="00223592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3. Деятельность некоммерческих организаций, созданных по национальному признаку,</w:t>
            </w:r>
          </w:p>
          <w:p w:rsidR="00930E1A" w:rsidRPr="00223592" w:rsidRDefault="00930E1A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:rsidR="00930E1A" w:rsidRPr="00223592" w:rsidRDefault="00930E1A" w:rsidP="00D06DB7">
            <w:r w:rsidRPr="00223592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>
              <w:br/>
            </w:r>
            <w:r w:rsidRPr="00223592"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Default="00930E1A" w:rsidP="00D06DB7">
            <w:pPr>
              <w:jc w:val="center"/>
            </w:pPr>
            <w:r>
              <w:t xml:space="preserve">7 </w:t>
            </w:r>
          </w:p>
          <w:p w:rsidR="00930E1A" w:rsidRDefault="00930E1A" w:rsidP="00D06DB7">
            <w:pPr>
              <w:jc w:val="center"/>
            </w:pPr>
            <w:r>
              <w:t xml:space="preserve">действующих, </w:t>
            </w:r>
          </w:p>
          <w:p w:rsidR="00930E1A" w:rsidRDefault="00930E1A" w:rsidP="00D06DB7">
            <w:pPr>
              <w:jc w:val="center"/>
            </w:pPr>
            <w:r>
              <w:t>из них</w:t>
            </w:r>
          </w:p>
          <w:p w:rsidR="00930E1A" w:rsidRDefault="00930E1A" w:rsidP="00D06DB7">
            <w:pPr>
              <w:jc w:val="center"/>
            </w:pPr>
            <w:r>
              <w:t xml:space="preserve">2 </w:t>
            </w:r>
          </w:p>
          <w:p w:rsidR="00930E1A" w:rsidRDefault="00930E1A" w:rsidP="00D06DB7">
            <w:pPr>
              <w:jc w:val="center"/>
            </w:pPr>
            <w:r>
              <w:t>зарегистрированных</w:t>
            </w:r>
          </w:p>
          <w:p w:rsidR="00930E1A" w:rsidRPr="00223592" w:rsidRDefault="00930E1A" w:rsidP="00D06DB7">
            <w:pPr>
              <w:jc w:val="center"/>
            </w:pP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7 (2)</w:t>
            </w:r>
          </w:p>
        </w:tc>
        <w:tc>
          <w:tcPr>
            <w:tcW w:w="4962" w:type="dxa"/>
          </w:tcPr>
          <w:p w:rsidR="00930E1A" w:rsidRDefault="00930E1A" w:rsidP="00D06DB7">
            <w:r w:rsidRPr="003265EC">
              <w:rPr>
                <w:b/>
              </w:rPr>
              <w:t>1.</w:t>
            </w:r>
            <w: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930E1A" w:rsidRDefault="00930E1A" w:rsidP="00D06DB7">
            <w:r w:rsidRPr="003265EC">
              <w:rPr>
                <w:b/>
              </w:rPr>
              <w:t>2.</w:t>
            </w:r>
            <w:r>
              <w:t xml:space="preserve"> Местная общественная организация</w:t>
            </w:r>
          </w:p>
          <w:p w:rsidR="00930E1A" w:rsidRDefault="00930E1A" w:rsidP="00D06DB7">
            <w: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930E1A" w:rsidRDefault="00930E1A" w:rsidP="00D06DB7">
            <w:r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930E1A" w:rsidRDefault="00930E1A" w:rsidP="00D06DB7">
            <w:r>
              <w:t>4. Нефтеюганская районная общественная организация национально-культурной автономии татар «Идель» (не зарегистрированы, активны);</w:t>
            </w:r>
          </w:p>
          <w:p w:rsidR="00930E1A" w:rsidRDefault="00930E1A" w:rsidP="00D06DB7">
            <w:r>
              <w:t>5. Творческое объединение славянских культур «Славянское наследие» (не зарегистрированы, активны);</w:t>
            </w:r>
          </w:p>
          <w:p w:rsidR="00930E1A" w:rsidRDefault="00930E1A" w:rsidP="00D06DB7">
            <w:r>
              <w:t>6. Пойковский филиал Ханты-Мансийского межрегионального общественного объединения «Марий Ушем» (не зарегистрированы, активны);</w:t>
            </w:r>
          </w:p>
          <w:p w:rsidR="00930E1A" w:rsidRDefault="00930E1A" w:rsidP="00D06DB7">
            <w:r>
              <w:t xml:space="preserve">7. Общественная организация «Азербайджанское общество «Хазар» </w:t>
            </w:r>
          </w:p>
          <w:p w:rsidR="00930E1A" w:rsidRPr="00223592" w:rsidRDefault="00930E1A" w:rsidP="00CD34F2">
            <w:r>
              <w:t>(не зарегистрированы, активность средняя).</w:t>
            </w:r>
          </w:p>
        </w:tc>
      </w:tr>
      <w:tr w:rsidR="00930E1A" w:rsidRPr="00223592" w:rsidTr="00546E1E">
        <w:trPr>
          <w:trHeight w:val="916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3.2.</w:t>
            </w:r>
          </w:p>
        </w:tc>
        <w:tc>
          <w:tcPr>
            <w:tcW w:w="3065" w:type="dxa"/>
          </w:tcPr>
          <w:p w:rsidR="00930E1A" w:rsidRPr="00223592" w:rsidRDefault="00930E1A" w:rsidP="00CC5294">
            <w:r w:rsidRPr="00223592">
              <w:t xml:space="preserve">Количество действующих </w:t>
            </w:r>
            <w:r>
              <w:br/>
            </w:r>
            <w:r w:rsidRPr="00223592">
              <w:t xml:space="preserve">в муниципальном образовании казачьих обществ (П), в том числе зарегистрированных (П), реестровых (П) </w:t>
            </w:r>
            <w:r>
              <w:br/>
            </w:r>
            <w:r w:rsidRPr="00223592">
              <w:t>с указанием названий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Default="00930E1A" w:rsidP="00D06DB7">
            <w:pPr>
              <w:jc w:val="center"/>
            </w:pPr>
            <w:r>
              <w:t xml:space="preserve">3 зарегистрированных, </w:t>
            </w:r>
          </w:p>
          <w:p w:rsidR="00930E1A" w:rsidRPr="00223592" w:rsidRDefault="00930E1A" w:rsidP="00D06DB7">
            <w:pPr>
              <w:jc w:val="center"/>
            </w:pPr>
            <w:r>
              <w:t>из них 2 реестровых</w:t>
            </w:r>
          </w:p>
        </w:tc>
        <w:tc>
          <w:tcPr>
            <w:tcW w:w="1352" w:type="dxa"/>
          </w:tcPr>
          <w:p w:rsidR="00930E1A" w:rsidRPr="00223592" w:rsidRDefault="00930E1A" w:rsidP="00FE410D">
            <w:pPr>
              <w:jc w:val="center"/>
            </w:pPr>
            <w:r>
              <w:t>3 (2)</w:t>
            </w:r>
          </w:p>
        </w:tc>
        <w:tc>
          <w:tcPr>
            <w:tcW w:w="4962" w:type="dxa"/>
          </w:tcPr>
          <w:p w:rsidR="00930E1A" w:rsidRDefault="00930E1A" w:rsidP="00493D04">
            <w:r>
              <w:t xml:space="preserve">1. </w:t>
            </w:r>
            <w:r w:rsidRPr="00CC5294">
              <w:t>Некоммерческая организация «Каркатеевское хуторское казачье общество»</w:t>
            </w:r>
            <w:r>
              <w:t xml:space="preserve"> (реестровое);</w:t>
            </w:r>
          </w:p>
          <w:p w:rsidR="00930E1A" w:rsidRDefault="00930E1A" w:rsidP="00493D04">
            <w:r>
              <w:t xml:space="preserve">2. </w:t>
            </w:r>
            <w:r w:rsidRPr="00CC5294">
              <w:t>Станичное казачье общество «Георгиевская»</w:t>
            </w:r>
            <w:r>
              <w:t xml:space="preserve"> (реестровое);</w:t>
            </w:r>
          </w:p>
          <w:p w:rsidR="00930E1A" w:rsidRPr="00223592" w:rsidRDefault="00930E1A" w:rsidP="00CC5294">
            <w:r>
              <w:t xml:space="preserve">3. </w:t>
            </w:r>
            <w:r w:rsidRPr="00CC5294">
              <w:t>Сингапайское станичное казачье общество «Станица Сингапайская»</w:t>
            </w:r>
            <w:r>
              <w:t>.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>
              <w:br/>
            </w:r>
            <w:r w:rsidRPr="00223592">
              <w:t>с осуществлением ими экстремистской деятельности (П),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D06DB7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Pr="007F3DFF" w:rsidRDefault="00930E1A" w:rsidP="00493D04">
            <w:pPr>
              <w:ind w:left="615"/>
              <w:jc w:val="center"/>
              <w:rPr>
                <w:b/>
              </w:rPr>
            </w:pPr>
            <w:r w:rsidRPr="007F3DFF">
              <w:rPr>
                <w:b/>
              </w:rPr>
              <w:t>4. Влияние миграционных процессов, в том числе состояние преступности с участием иностранных граждан Динамика показателей в сравнении с аналогичным периодом прошлого года (АППГ)</w:t>
            </w:r>
          </w:p>
        </w:tc>
      </w:tr>
      <w:tr w:rsidR="00930E1A" w:rsidRPr="00223592" w:rsidTr="00546E1E">
        <w:trPr>
          <w:trHeight w:val="430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4.1.</w:t>
            </w:r>
          </w:p>
        </w:tc>
        <w:tc>
          <w:tcPr>
            <w:tcW w:w="3065" w:type="dxa"/>
          </w:tcPr>
          <w:p w:rsidR="00930E1A" w:rsidRPr="00223592" w:rsidRDefault="00930E1A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D979B6">
            <w:pPr>
              <w:jc w:val="center"/>
            </w:pPr>
            <w:r>
              <w:t>1721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619</w:t>
            </w:r>
          </w:p>
        </w:tc>
        <w:tc>
          <w:tcPr>
            <w:tcW w:w="4962" w:type="dxa"/>
          </w:tcPr>
          <w:p w:rsidR="00930E1A" w:rsidRPr="00223592" w:rsidRDefault="00930E1A" w:rsidP="00D979B6">
            <w:r>
              <w:t>Уведомлений о постановке на миграционный учет 1721 (АППГ - 2353)</w:t>
            </w:r>
          </w:p>
        </w:tc>
      </w:tr>
      <w:tr w:rsidR="00930E1A" w:rsidRPr="00223592" w:rsidTr="00546E1E">
        <w:trPr>
          <w:trHeight w:val="1126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4.2.</w:t>
            </w:r>
          </w:p>
        </w:tc>
        <w:tc>
          <w:tcPr>
            <w:tcW w:w="3065" w:type="dxa"/>
          </w:tcPr>
          <w:p w:rsidR="00930E1A" w:rsidRPr="00223592" w:rsidRDefault="00930E1A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>
              <w:br/>
            </w:r>
            <w:r w:rsidRPr="00223592">
              <w:t>с указанием характера нарушений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155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60</w:t>
            </w:r>
          </w:p>
        </w:tc>
        <w:tc>
          <w:tcPr>
            <w:tcW w:w="4962" w:type="dxa"/>
          </w:tcPr>
          <w:p w:rsidR="00930E1A" w:rsidRPr="00223592" w:rsidRDefault="00930E1A" w:rsidP="00D979B6">
            <w:r>
              <w:t>(АППГ – 200)</w:t>
            </w:r>
          </w:p>
        </w:tc>
      </w:tr>
      <w:tr w:rsidR="00930E1A" w:rsidRPr="00223592" w:rsidTr="00546E1E">
        <w:trPr>
          <w:trHeight w:val="1406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:rsidR="00930E1A" w:rsidRPr="00223592" w:rsidRDefault="00930E1A" w:rsidP="001211AC">
            <w:pPr>
              <w:spacing w:line="260" w:lineRule="exact"/>
            </w:pPr>
            <w:r w:rsidRPr="00223592">
              <w:t xml:space="preserve">Количество проведенных мероприятий по выявлению фактов нарушения миграционного законодательства (П) </w:t>
            </w:r>
            <w:r>
              <w:br/>
            </w:r>
            <w:r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Default="00930E1A" w:rsidP="0077688C">
            <w:r>
              <w:t xml:space="preserve">Оперативно-профилактическое мероприятие «Нелегал» </w:t>
            </w:r>
          </w:p>
          <w:p w:rsidR="00930E1A" w:rsidRPr="00223592" w:rsidRDefault="00930E1A" w:rsidP="007F3DFF">
            <w:r>
              <w:t>(АППГ – 6)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:rsidR="00930E1A" w:rsidRPr="00223592" w:rsidRDefault="00930E1A" w:rsidP="001211AC">
            <w:pPr>
              <w:spacing w:line="260" w:lineRule="exact"/>
            </w:pPr>
            <w:r w:rsidRPr="00223592"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771" w:type="dxa"/>
          </w:tcPr>
          <w:p w:rsidR="00930E1A" w:rsidRDefault="00930E1A" w:rsidP="0021751C">
            <w:r w:rsidRPr="00223592">
              <w:t xml:space="preserve">ОМВД </w:t>
            </w:r>
            <w:r>
              <w:t>России</w:t>
            </w:r>
            <w:r w:rsidRPr="00223592">
              <w:t xml:space="preserve"> по Нефтеюганскому району </w:t>
            </w:r>
          </w:p>
          <w:p w:rsidR="00930E1A" w:rsidRPr="00223592" w:rsidRDefault="00930E1A" w:rsidP="0021751C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52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13</w:t>
            </w:r>
          </w:p>
        </w:tc>
        <w:tc>
          <w:tcPr>
            <w:tcW w:w="4962" w:type="dxa"/>
          </w:tcPr>
          <w:p w:rsidR="00930E1A" w:rsidRPr="00223592" w:rsidRDefault="00930E1A" w:rsidP="007F3DFF">
            <w:r>
              <w:t>(АППГ – 74)</w:t>
            </w:r>
          </w:p>
        </w:tc>
      </w:tr>
      <w:tr w:rsidR="00930E1A" w:rsidRPr="00223592" w:rsidTr="00546E1E">
        <w:trPr>
          <w:trHeight w:val="1652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4.5.</w:t>
            </w:r>
          </w:p>
        </w:tc>
        <w:tc>
          <w:tcPr>
            <w:tcW w:w="3065" w:type="dxa"/>
          </w:tcPr>
          <w:p w:rsidR="00930E1A" w:rsidRPr="00223592" w:rsidRDefault="00930E1A" w:rsidP="001211AC">
            <w:pPr>
              <w:spacing w:line="260" w:lineRule="exact"/>
            </w:pPr>
            <w:r w:rsidRPr="00223592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7F3DFF">
            <w:r>
              <w:t>(АППГ – 7)</w:t>
            </w:r>
          </w:p>
        </w:tc>
      </w:tr>
      <w:tr w:rsidR="00930E1A" w:rsidRPr="00223592" w:rsidTr="00546E1E">
        <w:trPr>
          <w:trHeight w:val="71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4.6.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Меры, принятые </w:t>
            </w:r>
          </w:p>
          <w:p w:rsidR="00930E1A" w:rsidRPr="00223592" w:rsidRDefault="00930E1A" w:rsidP="00493D04">
            <w:r w:rsidRPr="00223592"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r>
              <w:t>(АППГ – 1)</w:t>
            </w:r>
          </w:p>
        </w:tc>
      </w:tr>
      <w:tr w:rsidR="00930E1A" w:rsidRPr="00223592" w:rsidTr="00546E1E">
        <w:trPr>
          <w:trHeight w:val="41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>Количество административно выдворенных иностранных граждан (П)</w:t>
            </w:r>
          </w:p>
          <w:p w:rsidR="00930E1A" w:rsidRPr="00223592" w:rsidRDefault="00930E1A" w:rsidP="00493D04"/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23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9</w:t>
            </w:r>
          </w:p>
        </w:tc>
        <w:tc>
          <w:tcPr>
            <w:tcW w:w="4962" w:type="dxa"/>
          </w:tcPr>
          <w:p w:rsidR="00930E1A" w:rsidRPr="00223592" w:rsidRDefault="00930E1A" w:rsidP="00CF59F8">
            <w:r>
              <w:t>(АППГ – 23)</w:t>
            </w:r>
          </w:p>
        </w:tc>
      </w:tr>
      <w:tr w:rsidR="00930E1A" w:rsidRPr="00223592" w:rsidTr="00546E1E">
        <w:trPr>
          <w:trHeight w:val="112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депортированных иностранных граждан (П)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14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r>
              <w:t>(АППГ - 0)</w:t>
            </w:r>
          </w:p>
        </w:tc>
      </w:tr>
      <w:tr w:rsidR="00930E1A" w:rsidRPr="00223592" w:rsidTr="00546E1E">
        <w:trPr>
          <w:trHeight w:val="85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мест компактного проживания 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24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</w:p>
        </w:tc>
        <w:tc>
          <w:tcPr>
            <w:tcW w:w="4962" w:type="dxa"/>
          </w:tcPr>
          <w:p w:rsidR="00930E1A" w:rsidRDefault="00930E1A" w:rsidP="0077688C">
            <w:r>
              <w:t xml:space="preserve">Иностранные граждане осуществляют трудовую деятельность вахтовым методом, проживают в общежитиях и вагон-городках в следующих организациях, зарегистрированных на территории Нефтеюганского района: ООО «Недра» - (тер. Лицензионный участок Усть-Балыкский, участок БПО); ООО «Сибирь», ООО «УКС» - пгт. Пойковский, тер. Промзона, д. 47А, стр.1; ООО «ДСП» - (п. Салым, проезд Транспортный, д.1; п. Салым, проезд Транспортный, д.4А, тер. 1); СНТ «Промхим», уч. 60; КФХ Никитина Н.А. -(п. Сингапай, ул. Круг Г-2, д. 31, п. Сингапай, ул. Энтузиастов, д.6); ООО СК «Альфа» - (тер. Лицензионный участок Южно-Сургутский, участок ПРС-2); ООО «Русские традиции» - (п. Сингапай, ул. Сургутская, д.16); ООО РН – Бурение - (тер. Лицензионный участок Омбинский, Омбинское месторождение); ООО (Веллсервис), ООО «Югорская-автотранспортная компания» тер. Лицензионный участок Малобалыкский, ул. Куст участок 570, Малобалыкское месторождение; АО «Производственное геофизическое объединение «Тюменьпромгеофизика», ООО «Интерстрой», ФК Салым Петролеум Девелопмент Н.В. ООО РН – Бурение  - (тер. Лицензионный участок Верхне-Салымский, Верхне-Салымское месторождение); ООО ДСП п. Салым, ул. Северная, д.3 кв.15., ООО «Инновационные технологии» (тер. Лицензионный участок станция «Островная»); АО «Производственное геофизическое объединение «Тюменьпромгеофизика», ООО «Интерстрой», ФК Салым Петролеум Девелопмент Н.В. ООО РН – Бурение – (тер. Лицензионный участок Встречный, Встречное месторождение; тер. Лицензионный участок Чупальский, Чупальское месторождение; тер. Лицензионный участок Салымский, Салымское месторождение; тер. Лицензионный участок Западно-Салымский, Западно-Салымское месторождение; тер. Лицензионный участок Соровский, Соровское месторождение). </w:t>
            </w:r>
          </w:p>
          <w:p w:rsidR="00930E1A" w:rsidRPr="00223592" w:rsidRDefault="00930E1A" w:rsidP="0077688C">
            <w:r>
              <w:t>Все иностранные граждане состоят на миграционном учете, трудоустроены официально.</w:t>
            </w:r>
          </w:p>
        </w:tc>
      </w:tr>
      <w:tr w:rsidR="00930E1A" w:rsidRPr="00223592" w:rsidTr="00546E1E">
        <w:trPr>
          <w:trHeight w:val="322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4.10.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преступлений, совершенных 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930E1A" w:rsidRDefault="00930E1A" w:rsidP="007B2A3F">
            <w:r>
              <w:t>С</w:t>
            </w:r>
            <w:r w:rsidRPr="007B2A3F">
              <w:t xml:space="preserve">овершено </w:t>
            </w:r>
            <w:r>
              <w:t>4</w:t>
            </w:r>
            <w:r w:rsidRPr="007B2A3F">
              <w:t xml:space="preserve"> преступления</w:t>
            </w:r>
            <w:r>
              <w:t xml:space="preserve"> небольшой и средней тяжести</w:t>
            </w:r>
            <w:r w:rsidRPr="007B2A3F">
              <w:t xml:space="preserve">: </w:t>
            </w:r>
            <w:r>
              <w:t>2</w:t>
            </w:r>
            <w:r w:rsidRPr="007B2A3F">
              <w:t xml:space="preserve"> гражданином  Азербайджана, 1 гражданином </w:t>
            </w:r>
            <w:r>
              <w:t>Таджикистана, 1 гражданином Украины</w:t>
            </w:r>
            <w:r w:rsidRPr="007B2A3F">
              <w:t xml:space="preserve"> </w:t>
            </w:r>
            <w:r>
              <w:t>(АППГ – 0)</w:t>
            </w:r>
          </w:p>
          <w:p w:rsidR="00930E1A" w:rsidRPr="00223592" w:rsidRDefault="00930E1A" w:rsidP="007B2A3F"/>
        </w:tc>
      </w:tr>
      <w:tr w:rsidR="00930E1A" w:rsidRPr="00223592" w:rsidTr="00546E1E">
        <w:trPr>
          <w:trHeight w:val="392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4.11.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преступлений, совершенных в отношении иностранных граждан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7B2A3F">
            <w:r>
              <w:t>(АППГ – 0)</w:t>
            </w:r>
          </w:p>
        </w:tc>
      </w:tr>
      <w:tr w:rsidR="00930E1A" w:rsidRPr="00223592" w:rsidTr="00546E1E">
        <w:trPr>
          <w:trHeight w:val="1310"/>
        </w:trPr>
        <w:tc>
          <w:tcPr>
            <w:tcW w:w="765" w:type="dxa"/>
          </w:tcPr>
          <w:p w:rsidR="00930E1A" w:rsidRPr="00223592" w:rsidRDefault="00930E1A" w:rsidP="00493D04">
            <w:r w:rsidRPr="00223592">
              <w:t>4.12.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работодателей, осуществляющих деятельность 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33</w:t>
            </w:r>
          </w:p>
        </w:tc>
        <w:tc>
          <w:tcPr>
            <w:tcW w:w="1352" w:type="dxa"/>
          </w:tcPr>
          <w:p w:rsidR="00930E1A" w:rsidRPr="00223592" w:rsidRDefault="00930E1A" w:rsidP="00C86460">
            <w:pPr>
              <w:jc w:val="center"/>
            </w:pPr>
          </w:p>
        </w:tc>
        <w:tc>
          <w:tcPr>
            <w:tcW w:w="4962" w:type="dxa"/>
          </w:tcPr>
          <w:p w:rsidR="00930E1A" w:rsidRDefault="00930E1A" w:rsidP="007B2A3F">
            <w:r>
              <w:t>- нефтедобывающие организации: НФК «</w:t>
            </w:r>
            <w:r w:rsidRPr="000778B9">
              <w:t>Салым Петролеум Девелопмент Н.В</w:t>
            </w:r>
            <w:r>
              <w:t>», ООО «Недра», «РН-Бурение», ООО «Ден Карс», ЗАО «СИБИНТЕК», ООО «Интеллект Дриллинг Сервисиз»;</w:t>
            </w:r>
          </w:p>
          <w:p w:rsidR="00930E1A" w:rsidRDefault="00930E1A" w:rsidP="007B2A3F">
            <w:r>
              <w:t xml:space="preserve">- строительство и лесозаготовительные работы: </w:t>
            </w:r>
            <w:r w:rsidRPr="007B2A3F">
              <w:t>ООО «Альфа»</w:t>
            </w:r>
            <w:r>
              <w:t>, ООО «ДСП», ООО «Стройком», ООО «Континентстрой», ООО «Западно-Сибирская строительная компания», ООО «Строймаркет»;</w:t>
            </w:r>
          </w:p>
          <w:p w:rsidR="00930E1A" w:rsidRDefault="00930E1A" w:rsidP="005845B1">
            <w:r>
              <w:t>- магазины, кафе, пекарни: ООО «Клен», ИП Дулибяник Н.Я.;</w:t>
            </w:r>
          </w:p>
          <w:p w:rsidR="00930E1A" w:rsidRDefault="00930E1A" w:rsidP="005845B1">
            <w:r>
              <w:t>- транспортные услуги: ООО «ЮАК»;</w:t>
            </w:r>
          </w:p>
          <w:p w:rsidR="00930E1A" w:rsidRPr="00223592" w:rsidRDefault="00930E1A" w:rsidP="005845B1">
            <w:r>
              <w:t>- прочие: ООО «Сибирь», ИП Усынин, ООО «Русские Традиции», ОАО «НИ и ПЦ», Филиал АО «Горэлектросеть «Пойковские электрические сети».</w:t>
            </w:r>
          </w:p>
        </w:tc>
      </w:tr>
      <w:tr w:rsidR="00930E1A" w:rsidRPr="00223592" w:rsidTr="00546E1E">
        <w:trPr>
          <w:trHeight w:val="2508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4.13.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детей и подростков из числа мигрантов, посещающих образовательные организации, из них дошкольные (П) и школьные (П) образовательные организации </w:t>
            </w:r>
          </w:p>
          <w:p w:rsidR="00930E1A" w:rsidRPr="00223592" w:rsidRDefault="00930E1A" w:rsidP="00493D04"/>
        </w:tc>
        <w:tc>
          <w:tcPr>
            <w:tcW w:w="3771" w:type="dxa"/>
          </w:tcPr>
          <w:p w:rsidR="00930E1A" w:rsidRDefault="00930E1A" w:rsidP="00493D04">
            <w:r>
              <w:t>д</w:t>
            </w:r>
            <w:r w:rsidRPr="00223592">
              <w:t xml:space="preserve">епартамент образования </w:t>
            </w:r>
          </w:p>
          <w:p w:rsidR="00930E1A" w:rsidRPr="00223592" w:rsidRDefault="00930E1A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930E1A" w:rsidRPr="00223592" w:rsidRDefault="00930E1A" w:rsidP="00C86460">
            <w:pPr>
              <w:jc w:val="center"/>
            </w:pPr>
            <w:r>
              <w:t>66 человек</w:t>
            </w:r>
          </w:p>
        </w:tc>
        <w:tc>
          <w:tcPr>
            <w:tcW w:w="1352" w:type="dxa"/>
          </w:tcPr>
          <w:p w:rsidR="00930E1A" w:rsidRDefault="00930E1A" w:rsidP="00C86460">
            <w:pPr>
              <w:jc w:val="center"/>
            </w:pPr>
            <w:r>
              <w:t xml:space="preserve">52 </w:t>
            </w:r>
          </w:p>
          <w:p w:rsidR="00930E1A" w:rsidRPr="00223592" w:rsidRDefault="00930E1A" w:rsidP="00C86460">
            <w:pPr>
              <w:jc w:val="center"/>
            </w:pPr>
            <w:r>
              <w:t>человека</w:t>
            </w:r>
          </w:p>
        </w:tc>
        <w:tc>
          <w:tcPr>
            <w:tcW w:w="4962" w:type="dxa"/>
          </w:tcPr>
          <w:p w:rsidR="00930E1A" w:rsidRPr="00223592" w:rsidRDefault="00930E1A" w:rsidP="00FE410D">
            <w:r w:rsidRPr="003374F0">
              <w:t>На начало 2 квартала 2020 года посещают образовательные организации 52 человека из семей мигрантов. Из них посещают детские сады 10 человек, учатся в образовательных организациях общего образования 42 человека.</w:t>
            </w:r>
          </w:p>
        </w:tc>
      </w:tr>
      <w:tr w:rsidR="00930E1A" w:rsidRPr="00223592" w:rsidTr="00546E1E">
        <w:trPr>
          <w:trHeight w:val="612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jc w:val="center"/>
              <w:rPr>
                <w:b/>
              </w:rPr>
            </w:pPr>
            <w:r w:rsidRPr="00223592">
              <w:rPr>
                <w:b/>
              </w:rPr>
              <w:t xml:space="preserve">5. Публичные мероприятия: митинги, демонстрации, шествия, пикетирования. </w:t>
            </w:r>
          </w:p>
        </w:tc>
      </w:tr>
      <w:tr w:rsidR="00930E1A" w:rsidRPr="00223592" w:rsidTr="00546E1E">
        <w:trPr>
          <w:trHeight w:val="3062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:rsidR="00930E1A" w:rsidRPr="00223592" w:rsidRDefault="00930E1A" w:rsidP="00546E1E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>
              <w:br/>
            </w:r>
            <w:r w:rsidRPr="00223592">
              <w:t xml:space="preserve">по конфессиональной принадлежности, </w:t>
            </w:r>
            <w:r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Default="00930E1A" w:rsidP="00493D04">
            <w:r w:rsidRPr="00223592">
              <w:t xml:space="preserve">с общественностью администрации </w:t>
            </w:r>
          </w:p>
          <w:p w:rsidR="00930E1A" w:rsidRPr="00223592" w:rsidRDefault="00930E1A" w:rsidP="00493D04">
            <w:r w:rsidRPr="00223592">
              <w:t>Нефтеюганского района</w:t>
            </w:r>
          </w:p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41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5.2.</w:t>
            </w:r>
          </w:p>
        </w:tc>
        <w:tc>
          <w:tcPr>
            <w:tcW w:w="3065" w:type="dxa"/>
          </w:tcPr>
          <w:p w:rsidR="00930E1A" w:rsidRPr="00223592" w:rsidRDefault="00930E1A" w:rsidP="00546E1E">
            <w:r w:rsidRPr="00223592">
              <w:t xml:space="preserve">Количество несогласованных публичных религиозных мероприятий (П), </w:t>
            </w:r>
            <w:r>
              <w:br/>
            </w:r>
            <w:r w:rsidRPr="00223592">
              <w:t xml:space="preserve">с разбивкой по конфессиональной принадлежности, </w:t>
            </w:r>
            <w:r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Pr="00223592" w:rsidRDefault="00930E1A" w:rsidP="00493D04"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41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5.3.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поступивших </w:t>
            </w:r>
            <w:r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>
              <w:br/>
            </w:r>
            <w:r w:rsidRPr="00223592">
              <w:t xml:space="preserve">по вопросам межнациональных отношений (П), </w:t>
            </w:r>
            <w:r>
              <w:br/>
            </w:r>
            <w:r w:rsidRPr="00223592">
              <w:t>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Pr="00223592" w:rsidRDefault="00930E1A" w:rsidP="00493D04"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405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Pr="00223592" w:rsidRDefault="00930E1A" w:rsidP="00493D04"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60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:rsidR="00930E1A" w:rsidRPr="00223592" w:rsidRDefault="00930E1A" w:rsidP="00493D04">
            <w:r w:rsidRPr="00223592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Pr="00223592" w:rsidRDefault="00930E1A" w:rsidP="00493D04"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104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5.6.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выявленных </w:t>
            </w:r>
          </w:p>
          <w:p w:rsidR="00930E1A" w:rsidRDefault="00930E1A" w:rsidP="00493D04">
            <w:r w:rsidRPr="00223592">
              <w:t xml:space="preserve">в ходе проведения согласованных публичных мероприятий проявлений </w:t>
            </w:r>
          </w:p>
          <w:p w:rsidR="00930E1A" w:rsidRPr="00223592" w:rsidRDefault="00930E1A" w:rsidP="00493D04">
            <w:r w:rsidRPr="00223592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5.8.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выявленных </w:t>
            </w:r>
          </w:p>
          <w:p w:rsidR="00930E1A" w:rsidRPr="00223592" w:rsidRDefault="00930E1A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Pr="00223592" w:rsidRDefault="00930E1A" w:rsidP="00493D04">
            <w:r w:rsidRPr="00223592">
              <w:t>с общественностью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ind w:left="709"/>
              <w:jc w:val="center"/>
              <w:rPr>
                <w:b/>
              </w:rPr>
            </w:pPr>
            <w:r w:rsidRPr="00223592">
              <w:rPr>
                <w:b/>
              </w:rPr>
              <w:t>6. Обращения в органы местного самоуправления физических и юридических лиц</w:t>
            </w:r>
          </w:p>
        </w:tc>
      </w:tr>
      <w:tr w:rsidR="00930E1A" w:rsidRPr="00223592" w:rsidTr="00546E1E">
        <w:trPr>
          <w:trHeight w:val="431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/>
        </w:tc>
      </w:tr>
      <w:tr w:rsidR="00930E1A" w:rsidRPr="00223592" w:rsidTr="00546E1E">
        <w:trPr>
          <w:trHeight w:val="419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293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1018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t>6.4.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>дминистрации поселений Нефтеюганского района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416"/>
        </w:trPr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t>6.5.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>
              <w:br/>
            </w:r>
            <w:r w:rsidRPr="00223592">
              <w:t xml:space="preserve">с национальной либо религиозной принадлежностью, </w:t>
            </w:r>
            <w:r>
              <w:br/>
            </w:r>
            <w:r w:rsidRPr="00223592"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:rsidR="00930E1A" w:rsidRDefault="00930E1A" w:rsidP="00DC7F88">
            <w:r w:rsidRPr="00223592">
              <w:t xml:space="preserve">Количество информаций, направленных </w:t>
            </w:r>
          </w:p>
          <w:p w:rsidR="00930E1A" w:rsidRDefault="00930E1A" w:rsidP="00DC7F88">
            <w:r w:rsidRPr="00223592">
              <w:t xml:space="preserve">для проверки </w:t>
            </w:r>
          </w:p>
          <w:p w:rsidR="00930E1A" w:rsidRPr="00223592" w:rsidRDefault="00930E1A" w:rsidP="00DC7F88">
            <w:r w:rsidRPr="00223592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B9107D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930E1A" w:rsidRPr="00223592" w:rsidTr="00546E1E">
        <w:trPr>
          <w:trHeight w:val="2268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проявлений </w:t>
            </w:r>
          </w:p>
          <w:p w:rsidR="00930E1A" w:rsidRDefault="00930E1A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:rsidR="00930E1A" w:rsidRPr="00223592" w:rsidRDefault="00930E1A" w:rsidP="00546E1E"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выявленных </w:t>
            </w:r>
          </w:p>
          <w:p w:rsidR="00930E1A" w:rsidRDefault="00930E1A" w:rsidP="00493D04">
            <w:r w:rsidRPr="00223592">
              <w:t xml:space="preserve">и поставленных на учет </w:t>
            </w:r>
          </w:p>
          <w:p w:rsidR="00930E1A" w:rsidRPr="00223592" w:rsidRDefault="00930E1A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>епартамент образования и молодежной политики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70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несовершеннолетних, </w:t>
            </w:r>
            <w:r>
              <w:br/>
            </w:r>
            <w:r w:rsidRPr="00223592">
              <w:t xml:space="preserve">в т.ч. причисляющих себя </w:t>
            </w:r>
            <w:r>
              <w:br/>
            </w:r>
            <w:r w:rsidRPr="00223592">
              <w:t xml:space="preserve">к неформальным молодежным объединениям, находящихся </w:t>
            </w:r>
            <w:r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о</w:t>
            </w:r>
            <w:r w:rsidRPr="00223592">
              <w:t xml:space="preserve">тдел по делам несовершеннолетних, </w:t>
            </w:r>
            <w:r>
              <w:br/>
            </w:r>
            <w:r w:rsidRPr="00223592">
              <w:t>защите их прав администрации Нефтеюганского района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:rsidR="00930E1A" w:rsidRDefault="00930E1A" w:rsidP="00493D04">
            <w:r>
              <w:t>д</w:t>
            </w:r>
            <w:r w:rsidRPr="00223592">
              <w:t xml:space="preserve">епартамент образования </w:t>
            </w:r>
          </w:p>
          <w:p w:rsidR="00930E1A" w:rsidRPr="00223592" w:rsidRDefault="00930E1A" w:rsidP="00493D04">
            <w:r w:rsidRPr="00223592">
              <w:t>и молодежной политики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о</w:t>
            </w:r>
            <w:r w:rsidRPr="00223592">
              <w:t xml:space="preserve">тдел по делам несовершеннолетних, защите </w:t>
            </w:r>
            <w:r>
              <w:br/>
            </w:r>
            <w:r w:rsidRPr="00223592"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223592" w:rsidRDefault="00930E1A" w:rsidP="00802CA4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223592" w:rsidRDefault="00930E1A" w:rsidP="00493D04">
            <w:pPr>
              <w:rPr>
                <w:color w:val="FF0000"/>
              </w:rPr>
            </w:pPr>
          </w:p>
        </w:tc>
      </w:tr>
      <w:tr w:rsidR="00930E1A" w:rsidRPr="00223592" w:rsidTr="00546E1E">
        <w:trPr>
          <w:trHeight w:val="510"/>
        </w:trPr>
        <w:tc>
          <w:tcPr>
            <w:tcW w:w="15114" w:type="dxa"/>
            <w:gridSpan w:val="6"/>
            <w:vAlign w:val="center"/>
          </w:tcPr>
          <w:p w:rsidR="00930E1A" w:rsidRDefault="00930E1A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930E1A" w:rsidRPr="00223592" w:rsidRDefault="00930E1A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(газета, радио, ТВ)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8.1.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средств массовой информации, являющихся объектами мониторинга (П) ( ИМ)</w:t>
            </w:r>
          </w:p>
        </w:tc>
        <w:tc>
          <w:tcPr>
            <w:tcW w:w="3771" w:type="dxa"/>
            <w:vAlign w:val="center"/>
          </w:tcPr>
          <w:p w:rsidR="00930E1A" w:rsidRPr="00223592" w:rsidRDefault="00930E1A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30E1A" w:rsidRPr="00B9107D" w:rsidRDefault="00930E1A" w:rsidP="00B9107D">
            <w:pPr>
              <w:jc w:val="center"/>
            </w:pPr>
            <w:r w:rsidRPr="00B9107D">
              <w:t>2</w:t>
            </w:r>
          </w:p>
        </w:tc>
        <w:tc>
          <w:tcPr>
            <w:tcW w:w="1352" w:type="dxa"/>
          </w:tcPr>
          <w:p w:rsidR="00930E1A" w:rsidRPr="00B9107D" w:rsidRDefault="00930E1A" w:rsidP="00B9107D">
            <w:pPr>
              <w:jc w:val="center"/>
            </w:pPr>
            <w:r w:rsidRPr="00B9107D">
              <w:t>2</w:t>
            </w:r>
          </w:p>
        </w:tc>
        <w:tc>
          <w:tcPr>
            <w:tcW w:w="4962" w:type="dxa"/>
          </w:tcPr>
          <w:p w:rsidR="00930E1A" w:rsidRDefault="00930E1A" w:rsidP="00493D04">
            <w:r>
              <w:t>- М</w:t>
            </w:r>
            <w:r w:rsidRPr="00B9107D">
              <w:t xml:space="preserve">униципальная газета «Югорское обозрение», </w:t>
            </w:r>
          </w:p>
          <w:p w:rsidR="00930E1A" w:rsidRPr="00B9107D" w:rsidRDefault="00930E1A" w:rsidP="00B9107D">
            <w:r>
              <w:t>- Телерадиокомпания</w:t>
            </w:r>
            <w:r w:rsidRPr="00B9107D">
              <w:t xml:space="preserve"> «Сибирь»</w:t>
            </w:r>
          </w:p>
        </w:tc>
      </w:tr>
      <w:tr w:rsidR="00930E1A" w:rsidRPr="00223592" w:rsidTr="00546E1E">
        <w:trPr>
          <w:trHeight w:val="649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8.2.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 xml:space="preserve">Количество информационных материалов, телерепортажей, сюжетов </w:t>
            </w:r>
            <w:r>
              <w:br/>
            </w:r>
            <w:r w:rsidRPr="00223592">
              <w:t>с признаками экстремизма, выявленных в результате мониторинга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30E1A" w:rsidRPr="00B9107D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B9107D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B9107D" w:rsidRDefault="00930E1A" w:rsidP="00493D04"/>
        </w:tc>
      </w:tr>
      <w:tr w:rsidR="00930E1A" w:rsidRPr="00223592" w:rsidTr="00546E1E">
        <w:trPr>
          <w:trHeight w:val="55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:rsidR="00930E1A" w:rsidRPr="00223592" w:rsidRDefault="00930E1A" w:rsidP="00DC7F88">
            <w:r w:rsidRPr="00223592">
              <w:t xml:space="preserve">Количество информаций, направленных для проверки </w:t>
            </w:r>
            <w:r>
              <w:br/>
            </w:r>
            <w:r w:rsidRPr="00223592">
              <w:t xml:space="preserve">в правоохранительные органы по результатам мониторинга средств массовой информации (П) </w:t>
            </w:r>
            <w:r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30E1A" w:rsidRPr="00B9107D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B9107D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B9107D" w:rsidRDefault="00930E1A" w:rsidP="00493D04"/>
        </w:tc>
      </w:tr>
      <w:tr w:rsidR="00930E1A" w:rsidRPr="00223592" w:rsidTr="00546E1E">
        <w:trPr>
          <w:trHeight w:val="554"/>
        </w:trPr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о</w:t>
            </w:r>
            <w:r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3" w:type="dxa"/>
            <w:gridSpan w:val="3"/>
          </w:tcPr>
          <w:p w:rsidR="00930E1A" w:rsidRDefault="00930E1A" w:rsidP="00901A33">
            <w:r>
              <w:t xml:space="preserve">Во втором квартале 2020 года в газете «Югорское обозрение» опубликовано 20 материалов, на ТРК «Сибирь» подготовлено 20 новостей, телесюжетов, радиосообщений, отражающих ситуацию межнациональных и межконфессиональных отношений в Нефтеюганском районе. </w:t>
            </w:r>
          </w:p>
          <w:p w:rsidR="00930E1A" w:rsidRPr="00B9107D" w:rsidRDefault="00930E1A" w:rsidP="00901A33">
            <w:r>
              <w:t>В информационных материалах освещены следующие темы: Изменения в Конституцию РФ в части сохранения самобытности всех народов России, День славянской письменности и культуры, День Победы, День России, Обращение представителей национальных диаспор, религиозных организаций к жителям поселений в период пандемии коронавируса. Освещались мероприятия, посвященные православным праздникам – Благовещению Пресвятой Богородицы, Светлому Христову Воскресению, мусульманским праздникам – Священному месяцу Рамадан, Ураза-Байрам, национальному празднику коренных народов Севера – Вороньему дню. В период режима самоизоляции СМИ рассказали о онлайн-мероприятиях по изучению национальных игр, танцев, традиций чаепития разных народов, проживающих в Нефтеюганском районе. Помимо этого на страницах газеты «Югорское обозрение» на регулярной основе публикуется информация об ответственности за распространение экстремистских материалов.</w:t>
            </w:r>
          </w:p>
        </w:tc>
      </w:tr>
      <w:tr w:rsidR="00930E1A" w:rsidRPr="00223592" w:rsidTr="00546E1E">
        <w:trPr>
          <w:trHeight w:val="680"/>
        </w:trPr>
        <w:tc>
          <w:tcPr>
            <w:tcW w:w="15114" w:type="dxa"/>
            <w:gridSpan w:val="6"/>
            <w:vAlign w:val="center"/>
          </w:tcPr>
          <w:p w:rsidR="00930E1A" w:rsidRPr="00223592" w:rsidRDefault="00930E1A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 xml:space="preserve">9. Оперативное реагирование на проявления экстремизма. </w:t>
            </w:r>
          </w:p>
          <w:p w:rsidR="00930E1A" w:rsidRPr="00223592" w:rsidRDefault="00930E1A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Деятельность, направленная на профилактику экстремизма, развитие и укрепление межнациональных (межэтнических) 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 xml:space="preserve">Количество материалов </w:t>
            </w:r>
            <w:r>
              <w:br/>
            </w:r>
            <w:r w:rsidRPr="00223592"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>
              <w:br/>
            </w:r>
            <w:r w:rsidRPr="00223592">
              <w:t xml:space="preserve">в том числе по которым приняты процессуальные решения (П), </w:t>
            </w:r>
            <w:r>
              <w:br/>
            </w:r>
            <w:r w:rsidRPr="00223592">
              <w:t xml:space="preserve">о возбуждении уголовного дела (П), об отказе </w:t>
            </w:r>
            <w:r>
              <w:br/>
            </w:r>
            <w:r w:rsidRPr="00223592">
              <w:t>в возбуждении уголовного дела (П)</w:t>
            </w:r>
          </w:p>
          <w:p w:rsidR="00930E1A" w:rsidRPr="00223592" w:rsidRDefault="00930E1A" w:rsidP="00493D04"/>
        </w:tc>
        <w:tc>
          <w:tcPr>
            <w:tcW w:w="3771" w:type="dxa"/>
          </w:tcPr>
          <w:p w:rsidR="00930E1A" w:rsidRPr="00223592" w:rsidRDefault="00930E1A" w:rsidP="00493D04">
            <w:r w:rsidRPr="00223592">
              <w:t xml:space="preserve">ОМВД России по Нефтеюганскому району </w:t>
            </w:r>
            <w:r>
              <w:br/>
            </w:r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 w:rsidRPr="00455684">
              <w:t>0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 w:rsidRPr="00455684">
              <w:t>0</w:t>
            </w:r>
          </w:p>
        </w:tc>
        <w:tc>
          <w:tcPr>
            <w:tcW w:w="4962" w:type="dxa"/>
          </w:tcPr>
          <w:p w:rsidR="00930E1A" w:rsidRPr="00455684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9.2.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930E1A" w:rsidRPr="00223592" w:rsidRDefault="00930E1A" w:rsidP="00493D04"/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930E1A" w:rsidRDefault="00930E1A" w:rsidP="007B7DFF">
            <w:pPr>
              <w:jc w:val="center"/>
            </w:pPr>
            <w:r>
              <w:t>122 мероприятия/</w:t>
            </w:r>
          </w:p>
          <w:p w:rsidR="00930E1A" w:rsidRPr="00455684" w:rsidRDefault="00930E1A" w:rsidP="00D17F83">
            <w:pPr>
              <w:jc w:val="center"/>
            </w:pPr>
            <w:r>
              <w:t>12126 участников</w:t>
            </w:r>
          </w:p>
        </w:tc>
        <w:tc>
          <w:tcPr>
            <w:tcW w:w="1352" w:type="dxa"/>
          </w:tcPr>
          <w:p w:rsidR="00930E1A" w:rsidRDefault="00930E1A" w:rsidP="007B7DFF">
            <w:pPr>
              <w:jc w:val="center"/>
            </w:pPr>
            <w:r>
              <w:t>56 мероприятий/</w:t>
            </w:r>
          </w:p>
          <w:p w:rsidR="00930E1A" w:rsidRPr="00455684" w:rsidRDefault="00930E1A" w:rsidP="007B7DFF">
            <w:pPr>
              <w:jc w:val="center"/>
            </w:pPr>
            <w:r>
              <w:t>5552 участника</w:t>
            </w:r>
          </w:p>
        </w:tc>
        <w:tc>
          <w:tcPr>
            <w:tcW w:w="4962" w:type="dxa"/>
          </w:tcPr>
          <w:p w:rsidR="00930E1A" w:rsidRPr="00901A33" w:rsidRDefault="00930E1A" w:rsidP="00901A33">
            <w:pPr>
              <w:rPr>
                <w:sz w:val="20"/>
                <w:szCs w:val="20"/>
                <w:u w:val="single"/>
              </w:rPr>
            </w:pPr>
            <w:r w:rsidRPr="00901A33">
              <w:rPr>
                <w:sz w:val="20"/>
                <w:szCs w:val="20"/>
                <w:u w:val="single"/>
              </w:rPr>
              <w:t>НРБУ ТО «Культура»: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Хоровая акция «ЗА СЕМЬЮ, ЗА РОДИНУ, ЗА РОССИЮ» (47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Акция «ОБЩЕРОСИЙСКОЕ ИСПОЛНЕНИЕ ГИМНА» (460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Акция «КОНЦЕРТЫ ВО ДВОРАХ #МЫРОССИЯ» (510 чел.).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с.п. Салым КДЦ «Сияние Севера»: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03.04. Онлайн-конкурс «Красавица Навруза» (100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01.05. Праздничный онлайн-концерт «Если в сердце живет весна» (250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08.06. Видео концерт «Сабантуй» (150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Видео-концерт «Моя Россия» (80 чел.).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EC582F">
              <w:rPr>
                <w:sz w:val="20"/>
                <w:szCs w:val="20"/>
                <w:u w:val="single"/>
              </w:rPr>
              <w:t>с.п. Сентябрьский ДК «Жемчужина Югры»</w:t>
            </w:r>
            <w:r w:rsidRPr="00901A33">
              <w:rPr>
                <w:sz w:val="20"/>
                <w:szCs w:val="20"/>
              </w:rPr>
              <w:t>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10.04. Мастер-класс «Пасхальные мотивы» (23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19.04. Концертная программа «Пасха Красная» (69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22.04. Мастер-класс «Город мастеров» (29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24.05. Познавательная программа «Аз – свет миру!» (15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28.05. Мастер-класс танец «Многоликая Россия» (132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04.06. Викторина «Традиции народов» (62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16.06. Викторина - «Мир русской культуры» (25 чел.)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с.п. Куть-Ях ДК «Кедровый»: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02.04. в онлайн режиме «Сохранение национальной культуры» о традициях, обычаях татарского народа. (180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15.04. Онлайн фестиваль - конкурс стихов и песен «Пасхальное вдохновение» (157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17.04. «Праздники души всегда хороши» «Знакомство с особенностями празднования Пасхи в соответствии с традициями русского народа». (185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19.04. Онлайн концерт «Светлый праздник Пасхи» (155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01.05. Онлайн торжественное мероприятие «Праздник весны и труда» - (250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24.05. Онлайн праздник «Ураза-байрам» (65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25.06. Познавательная онлайн программа «Братья славяне – един для нас мир» (65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28.06. в онлайн режиме «Праздник Сабантуй» (100 чел.);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с.п. Каркатеевы ДК «Ника»: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06.04. Видеопрезентация с историей, знакомством с православным праздником «вербное воскресение» (58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24.05. Праздничный видео выпуск концерта ко Дню Славянской письменности и культуры «А песня в России на все времена» (150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Онлайн-концерт «Мы Россия» (150 чел.)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с.п. Лемпино ДК «Кедр»: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02.04. Мастер-класс «Изготовление хантыйской игольницы Намт» (101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23.04. Онлайн-интервью «Интересные люди нашего поселения» (112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24.04. Познавательная программа «Быт и традиции белорусского народа» (10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25.04. Познавательная программа «Что мы знаем о Белоруссии?» (54 чел.)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с.п. Сингапай ДК «Камертон»: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01.05. Сборный концерт учреждения «Веселый Первомай» (235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12.06. Онлайн-конкурс «Я, ты, он, она – вместе дружная семья» (38 чел.)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п. Чеускино ДК «Успех»: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01.05. «Парад хорошего настроения» оn-line тематическая программа, посвященная празднику весны и труда (190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17.06. Размещение памяток «Ответственность за распространение информации экстремистской направленности и террористического характера» (37 чел.)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с</w:t>
            </w:r>
            <w:r w:rsidRPr="00EC582F">
              <w:rPr>
                <w:sz w:val="20"/>
                <w:szCs w:val="20"/>
                <w:u w:val="single"/>
              </w:rPr>
              <w:t>.п. Усть-Юган ДК «Гал</w:t>
            </w:r>
            <w:r w:rsidRPr="00901A33">
              <w:rPr>
                <w:sz w:val="20"/>
                <w:szCs w:val="20"/>
              </w:rPr>
              <w:t xml:space="preserve">актика»: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17.04. Трансляция видеоролика «Светлая пасха» (50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26.04. Трансляция агитационного видеоролика «Учимся жить в добре, мире и согласии» (70 чел.);</w:t>
            </w: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п. Юганская Обь ДК «Гармония»: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30.05. Видеоролик по профилактике экстремизма. Дистанционные памятки «С дружбой жизнь ярче, а Родина крепче» (30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08.06. Хантыйская сказка «Хлебушко» (20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17.06. «Обычаи и традиции осетин-алан» (20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26.06. Викторина «Голоса родной земли» (15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ПМБУ ЦКиД «РОДНИКИ»: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06.04. Мастер класс по изготовлению сувенира – вороны из фетра «Вороний день» (30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07.04. Мастер касс по выпечке национального хлеба «Кулинарные национальные традиции Северного Кавказа» (35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10.04. Мастер класс по выпечке слоеного лаваша «Кухня народов Северного Кавказа» (30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13.04. Рассказ об истории костюма от представителя общ. нац. организации Чувашии «Родник» «Чувашский народный костюм» (40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17.04. Видео журнал «Национальный татарский костюм» (40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18.04. Мастер класс по выпечке кавказского лаваша «Кулинарные национальные традиции» (30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21.04. Мастер класс по изготовлению грузинского национального блюда «Хинкал» (35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22.04. Видео журнал о национальной культуре «Коми-пермяки» (35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24.04. Викторина «Священный праздник Рамадан» (40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04.05. Мастер класс по изготовлению дагестанского блюда «Чуду» (20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21.05. Познавательная программа от ЦНК «Чайная церемония» (50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 xml:space="preserve">29.05. Видео поздравление от ЦНК «День соседей» (60 чел.); 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08.06. – 12.06. Челлендж поздравлений от национальных общественных организаций в рамках Дня России «Поздравь свою страну» (300 чел.).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</w:p>
          <w:p w:rsidR="00930E1A" w:rsidRPr="00EC582F" w:rsidRDefault="00930E1A" w:rsidP="00901A33">
            <w:pPr>
              <w:rPr>
                <w:sz w:val="20"/>
                <w:szCs w:val="20"/>
                <w:u w:val="single"/>
              </w:rPr>
            </w:pPr>
            <w:r w:rsidRPr="00EC582F">
              <w:rPr>
                <w:sz w:val="20"/>
                <w:szCs w:val="20"/>
                <w:u w:val="single"/>
              </w:rPr>
              <w:t>БУНР «Межпоселенческая библиотека»: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Интерактивная игра «Отечества он слава и любовь» (42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Онлайн-викторина ко Дню славянской письменности (202 чел.);</w:t>
            </w:r>
          </w:p>
          <w:p w:rsidR="00930E1A" w:rsidRPr="00901A33" w:rsidRDefault="00930E1A" w:rsidP="00901A33">
            <w:pPr>
              <w:rPr>
                <w:sz w:val="20"/>
                <w:szCs w:val="20"/>
              </w:rPr>
            </w:pPr>
            <w:r w:rsidRPr="00901A33">
              <w:rPr>
                <w:sz w:val="20"/>
                <w:szCs w:val="20"/>
              </w:rPr>
              <w:t>Онлайн-кроссворд «Ворнга-хаттл» (104 чел.);</w:t>
            </w:r>
          </w:p>
          <w:p w:rsidR="00930E1A" w:rsidRPr="00901A33" w:rsidRDefault="00930E1A" w:rsidP="00901A33">
            <w:r w:rsidRPr="00901A33">
              <w:rPr>
                <w:sz w:val="20"/>
                <w:szCs w:val="20"/>
              </w:rPr>
              <w:t>Сетевая поэтическая акция «Югорский хоровод дружбы» (10 участников)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9.3.</w:t>
            </w:r>
          </w:p>
        </w:tc>
        <w:tc>
          <w:tcPr>
            <w:tcW w:w="3065" w:type="dxa"/>
          </w:tcPr>
          <w:p w:rsidR="00930E1A" w:rsidRPr="00223592" w:rsidRDefault="00930E1A" w:rsidP="00680BEE">
            <w:r w:rsidRPr="00223592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2 мер. / 125 чел.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455684" w:rsidRDefault="00930E1A" w:rsidP="00680BEE">
            <w:r w:rsidRPr="00D17F83">
              <w:t>В связи</w:t>
            </w:r>
            <w:r>
              <w:t xml:space="preserve"> с</w:t>
            </w:r>
            <w:r w:rsidRPr="00D17F83">
              <w:t xml:space="preserve"> неблагоприятной эпидемиологической обстановкой мероприятия</w:t>
            </w:r>
            <w:r>
              <w:t>,</w:t>
            </w:r>
            <w:r w:rsidRPr="00D17F83">
              <w:t xml:space="preserve"> запланированные на 2 квартал 2020 года</w:t>
            </w:r>
            <w:r>
              <w:t>,</w:t>
            </w:r>
            <w:r w:rsidRPr="00D17F83">
              <w:t xml:space="preserve"> перенесены </w:t>
            </w:r>
            <w:r w:rsidRPr="00680BEE">
              <w:t>до окончания режима обязательной самоизоляции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:rsidR="00930E1A" w:rsidRDefault="00930E1A" w:rsidP="00493D04">
            <w:r w:rsidRPr="00223592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  <w:p w:rsidR="00930E1A" w:rsidRPr="00223592" w:rsidRDefault="00930E1A" w:rsidP="00493D04"/>
        </w:tc>
        <w:tc>
          <w:tcPr>
            <w:tcW w:w="3771" w:type="dxa"/>
          </w:tcPr>
          <w:p w:rsidR="00930E1A" w:rsidRDefault="00930E1A" w:rsidP="00493D04">
            <w:r>
              <w:t>д</w:t>
            </w:r>
            <w:r w:rsidRPr="00223592">
              <w:t xml:space="preserve">епартамент образования </w:t>
            </w:r>
          </w:p>
          <w:p w:rsidR="00930E1A" w:rsidRPr="00223592" w:rsidRDefault="00930E1A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930E1A" w:rsidRDefault="00930E1A" w:rsidP="00C43ABB">
            <w:pPr>
              <w:jc w:val="center"/>
            </w:pPr>
            <w:r>
              <w:t>93 мер. /</w:t>
            </w:r>
          </w:p>
          <w:p w:rsidR="00930E1A" w:rsidRPr="00455684" w:rsidRDefault="00930E1A" w:rsidP="00C43ABB">
            <w:pPr>
              <w:jc w:val="center"/>
            </w:pPr>
            <w:r>
              <w:t>10350 чел.</w:t>
            </w:r>
          </w:p>
        </w:tc>
        <w:tc>
          <w:tcPr>
            <w:tcW w:w="1352" w:type="dxa"/>
          </w:tcPr>
          <w:p w:rsidR="00930E1A" w:rsidRDefault="00930E1A" w:rsidP="00C43ABB">
            <w:pPr>
              <w:jc w:val="center"/>
            </w:pPr>
            <w:r>
              <w:t>43 мер. /</w:t>
            </w:r>
          </w:p>
          <w:p w:rsidR="00930E1A" w:rsidRPr="00455684" w:rsidRDefault="00930E1A" w:rsidP="00C43ABB">
            <w:pPr>
              <w:jc w:val="center"/>
            </w:pPr>
            <w:r>
              <w:t>6500 чел.</w:t>
            </w:r>
          </w:p>
        </w:tc>
        <w:tc>
          <w:tcPr>
            <w:tcW w:w="4962" w:type="dxa"/>
          </w:tcPr>
          <w:p w:rsidR="00930E1A" w:rsidRPr="00374F1F" w:rsidRDefault="00930E1A" w:rsidP="00374F1F">
            <w:r w:rsidRPr="00374F1F">
              <w:t>В течение 2 квартала 2020 года в общеобразовательных организациях Нефтеюганского района проведены следующие мероприятия (все мероприятия проводились в онлайн режиме):</w:t>
            </w:r>
          </w:p>
          <w:p w:rsidR="00930E1A" w:rsidRPr="00374F1F" w:rsidRDefault="00930E1A" w:rsidP="00374F1F">
            <w:r w:rsidRPr="00374F1F">
              <w:t>- Разъяснительная 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15 бесед, кол-во участников 1 807 человек;</w:t>
            </w:r>
          </w:p>
          <w:p w:rsidR="00930E1A" w:rsidRPr="00374F1F" w:rsidRDefault="00930E1A" w:rsidP="00374F1F">
            <w:r w:rsidRPr="00374F1F">
              <w:t>- Круглые столы по проблемам в сфере профилактики экстремизма в молодёжной среде (в режиме онлайн).</w:t>
            </w:r>
            <w:r>
              <w:t xml:space="preserve"> </w:t>
            </w:r>
            <w:r w:rsidRPr="00374F1F">
              <w:t>Состоялось 3 заседания круглых столов, кол-во участников 249 человек;</w:t>
            </w:r>
          </w:p>
          <w:p w:rsidR="00930E1A" w:rsidRPr="00374F1F" w:rsidRDefault="00930E1A" w:rsidP="00374F1F">
            <w:r w:rsidRPr="00374F1F">
              <w:t>- Мероприятия по недопущению  вовлечения 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 (в режиме онлайн).</w:t>
            </w:r>
            <w:r>
              <w:t xml:space="preserve"> </w:t>
            </w:r>
            <w:r w:rsidRPr="00374F1F">
              <w:t>Состоялось 14 мероприятий, кол-во участников 3 133 человека;</w:t>
            </w:r>
          </w:p>
          <w:p w:rsidR="00930E1A" w:rsidRPr="00374F1F" w:rsidRDefault="00930E1A" w:rsidP="00374F1F">
            <w:r w:rsidRPr="00374F1F">
              <w:t>- Иные мероприятия (онлайн-конкурсы, онлайн-фестивали и т.д.).</w:t>
            </w:r>
          </w:p>
          <w:p w:rsidR="00930E1A" w:rsidRPr="00374F1F" w:rsidRDefault="00930E1A" w:rsidP="00374F1F">
            <w:r w:rsidRPr="00374F1F">
              <w:t xml:space="preserve"> Проведено 11 мероприятий, кол-во участников  1 311 человек.</w:t>
            </w:r>
          </w:p>
          <w:p w:rsidR="00930E1A" w:rsidRPr="00455684" w:rsidRDefault="00930E1A" w:rsidP="00374F1F">
            <w:r w:rsidRPr="00374F1F">
              <w:t xml:space="preserve"> Общее кол-во мероприятий, проведённых в рамках профилактики и гармонизации межэтнических и межкультурных отношений – 43, в них приняло участие 6 500 человек.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9.5.</w:t>
            </w:r>
          </w:p>
        </w:tc>
        <w:tc>
          <w:tcPr>
            <w:tcW w:w="3065" w:type="dxa"/>
          </w:tcPr>
          <w:p w:rsidR="00930E1A" w:rsidRPr="00223592" w:rsidRDefault="00930E1A" w:rsidP="00BC39E4">
            <w:r w:rsidRPr="00223592">
              <w:t xml:space="preserve">Деятельность коллегиальных и совещательных органов </w:t>
            </w:r>
            <w:r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>
              <w:br/>
            </w:r>
            <w:r w:rsidRPr="00223592"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930E1A" w:rsidRDefault="00930E1A" w:rsidP="00B530FC">
            <w:r>
              <w:t xml:space="preserve">- 20 мая 2020 года состоялось очередное </w:t>
            </w:r>
            <w:r w:rsidRPr="00B530FC">
              <w:t xml:space="preserve">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      </w:r>
            <w:r>
              <w:t>20.05.2020</w:t>
            </w:r>
            <w:r w:rsidRPr="00B530FC">
              <w:t xml:space="preserve"> № </w:t>
            </w:r>
            <w:r>
              <w:t>2</w:t>
            </w:r>
            <w:r w:rsidRPr="00B530FC">
              <w:t>)</w:t>
            </w:r>
            <w:r>
              <w:t>. Рассмотрено 5 вопросов, принято 7 решений.</w:t>
            </w:r>
          </w:p>
          <w:p w:rsidR="00930E1A" w:rsidRPr="00455684" w:rsidRDefault="00930E1A" w:rsidP="00A30C8B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9.6.</w:t>
            </w:r>
          </w:p>
        </w:tc>
        <w:tc>
          <w:tcPr>
            <w:tcW w:w="3065" w:type="dxa"/>
          </w:tcPr>
          <w:p w:rsidR="00930E1A" w:rsidRPr="00223592" w:rsidRDefault="00930E1A" w:rsidP="00BC39E4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к</w:t>
            </w:r>
            <w:r w:rsidRPr="00223592">
              <w:t>омитет по делам народов Севера, охраны окружающей среды и водных ресурсов администрации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930E1A" w:rsidRDefault="00930E1A" w:rsidP="00BC39E4">
            <w:r>
              <w:t xml:space="preserve">- </w:t>
            </w:r>
            <w:r w:rsidRPr="00BC39E4">
              <w:t xml:space="preserve">20 февраля 2020 года проведено заседание Общественного совета </w:t>
            </w:r>
            <w:r>
              <w:t>сельского поселения Сингапай.</w:t>
            </w:r>
          </w:p>
          <w:p w:rsidR="00930E1A" w:rsidRDefault="00930E1A" w:rsidP="00BC39E4">
            <w:r>
              <w:t xml:space="preserve">- 3 марта 2020 года состоялось выездное заседание Совета представителей коренных малочисленных народов Севера при Главе Нефтеюганского района. </w:t>
            </w:r>
          </w:p>
          <w:p w:rsidR="00930E1A" w:rsidRDefault="00930E1A" w:rsidP="00BC39E4">
            <w:r>
              <w:t>- 10 марта 2020 года состоялось заседание Совета руководителей при главе сельского поселения Усть-Юган.</w:t>
            </w:r>
          </w:p>
          <w:p w:rsidR="00930E1A" w:rsidRPr="00455684" w:rsidRDefault="00930E1A" w:rsidP="00BC39E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9.7.</w:t>
            </w:r>
          </w:p>
        </w:tc>
        <w:tc>
          <w:tcPr>
            <w:tcW w:w="3065" w:type="dxa"/>
          </w:tcPr>
          <w:p w:rsidR="00930E1A" w:rsidRPr="00223592" w:rsidRDefault="00930E1A" w:rsidP="005604B2">
            <w:pPr>
              <w:spacing w:line="260" w:lineRule="exact"/>
            </w:pPr>
            <w:r w:rsidRPr="00223592">
              <w:t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у</w:t>
            </w:r>
            <w:r w:rsidRPr="00223592">
              <w:t>правление муниципальной службы, кадров и наград администрации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д</w:t>
            </w:r>
            <w:r w:rsidRPr="00223592">
              <w:t>епартамент культуры и спорта Нефтеюганского района</w:t>
            </w:r>
          </w:p>
          <w:p w:rsidR="00930E1A" w:rsidRPr="00223592" w:rsidRDefault="00930E1A" w:rsidP="00493D04"/>
          <w:p w:rsidR="00930E1A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Default="00930E1A" w:rsidP="001D6682">
            <w:pPr>
              <w:jc w:val="center"/>
            </w:pPr>
            <w:r>
              <w:t xml:space="preserve">7 обучающих мероприятия / </w:t>
            </w:r>
          </w:p>
          <w:p w:rsidR="00930E1A" w:rsidRPr="00455684" w:rsidRDefault="00930E1A" w:rsidP="00D208A4">
            <w:pPr>
              <w:jc w:val="center"/>
            </w:pPr>
            <w:r>
              <w:t>61 чел.</w:t>
            </w:r>
          </w:p>
        </w:tc>
        <w:tc>
          <w:tcPr>
            <w:tcW w:w="1352" w:type="dxa"/>
          </w:tcPr>
          <w:p w:rsidR="00930E1A" w:rsidRPr="00455684" w:rsidRDefault="00930E1A" w:rsidP="00D208A4">
            <w:pPr>
              <w:jc w:val="center"/>
            </w:pPr>
            <w:r>
              <w:t>3 / 21</w:t>
            </w:r>
          </w:p>
        </w:tc>
        <w:tc>
          <w:tcPr>
            <w:tcW w:w="4962" w:type="dxa"/>
          </w:tcPr>
          <w:p w:rsidR="00930E1A" w:rsidRDefault="00930E1A" w:rsidP="00856111">
            <w:r>
              <w:t>В период с 6 по 13 мая 2020 года - 15 специалистов БУНР "Межпоселенческая библиотека" прошли курсы повышения квалификации по теме: "Профилактика экстремизма и противодействие его идеологии".</w:t>
            </w:r>
          </w:p>
          <w:p w:rsidR="00930E1A" w:rsidRDefault="00930E1A" w:rsidP="00856111">
            <w:r>
              <w:t>В период с 25 мая по 05 июня 2020 года - 5 специалистов НРБУ ТО "Культура", прошли курсы повышения квалификации по теме: "Профилактика экстремизма, гармонизации межэтнических и межкультурных отношений".</w:t>
            </w:r>
          </w:p>
          <w:p w:rsidR="00930E1A" w:rsidRPr="00455684" w:rsidRDefault="00930E1A" w:rsidP="00D208A4">
            <w:r>
              <w:t xml:space="preserve">С 1 по 10 июня 2020 года специалист администрации гп.Пойковский (Лякина Е.В.) прошла курсы повышения квалификации на тему: «Решение вопросов социальной и культурной адаптации иностранных граждан на муниципальном уровне». 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D208A4">
            <w:pPr>
              <w:jc w:val="center"/>
            </w:pPr>
            <w:r>
              <w:t>9.8</w:t>
            </w:r>
          </w:p>
        </w:tc>
        <w:tc>
          <w:tcPr>
            <w:tcW w:w="3065" w:type="dxa"/>
          </w:tcPr>
          <w:p w:rsidR="00930E1A" w:rsidRPr="00223592" w:rsidRDefault="00930E1A" w:rsidP="005604B2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455684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9.9.</w:t>
            </w:r>
          </w:p>
        </w:tc>
        <w:tc>
          <w:tcPr>
            <w:tcW w:w="3065" w:type="dxa"/>
          </w:tcPr>
          <w:p w:rsidR="00930E1A" w:rsidRPr="00223592" w:rsidRDefault="00930E1A" w:rsidP="00493D04">
            <w:pPr>
              <w:rPr>
                <w:highlight w:val="yellow"/>
              </w:rPr>
            </w:pPr>
            <w:r w:rsidRPr="00223592"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б</w:t>
            </w:r>
            <w:r w:rsidRPr="00223592">
              <w:t xml:space="preserve">юджетное учреждение Ханты - Мансийского автономного </w:t>
            </w:r>
            <w:r>
              <w:br/>
            </w:r>
            <w:r w:rsidRPr="00223592">
              <w:t xml:space="preserve">округа – Югры «Нефтеюганская районная больница»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455684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9.10.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930E1A" w:rsidRDefault="00930E1A" w:rsidP="00493D04">
            <w:r w:rsidRPr="00223592">
              <w:t xml:space="preserve">ОМВД России по Нефтеюганскому району </w:t>
            </w:r>
          </w:p>
          <w:p w:rsidR="00930E1A" w:rsidRPr="00223592" w:rsidRDefault="00930E1A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455684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9.11.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:rsidR="00930E1A" w:rsidRPr="00223592" w:rsidRDefault="00930E1A" w:rsidP="00493D04">
            <w:r>
              <w:t>д</w:t>
            </w:r>
            <w:r w:rsidRPr="00223592">
              <w:t xml:space="preserve">епартамент образования </w:t>
            </w:r>
            <w:r>
              <w:br/>
            </w:r>
            <w:r w:rsidRPr="00223592">
              <w:t xml:space="preserve">и молодежной политики Нефтеюганского района </w:t>
            </w:r>
          </w:p>
          <w:p w:rsidR="00930E1A" w:rsidRPr="00223592" w:rsidRDefault="00930E1A" w:rsidP="00493D04"/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930E1A" w:rsidRPr="00455684" w:rsidRDefault="00930E1A" w:rsidP="00493D04"/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9.12.</w:t>
            </w:r>
          </w:p>
        </w:tc>
        <w:tc>
          <w:tcPr>
            <w:tcW w:w="3065" w:type="dxa"/>
          </w:tcPr>
          <w:p w:rsidR="00930E1A" w:rsidRPr="00223592" w:rsidRDefault="00930E1A" w:rsidP="00493D04">
            <w:pPr>
              <w:rPr>
                <w:strike/>
              </w:rPr>
            </w:pPr>
            <w:r w:rsidRPr="00223592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930E1A" w:rsidRDefault="00930E1A" w:rsidP="00802CA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930E1A" w:rsidRPr="00223592" w:rsidRDefault="00930E1A" w:rsidP="00802CA4">
            <w:r w:rsidRPr="00223592">
              <w:t>Нефтеюганского района</w:t>
            </w:r>
          </w:p>
          <w:p w:rsidR="00930E1A" w:rsidRPr="00223592" w:rsidRDefault="00930E1A" w:rsidP="00802CA4"/>
          <w:p w:rsidR="00930E1A" w:rsidRPr="00223592" w:rsidRDefault="00930E1A" w:rsidP="00802CA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219</w:t>
            </w: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  <w:r>
              <w:t>136</w:t>
            </w:r>
          </w:p>
        </w:tc>
        <w:tc>
          <w:tcPr>
            <w:tcW w:w="4962" w:type="dxa"/>
          </w:tcPr>
          <w:p w:rsidR="00930E1A" w:rsidRDefault="00930E1A" w:rsidP="00493D04">
            <w:r>
              <w:t>УСО – 19+37</w:t>
            </w:r>
          </w:p>
          <w:p w:rsidR="00930E1A" w:rsidRDefault="00930E1A" w:rsidP="00493D04">
            <w:r>
              <w:t>Пойковский – 4+3</w:t>
            </w:r>
          </w:p>
          <w:p w:rsidR="00930E1A" w:rsidRDefault="00930E1A" w:rsidP="00493D04">
            <w:r>
              <w:t>Салым – 20+17</w:t>
            </w:r>
          </w:p>
          <w:p w:rsidR="00930E1A" w:rsidRDefault="00930E1A" w:rsidP="00493D04">
            <w:r>
              <w:t>Сингапай – 0+0</w:t>
            </w:r>
          </w:p>
          <w:p w:rsidR="00930E1A" w:rsidRDefault="00930E1A" w:rsidP="00493D04">
            <w:r>
              <w:t>Каркатеевы – 16+57</w:t>
            </w:r>
          </w:p>
          <w:p w:rsidR="00930E1A" w:rsidRDefault="00930E1A" w:rsidP="00493D04">
            <w:r>
              <w:t>Сентябрьский – 6+7</w:t>
            </w:r>
          </w:p>
          <w:p w:rsidR="00930E1A" w:rsidRDefault="00930E1A" w:rsidP="00493D04">
            <w:r>
              <w:t>Усть-Юган – 5+9</w:t>
            </w:r>
          </w:p>
          <w:p w:rsidR="00930E1A" w:rsidRDefault="00930E1A" w:rsidP="00493D04">
            <w:r>
              <w:t>Куть-Ях – 8+0</w:t>
            </w:r>
          </w:p>
          <w:p w:rsidR="00930E1A" w:rsidRPr="00455684" w:rsidRDefault="00930E1A" w:rsidP="00493D04">
            <w:r>
              <w:t>Лемпино – 5+6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9.13.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  <w:r>
              <w:br/>
            </w:r>
            <w:r w:rsidRPr="00223592">
              <w:t xml:space="preserve">с общественностью администрации </w:t>
            </w:r>
          </w:p>
          <w:p w:rsidR="00930E1A" w:rsidRPr="00223592" w:rsidRDefault="00930E1A" w:rsidP="00493D04">
            <w:r w:rsidRPr="00223592">
              <w:t>Нефтеюганского района</w:t>
            </w:r>
          </w:p>
          <w:p w:rsidR="00930E1A" w:rsidRPr="00223592" w:rsidRDefault="00930E1A" w:rsidP="00493D04">
            <w:r>
              <w:t>а</w:t>
            </w:r>
            <w:r w:rsidRPr="00223592">
              <w:t xml:space="preserve">дминистрации поселений Нефтеюганского района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  <w:r>
              <w:t>123</w:t>
            </w:r>
          </w:p>
        </w:tc>
        <w:tc>
          <w:tcPr>
            <w:tcW w:w="1352" w:type="dxa"/>
          </w:tcPr>
          <w:p w:rsidR="00930E1A" w:rsidRPr="00455684" w:rsidRDefault="00930E1A" w:rsidP="007A297C">
            <w:pPr>
              <w:jc w:val="center"/>
            </w:pPr>
            <w:r>
              <w:t>72</w:t>
            </w:r>
          </w:p>
        </w:tc>
        <w:tc>
          <w:tcPr>
            <w:tcW w:w="4962" w:type="dxa"/>
          </w:tcPr>
          <w:p w:rsidR="00930E1A" w:rsidRDefault="00930E1A" w:rsidP="00B853EC">
            <w:r>
              <w:t>УСО – 20+36</w:t>
            </w:r>
          </w:p>
          <w:p w:rsidR="00930E1A" w:rsidRDefault="00930E1A" w:rsidP="00B853EC">
            <w:r>
              <w:t>Пойковский – 0+1</w:t>
            </w:r>
          </w:p>
          <w:p w:rsidR="00930E1A" w:rsidRDefault="00930E1A" w:rsidP="00B853EC">
            <w:r>
              <w:t>Салым – 7+6</w:t>
            </w:r>
          </w:p>
          <w:p w:rsidR="00930E1A" w:rsidRDefault="00930E1A" w:rsidP="00B853EC">
            <w:r>
              <w:t>Сингапай – 0+0</w:t>
            </w:r>
          </w:p>
          <w:p w:rsidR="00930E1A" w:rsidRDefault="00930E1A" w:rsidP="00B853EC">
            <w:r>
              <w:t>Каркатеевы – 17+14</w:t>
            </w:r>
          </w:p>
          <w:p w:rsidR="00930E1A" w:rsidRDefault="00930E1A" w:rsidP="00B853EC">
            <w:r>
              <w:t>Сентябрьский – 0+7</w:t>
            </w:r>
          </w:p>
          <w:p w:rsidR="00930E1A" w:rsidRDefault="00930E1A" w:rsidP="00B853EC">
            <w:r>
              <w:t>Усть-Юган – 3+2</w:t>
            </w:r>
          </w:p>
          <w:p w:rsidR="00930E1A" w:rsidRDefault="00930E1A" w:rsidP="00B853EC">
            <w:r>
              <w:t>Куть-Ях – 1+0</w:t>
            </w:r>
          </w:p>
          <w:p w:rsidR="00930E1A" w:rsidRPr="00455684" w:rsidRDefault="00930E1A" w:rsidP="00B853EC">
            <w:r>
              <w:t>Лемпино -3+6</w:t>
            </w:r>
          </w:p>
        </w:tc>
      </w:tr>
      <w:tr w:rsidR="00930E1A" w:rsidRPr="00223592" w:rsidTr="00546E1E">
        <w:tc>
          <w:tcPr>
            <w:tcW w:w="765" w:type="dxa"/>
          </w:tcPr>
          <w:p w:rsidR="00930E1A" w:rsidRPr="00223592" w:rsidRDefault="00930E1A" w:rsidP="00493D04">
            <w:pPr>
              <w:jc w:val="center"/>
            </w:pPr>
            <w:r w:rsidRPr="00223592">
              <w:t>9.14.</w:t>
            </w:r>
          </w:p>
        </w:tc>
        <w:tc>
          <w:tcPr>
            <w:tcW w:w="3065" w:type="dxa"/>
          </w:tcPr>
          <w:p w:rsidR="00930E1A" w:rsidRPr="00223592" w:rsidRDefault="00930E1A" w:rsidP="00493D04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930E1A" w:rsidRDefault="00930E1A" w:rsidP="00493D04">
            <w:r>
              <w:t>у</w:t>
            </w:r>
            <w:r w:rsidRPr="00223592">
              <w:t xml:space="preserve">правление по связям </w:t>
            </w:r>
          </w:p>
          <w:p w:rsidR="00930E1A" w:rsidRDefault="00930E1A" w:rsidP="00493D04">
            <w:r w:rsidRPr="00223592">
              <w:t xml:space="preserve">с общественностью администрации </w:t>
            </w:r>
          </w:p>
          <w:p w:rsidR="00930E1A" w:rsidRPr="00223592" w:rsidRDefault="00930E1A" w:rsidP="00493D04">
            <w:r w:rsidRPr="00223592">
              <w:t>Нефтеюганского района</w:t>
            </w:r>
          </w:p>
          <w:p w:rsidR="00930E1A" w:rsidRPr="00223592" w:rsidRDefault="00930E1A" w:rsidP="00493D04"/>
        </w:tc>
        <w:tc>
          <w:tcPr>
            <w:tcW w:w="1199" w:type="dxa"/>
          </w:tcPr>
          <w:p w:rsidR="00930E1A" w:rsidRPr="00455684" w:rsidRDefault="00930E1A" w:rsidP="00B9107D">
            <w:pPr>
              <w:jc w:val="center"/>
            </w:pPr>
          </w:p>
        </w:tc>
        <w:tc>
          <w:tcPr>
            <w:tcW w:w="1352" w:type="dxa"/>
          </w:tcPr>
          <w:p w:rsidR="00930E1A" w:rsidRPr="00455684" w:rsidRDefault="00930E1A" w:rsidP="00B9107D">
            <w:pPr>
              <w:jc w:val="center"/>
            </w:pPr>
          </w:p>
        </w:tc>
        <w:tc>
          <w:tcPr>
            <w:tcW w:w="4962" w:type="dxa"/>
          </w:tcPr>
          <w:p w:rsidR="00930E1A" w:rsidRPr="00455684" w:rsidRDefault="00930E1A" w:rsidP="007928E3">
            <w:r w:rsidRPr="006F61FD">
              <w:t>В</w:t>
            </w:r>
            <w:r>
              <w:t>о</w:t>
            </w:r>
            <w:r w:rsidRPr="006F61FD">
              <w:t xml:space="preserve"> </w:t>
            </w:r>
            <w:r>
              <w:t>2</w:t>
            </w:r>
            <w:r w:rsidRPr="006F61FD">
              <w:t xml:space="preserve"> квартале 20</w:t>
            </w:r>
            <w:r>
              <w:t>20</w:t>
            </w:r>
            <w:r w:rsidRPr="006F61FD">
              <w:t xml:space="preserve"> года проведен экспертный опрос (прилагается).</w:t>
            </w:r>
          </w:p>
        </w:tc>
      </w:tr>
    </w:tbl>
    <w:p w:rsidR="003E17C2" w:rsidRDefault="003E17C2" w:rsidP="00493D04">
      <w:pPr>
        <w:rPr>
          <w:color w:val="FF0000"/>
          <w:sz w:val="26"/>
          <w:szCs w:val="26"/>
        </w:rPr>
      </w:pPr>
    </w:p>
    <w:p w:rsidR="003E17C2" w:rsidRDefault="003E17C2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680BEE" w:rsidRDefault="00680BEE" w:rsidP="00493D04">
      <w:pPr>
        <w:rPr>
          <w:color w:val="FF0000"/>
          <w:sz w:val="26"/>
          <w:szCs w:val="26"/>
        </w:rPr>
      </w:pPr>
    </w:p>
    <w:p w:rsidR="00680BEE" w:rsidRDefault="00680BE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546E1E" w:rsidRDefault="00546E1E" w:rsidP="00493D04">
      <w:pPr>
        <w:rPr>
          <w:color w:val="FF0000"/>
          <w:sz w:val="26"/>
          <w:szCs w:val="26"/>
        </w:rPr>
      </w:pPr>
    </w:p>
    <w:p w:rsidR="003E17C2" w:rsidRPr="003E17C2" w:rsidRDefault="003E17C2" w:rsidP="003E17C2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Экспертный опрос по теме: 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>«Межнациональные отношения в Нефтеюганском районе»</w:t>
      </w:r>
    </w:p>
    <w:p w:rsidR="003E17C2" w:rsidRPr="003E17C2" w:rsidRDefault="003E17C2" w:rsidP="003E17C2">
      <w:pPr>
        <w:jc w:val="center"/>
        <w:rPr>
          <w:sz w:val="26"/>
          <w:szCs w:val="26"/>
        </w:rPr>
      </w:pPr>
    </w:p>
    <w:p w:rsidR="003E17C2" w:rsidRPr="003E17C2" w:rsidRDefault="00680BEE" w:rsidP="003E17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29</w:t>
      </w:r>
      <w:r w:rsidR="003E17C2" w:rsidRPr="003E17C2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3E17C2" w:rsidRPr="003E17C2">
        <w:rPr>
          <w:sz w:val="26"/>
          <w:szCs w:val="26"/>
        </w:rPr>
        <w:t xml:space="preserve"> по </w:t>
      </w:r>
      <w:r>
        <w:rPr>
          <w:sz w:val="26"/>
          <w:szCs w:val="26"/>
        </w:rPr>
        <w:t>8</w:t>
      </w:r>
      <w:r w:rsidR="003E17C2" w:rsidRPr="003E17C2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3E17C2" w:rsidRPr="003E17C2">
        <w:rPr>
          <w:sz w:val="26"/>
          <w:szCs w:val="26"/>
        </w:rPr>
        <w:t xml:space="preserve"> 2020 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В первом вопросе необходимо было оценить отношения между представителями различных национальностей в поселке по месту жительства. </w:t>
      </w:r>
      <w:r w:rsidR="00680BEE">
        <w:rPr>
          <w:sz w:val="26"/>
          <w:szCs w:val="26"/>
        </w:rPr>
        <w:t>93%</w:t>
      </w:r>
      <w:r w:rsidRPr="003E17C2">
        <w:rPr>
          <w:sz w:val="26"/>
          <w:szCs w:val="26"/>
        </w:rPr>
        <w:t xml:space="preserve"> опрошенны</w:t>
      </w:r>
      <w:r w:rsidR="00680BEE">
        <w:rPr>
          <w:sz w:val="26"/>
          <w:szCs w:val="26"/>
        </w:rPr>
        <w:t>х</w:t>
      </w:r>
      <w:r w:rsidRPr="003E17C2">
        <w:rPr>
          <w:sz w:val="26"/>
          <w:szCs w:val="26"/>
        </w:rPr>
        <w:t xml:space="preserve"> считают, что отнош</w:t>
      </w:r>
      <w:r w:rsidR="00680BEE">
        <w:rPr>
          <w:sz w:val="26"/>
          <w:szCs w:val="26"/>
        </w:rPr>
        <w:t>ения «Спокойные, дружественные»</w:t>
      </w:r>
      <w:r w:rsidRPr="003E17C2">
        <w:rPr>
          <w:sz w:val="26"/>
          <w:szCs w:val="26"/>
        </w:rPr>
        <w:t xml:space="preserve">, остальные 7% дали ответ «В целом спокойные, дружественные, но иногда бывает напряженность». 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3F0541">
        <w:rPr>
          <w:sz w:val="26"/>
          <w:szCs w:val="26"/>
        </w:rPr>
        <w:t>0% ответили «Отсутствует», 20</w:t>
      </w:r>
      <w:r w:rsidRPr="003E17C2">
        <w:rPr>
          <w:sz w:val="26"/>
          <w:szCs w:val="26"/>
        </w:rPr>
        <w:t xml:space="preserve">% – «Низкая».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 такими примерами не сталкивались. 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3E17C2" w:rsidRPr="003E17C2" w:rsidRDefault="003E17C2" w:rsidP="003E17C2">
      <w:pPr>
        <w:ind w:firstLine="709"/>
        <w:jc w:val="both"/>
        <w:rPr>
          <w:sz w:val="26"/>
          <w:szCs w:val="26"/>
        </w:rPr>
      </w:pPr>
      <w:r w:rsidRPr="003E17C2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</w:t>
      </w:r>
      <w:r w:rsidR="003F0541">
        <w:rPr>
          <w:sz w:val="26"/>
          <w:szCs w:val="26"/>
        </w:rPr>
        <w:t>6,7</w:t>
      </w:r>
      <w:r w:rsidRPr="003E17C2">
        <w:rPr>
          <w:sz w:val="26"/>
          <w:szCs w:val="26"/>
        </w:rPr>
        <w:t xml:space="preserve">% ответили «Улучшились», </w:t>
      </w:r>
      <w:r w:rsidR="003F0541">
        <w:rPr>
          <w:sz w:val="26"/>
          <w:szCs w:val="26"/>
        </w:rPr>
        <w:t>13,3</w:t>
      </w:r>
      <w:r w:rsidRPr="003E17C2">
        <w:rPr>
          <w:sz w:val="26"/>
          <w:szCs w:val="26"/>
        </w:rPr>
        <w:t>% - «Остались на прежнем уровне».</w:t>
      </w:r>
    </w:p>
    <w:p w:rsidR="003E17C2" w:rsidRPr="00F73165" w:rsidRDefault="003E17C2" w:rsidP="00983650">
      <w:pPr>
        <w:ind w:firstLine="709"/>
        <w:jc w:val="both"/>
        <w:rPr>
          <w:color w:val="FF0000"/>
          <w:sz w:val="26"/>
          <w:szCs w:val="26"/>
        </w:rPr>
      </w:pPr>
      <w:r w:rsidRPr="003E17C2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sectPr w:rsidR="003E17C2" w:rsidRPr="00F73165" w:rsidSect="00D0368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78" w:rsidRDefault="00915F78" w:rsidP="00316A79">
      <w:r>
        <w:separator/>
      </w:r>
    </w:p>
  </w:endnote>
  <w:endnote w:type="continuationSeparator" w:id="0">
    <w:p w:rsidR="00915F78" w:rsidRDefault="00915F78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78" w:rsidRDefault="00915F78" w:rsidP="00316A79">
      <w:r>
        <w:separator/>
      </w:r>
    </w:p>
  </w:footnote>
  <w:footnote w:type="continuationSeparator" w:id="0">
    <w:p w:rsidR="00915F78" w:rsidRDefault="00915F78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70" w:rsidRDefault="00806F70">
    <w:pPr>
      <w:pStyle w:val="af"/>
      <w:jc w:val="center"/>
    </w:pPr>
  </w:p>
  <w:p w:rsidR="00806F70" w:rsidRDefault="00806F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6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10229"/>
    <w:rsid w:val="00012D34"/>
    <w:rsid w:val="00017655"/>
    <w:rsid w:val="000200A2"/>
    <w:rsid w:val="00020101"/>
    <w:rsid w:val="000204F0"/>
    <w:rsid w:val="00032620"/>
    <w:rsid w:val="00037722"/>
    <w:rsid w:val="00056460"/>
    <w:rsid w:val="000619D5"/>
    <w:rsid w:val="00062AAD"/>
    <w:rsid w:val="00067D50"/>
    <w:rsid w:val="00070627"/>
    <w:rsid w:val="00071431"/>
    <w:rsid w:val="00074C8C"/>
    <w:rsid w:val="00076074"/>
    <w:rsid w:val="000778B9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1E9"/>
    <w:rsid w:val="000A6CA0"/>
    <w:rsid w:val="000B0392"/>
    <w:rsid w:val="000B311F"/>
    <w:rsid w:val="000B55FA"/>
    <w:rsid w:val="000C14A4"/>
    <w:rsid w:val="000C59F3"/>
    <w:rsid w:val="000C5A0E"/>
    <w:rsid w:val="000D2D87"/>
    <w:rsid w:val="000D4336"/>
    <w:rsid w:val="000D5463"/>
    <w:rsid w:val="000D6453"/>
    <w:rsid w:val="000E0015"/>
    <w:rsid w:val="000E62A3"/>
    <w:rsid w:val="000E6E0C"/>
    <w:rsid w:val="000E7164"/>
    <w:rsid w:val="000E748C"/>
    <w:rsid w:val="000F2308"/>
    <w:rsid w:val="000F304B"/>
    <w:rsid w:val="000F346B"/>
    <w:rsid w:val="000F424E"/>
    <w:rsid w:val="000F4B0A"/>
    <w:rsid w:val="00100379"/>
    <w:rsid w:val="00100F21"/>
    <w:rsid w:val="00101A47"/>
    <w:rsid w:val="00101CDE"/>
    <w:rsid w:val="001022DD"/>
    <w:rsid w:val="0010285C"/>
    <w:rsid w:val="001046AD"/>
    <w:rsid w:val="00105ED2"/>
    <w:rsid w:val="001140A2"/>
    <w:rsid w:val="0011590A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23F9"/>
    <w:rsid w:val="001B44C6"/>
    <w:rsid w:val="001C36F4"/>
    <w:rsid w:val="001C3A11"/>
    <w:rsid w:val="001D2515"/>
    <w:rsid w:val="001D59DB"/>
    <w:rsid w:val="001D6682"/>
    <w:rsid w:val="001D6F70"/>
    <w:rsid w:val="001E7B9A"/>
    <w:rsid w:val="001F3D49"/>
    <w:rsid w:val="001F7CB1"/>
    <w:rsid w:val="00201E07"/>
    <w:rsid w:val="00202980"/>
    <w:rsid w:val="0021198C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42B7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97058"/>
    <w:rsid w:val="002A07F3"/>
    <w:rsid w:val="002A5A0A"/>
    <w:rsid w:val="002A764D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D2B17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4B42"/>
    <w:rsid w:val="003265EC"/>
    <w:rsid w:val="00331412"/>
    <w:rsid w:val="003324A1"/>
    <w:rsid w:val="003374F0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2F39"/>
    <w:rsid w:val="0036386F"/>
    <w:rsid w:val="00367441"/>
    <w:rsid w:val="0037329F"/>
    <w:rsid w:val="00374F1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30B7"/>
    <w:rsid w:val="003D53FE"/>
    <w:rsid w:val="003D7788"/>
    <w:rsid w:val="003E062A"/>
    <w:rsid w:val="003E17C2"/>
    <w:rsid w:val="003E28A7"/>
    <w:rsid w:val="003F0541"/>
    <w:rsid w:val="003F0F6C"/>
    <w:rsid w:val="003F269C"/>
    <w:rsid w:val="00403820"/>
    <w:rsid w:val="004101A5"/>
    <w:rsid w:val="00412C66"/>
    <w:rsid w:val="00414F15"/>
    <w:rsid w:val="00415A46"/>
    <w:rsid w:val="0042222C"/>
    <w:rsid w:val="00430661"/>
    <w:rsid w:val="00430B6E"/>
    <w:rsid w:val="00433014"/>
    <w:rsid w:val="00433647"/>
    <w:rsid w:val="00434D6F"/>
    <w:rsid w:val="00437E42"/>
    <w:rsid w:val="00440935"/>
    <w:rsid w:val="00447394"/>
    <w:rsid w:val="00451BC3"/>
    <w:rsid w:val="00452548"/>
    <w:rsid w:val="00455684"/>
    <w:rsid w:val="00457CC0"/>
    <w:rsid w:val="00463783"/>
    <w:rsid w:val="00467216"/>
    <w:rsid w:val="00471484"/>
    <w:rsid w:val="00472C29"/>
    <w:rsid w:val="00476517"/>
    <w:rsid w:val="00476BFB"/>
    <w:rsid w:val="004805D8"/>
    <w:rsid w:val="00480C8D"/>
    <w:rsid w:val="00481B73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CB9"/>
    <w:rsid w:val="004C2DE7"/>
    <w:rsid w:val="004C327A"/>
    <w:rsid w:val="004C4DF1"/>
    <w:rsid w:val="004C686B"/>
    <w:rsid w:val="004C69A2"/>
    <w:rsid w:val="004D476F"/>
    <w:rsid w:val="004E2B30"/>
    <w:rsid w:val="004E34DE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3507"/>
    <w:rsid w:val="00525A20"/>
    <w:rsid w:val="005279D4"/>
    <w:rsid w:val="0053017A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46E1E"/>
    <w:rsid w:val="0055035D"/>
    <w:rsid w:val="00553D5B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2DAA"/>
    <w:rsid w:val="00574CFA"/>
    <w:rsid w:val="00576239"/>
    <w:rsid w:val="00581CB6"/>
    <w:rsid w:val="00582439"/>
    <w:rsid w:val="005845B1"/>
    <w:rsid w:val="0059422D"/>
    <w:rsid w:val="0059793E"/>
    <w:rsid w:val="005A74DE"/>
    <w:rsid w:val="005B012A"/>
    <w:rsid w:val="005B08A8"/>
    <w:rsid w:val="005B5C66"/>
    <w:rsid w:val="005B73CB"/>
    <w:rsid w:val="005C1C44"/>
    <w:rsid w:val="005C28D9"/>
    <w:rsid w:val="005C3C1B"/>
    <w:rsid w:val="005C487A"/>
    <w:rsid w:val="005D3C7F"/>
    <w:rsid w:val="005D6240"/>
    <w:rsid w:val="005D6EF5"/>
    <w:rsid w:val="005E42B8"/>
    <w:rsid w:val="005F2067"/>
    <w:rsid w:val="005F31B6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20984"/>
    <w:rsid w:val="00622351"/>
    <w:rsid w:val="0062478A"/>
    <w:rsid w:val="00624864"/>
    <w:rsid w:val="006468CE"/>
    <w:rsid w:val="00657708"/>
    <w:rsid w:val="00661277"/>
    <w:rsid w:val="00661DA2"/>
    <w:rsid w:val="00667E5B"/>
    <w:rsid w:val="00672CAD"/>
    <w:rsid w:val="0067452B"/>
    <w:rsid w:val="00674769"/>
    <w:rsid w:val="00680BEE"/>
    <w:rsid w:val="0068175C"/>
    <w:rsid w:val="00682C0A"/>
    <w:rsid w:val="00683942"/>
    <w:rsid w:val="00684B98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51C"/>
    <w:rsid w:val="006C7710"/>
    <w:rsid w:val="006D0364"/>
    <w:rsid w:val="006D1FA2"/>
    <w:rsid w:val="006D63AB"/>
    <w:rsid w:val="006E185F"/>
    <w:rsid w:val="006E3631"/>
    <w:rsid w:val="006E4469"/>
    <w:rsid w:val="006E4B3F"/>
    <w:rsid w:val="006E4D75"/>
    <w:rsid w:val="006F60D5"/>
    <w:rsid w:val="006F61FD"/>
    <w:rsid w:val="006F67E3"/>
    <w:rsid w:val="006F6C22"/>
    <w:rsid w:val="007026D5"/>
    <w:rsid w:val="0070328D"/>
    <w:rsid w:val="00704549"/>
    <w:rsid w:val="0070663D"/>
    <w:rsid w:val="00710EA2"/>
    <w:rsid w:val="0071780A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0156"/>
    <w:rsid w:val="00762F88"/>
    <w:rsid w:val="007632AC"/>
    <w:rsid w:val="00764DE0"/>
    <w:rsid w:val="0077297F"/>
    <w:rsid w:val="0077688C"/>
    <w:rsid w:val="00783CC2"/>
    <w:rsid w:val="00784F04"/>
    <w:rsid w:val="007928D9"/>
    <w:rsid w:val="007928E3"/>
    <w:rsid w:val="00792972"/>
    <w:rsid w:val="007931CE"/>
    <w:rsid w:val="00794006"/>
    <w:rsid w:val="00794CFF"/>
    <w:rsid w:val="00794E36"/>
    <w:rsid w:val="007A2486"/>
    <w:rsid w:val="007A297C"/>
    <w:rsid w:val="007A529F"/>
    <w:rsid w:val="007A70E4"/>
    <w:rsid w:val="007A7649"/>
    <w:rsid w:val="007B0688"/>
    <w:rsid w:val="007B0E2B"/>
    <w:rsid w:val="007B229C"/>
    <w:rsid w:val="007B246A"/>
    <w:rsid w:val="007B2485"/>
    <w:rsid w:val="007B2A3F"/>
    <w:rsid w:val="007B38C6"/>
    <w:rsid w:val="007B7299"/>
    <w:rsid w:val="007B7567"/>
    <w:rsid w:val="007B7DFF"/>
    <w:rsid w:val="007C0507"/>
    <w:rsid w:val="007C3ABB"/>
    <w:rsid w:val="007C49DA"/>
    <w:rsid w:val="007C4F88"/>
    <w:rsid w:val="007C5709"/>
    <w:rsid w:val="007D4DC8"/>
    <w:rsid w:val="007D5FF4"/>
    <w:rsid w:val="007D687F"/>
    <w:rsid w:val="007E0258"/>
    <w:rsid w:val="007E223A"/>
    <w:rsid w:val="007F3DFF"/>
    <w:rsid w:val="007F46DA"/>
    <w:rsid w:val="007F529B"/>
    <w:rsid w:val="007F540C"/>
    <w:rsid w:val="00802956"/>
    <w:rsid w:val="00802CA4"/>
    <w:rsid w:val="00803362"/>
    <w:rsid w:val="00806F70"/>
    <w:rsid w:val="00807977"/>
    <w:rsid w:val="00813A62"/>
    <w:rsid w:val="00813C2F"/>
    <w:rsid w:val="0081519A"/>
    <w:rsid w:val="0082003D"/>
    <w:rsid w:val="00824043"/>
    <w:rsid w:val="00826D0E"/>
    <w:rsid w:val="00833664"/>
    <w:rsid w:val="00834CF8"/>
    <w:rsid w:val="0083517B"/>
    <w:rsid w:val="00843079"/>
    <w:rsid w:val="00843547"/>
    <w:rsid w:val="00850602"/>
    <w:rsid w:val="00850D70"/>
    <w:rsid w:val="00854EAC"/>
    <w:rsid w:val="00856111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1469"/>
    <w:rsid w:val="008C4D37"/>
    <w:rsid w:val="008C6F78"/>
    <w:rsid w:val="008C7A43"/>
    <w:rsid w:val="008D0713"/>
    <w:rsid w:val="008D1BBA"/>
    <w:rsid w:val="008D349B"/>
    <w:rsid w:val="008D3911"/>
    <w:rsid w:val="008D513E"/>
    <w:rsid w:val="008E71CD"/>
    <w:rsid w:val="008F04BD"/>
    <w:rsid w:val="008F43BE"/>
    <w:rsid w:val="008F45DA"/>
    <w:rsid w:val="008F518B"/>
    <w:rsid w:val="008F72CC"/>
    <w:rsid w:val="008F7E2D"/>
    <w:rsid w:val="00901A33"/>
    <w:rsid w:val="00904A93"/>
    <w:rsid w:val="00907B77"/>
    <w:rsid w:val="00912DC3"/>
    <w:rsid w:val="00915F78"/>
    <w:rsid w:val="009249D0"/>
    <w:rsid w:val="00925B1B"/>
    <w:rsid w:val="00926CF2"/>
    <w:rsid w:val="00930E1A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56478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3650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2089"/>
    <w:rsid w:val="00A23003"/>
    <w:rsid w:val="00A256A0"/>
    <w:rsid w:val="00A26A42"/>
    <w:rsid w:val="00A27ED5"/>
    <w:rsid w:val="00A30C8B"/>
    <w:rsid w:val="00A32280"/>
    <w:rsid w:val="00A328C8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3407"/>
    <w:rsid w:val="00AA6885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3735"/>
    <w:rsid w:val="00B370BA"/>
    <w:rsid w:val="00B43B73"/>
    <w:rsid w:val="00B4481F"/>
    <w:rsid w:val="00B500BF"/>
    <w:rsid w:val="00B5210A"/>
    <w:rsid w:val="00B530FC"/>
    <w:rsid w:val="00B57D4B"/>
    <w:rsid w:val="00B621BC"/>
    <w:rsid w:val="00B646D0"/>
    <w:rsid w:val="00B700EF"/>
    <w:rsid w:val="00B71ED4"/>
    <w:rsid w:val="00B759D3"/>
    <w:rsid w:val="00B76B3A"/>
    <w:rsid w:val="00B77084"/>
    <w:rsid w:val="00B853EC"/>
    <w:rsid w:val="00B9107D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39E4"/>
    <w:rsid w:val="00BC3E80"/>
    <w:rsid w:val="00BC5C6A"/>
    <w:rsid w:val="00BC6522"/>
    <w:rsid w:val="00BD5D8B"/>
    <w:rsid w:val="00BF4AB6"/>
    <w:rsid w:val="00BF6041"/>
    <w:rsid w:val="00C02733"/>
    <w:rsid w:val="00C02EF7"/>
    <w:rsid w:val="00C0592F"/>
    <w:rsid w:val="00C06C87"/>
    <w:rsid w:val="00C071C8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3ABB"/>
    <w:rsid w:val="00C456C0"/>
    <w:rsid w:val="00C5528A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974"/>
    <w:rsid w:val="00C81EEE"/>
    <w:rsid w:val="00C84E40"/>
    <w:rsid w:val="00C86460"/>
    <w:rsid w:val="00C8774A"/>
    <w:rsid w:val="00C914EA"/>
    <w:rsid w:val="00C9476C"/>
    <w:rsid w:val="00CA317A"/>
    <w:rsid w:val="00CA4D6B"/>
    <w:rsid w:val="00CB1531"/>
    <w:rsid w:val="00CC2081"/>
    <w:rsid w:val="00CC4D26"/>
    <w:rsid w:val="00CC5294"/>
    <w:rsid w:val="00CC7852"/>
    <w:rsid w:val="00CC7AA7"/>
    <w:rsid w:val="00CD100B"/>
    <w:rsid w:val="00CD34F2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CF59F8"/>
    <w:rsid w:val="00D010C3"/>
    <w:rsid w:val="00D0323A"/>
    <w:rsid w:val="00D03684"/>
    <w:rsid w:val="00D06807"/>
    <w:rsid w:val="00D06DB7"/>
    <w:rsid w:val="00D173E3"/>
    <w:rsid w:val="00D17F83"/>
    <w:rsid w:val="00D208A4"/>
    <w:rsid w:val="00D20D46"/>
    <w:rsid w:val="00D21789"/>
    <w:rsid w:val="00D25689"/>
    <w:rsid w:val="00D319E7"/>
    <w:rsid w:val="00D35CF0"/>
    <w:rsid w:val="00D365C3"/>
    <w:rsid w:val="00D37E3D"/>
    <w:rsid w:val="00D4189D"/>
    <w:rsid w:val="00D46BBD"/>
    <w:rsid w:val="00D46CAB"/>
    <w:rsid w:val="00D52730"/>
    <w:rsid w:val="00D543BC"/>
    <w:rsid w:val="00D5442F"/>
    <w:rsid w:val="00D56AEC"/>
    <w:rsid w:val="00D62499"/>
    <w:rsid w:val="00D626DE"/>
    <w:rsid w:val="00D640FB"/>
    <w:rsid w:val="00D65D44"/>
    <w:rsid w:val="00D701C6"/>
    <w:rsid w:val="00D73536"/>
    <w:rsid w:val="00D735F1"/>
    <w:rsid w:val="00D77555"/>
    <w:rsid w:val="00D77E1B"/>
    <w:rsid w:val="00D800DE"/>
    <w:rsid w:val="00D8774C"/>
    <w:rsid w:val="00D93384"/>
    <w:rsid w:val="00D9666A"/>
    <w:rsid w:val="00D96847"/>
    <w:rsid w:val="00D96A8E"/>
    <w:rsid w:val="00D979B6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750"/>
    <w:rsid w:val="00DC6929"/>
    <w:rsid w:val="00DC7F88"/>
    <w:rsid w:val="00DD058A"/>
    <w:rsid w:val="00DD38EE"/>
    <w:rsid w:val="00DD47FE"/>
    <w:rsid w:val="00DD782D"/>
    <w:rsid w:val="00DE22FB"/>
    <w:rsid w:val="00DE60FE"/>
    <w:rsid w:val="00DE6C2D"/>
    <w:rsid w:val="00DF01D5"/>
    <w:rsid w:val="00DF0857"/>
    <w:rsid w:val="00DF233F"/>
    <w:rsid w:val="00DF6887"/>
    <w:rsid w:val="00E00BFB"/>
    <w:rsid w:val="00E0191E"/>
    <w:rsid w:val="00E04859"/>
    <w:rsid w:val="00E062BA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CB0"/>
    <w:rsid w:val="00EB4147"/>
    <w:rsid w:val="00EC582F"/>
    <w:rsid w:val="00EC5C64"/>
    <w:rsid w:val="00EC6B3F"/>
    <w:rsid w:val="00ED1A56"/>
    <w:rsid w:val="00ED2D72"/>
    <w:rsid w:val="00ED4831"/>
    <w:rsid w:val="00EE4577"/>
    <w:rsid w:val="00EF1779"/>
    <w:rsid w:val="00EF44DB"/>
    <w:rsid w:val="00F01F30"/>
    <w:rsid w:val="00F07140"/>
    <w:rsid w:val="00F114FF"/>
    <w:rsid w:val="00F127BE"/>
    <w:rsid w:val="00F16235"/>
    <w:rsid w:val="00F24724"/>
    <w:rsid w:val="00F27052"/>
    <w:rsid w:val="00F36ECB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0ED3"/>
    <w:rsid w:val="00F913D2"/>
    <w:rsid w:val="00F9246B"/>
    <w:rsid w:val="00FA09F8"/>
    <w:rsid w:val="00FB161A"/>
    <w:rsid w:val="00FB2694"/>
    <w:rsid w:val="00FB5B44"/>
    <w:rsid w:val="00FB5F19"/>
    <w:rsid w:val="00FC3768"/>
    <w:rsid w:val="00FD12C8"/>
    <w:rsid w:val="00FD5BF5"/>
    <w:rsid w:val="00FE410D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A06B-3137-4CD4-B8BA-8BB8230D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42459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Ланец Регина Андреевна</cp:lastModifiedBy>
  <cp:revision>2</cp:revision>
  <cp:lastPrinted>2019-12-13T09:46:00Z</cp:lastPrinted>
  <dcterms:created xsi:type="dcterms:W3CDTF">2020-07-21T10:08:00Z</dcterms:created>
  <dcterms:modified xsi:type="dcterms:W3CDTF">2020-07-21T10:08:00Z</dcterms:modified>
</cp:coreProperties>
</file>