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06" w:rsidRPr="00177D06" w:rsidRDefault="00177D06" w:rsidP="0017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комплексного плана </w:t>
      </w:r>
    </w:p>
    <w:p w:rsidR="00177D06" w:rsidRPr="00177D06" w:rsidRDefault="00177D06" w:rsidP="00177D0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реализации в Нефтеюганском районе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2022-2025 годах Стратегии государственной национальной политики Российской Федерации за 1 квартал 2022 года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Нефтеюганского района от 23.12.2021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2268-па утвержден Комплексный план мероприятий по реализации в Нефтеюганском районе в 2022-2025 годах Стратегии государственной национальной политики Российской Федерации.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2022 года органами местного самоуправления Нефтеюганского района проделана следующая работа: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проведено: 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1 заседание Межведомственной комиссии муниципального образования Нефтеюганский район по противодействию экстремистской деятельности, на заседании рассмотрено 7 вопросов, принято 14 решений – 25% исполнения ежегодного плана деятельности.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проводится мониторинг обращений граждан, поступающих в органы местного самоуправления Нефтеюганского района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Количество обращений – 0.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возможности оперативного реагирования на возникновение конфликтных и предконфликтных ситуаций в муниципальном образовании в 1 квартале 2022 года проводился мониторинг состояния межнациональных, межконфессиональных отношений и раннего предупреждения конфликтных ситуаций в Нефтеюганском районе. Конфликтов данного типа не выявлено.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сохранности и приумножения духовного и культурного потенциала многонационального народа Российской Федерации департаментом культуры и спорта проведено 14 информационно-выставочных проектов «Многонациональный Нефтеюганский район» с количеством участников 1087 человек. На базе Центра культуры и досуга «Родники» гп.Пойковский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 На базе ДК «Ника» сп. Каркатеевы действует Муниципальный Центр казачьей культуры, где оформлена музейная экспозиция «Казачий курень» (русская народная культура).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вовлечения социально ориентированных некоммерческих организаций в деятельность по развитию межнационального и межконфессионального диалога органами местного самоуправления Нефтеюганского района оказывалась финансовая поддержка социально ориентированным некоммерческим организациям, реализующим проекты и программы, направленные на развитие межнационального сотрудничества, сохранение и защиту самобытности, культуры, языков и традиций народов Российской Федерации. Поддержку получили 4 организации. 6 СО НКО, осуществляющие деятельность в сфере межнациональных отношений, получили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консультационную поддержку по таким вопросам, как участие СОНКО в конкурсах Президентских грантов, по заполнению ежегодной отчетности в Управление Минюста по ХМАО-Югре, 1 СО НКО получила информационную поддержку в виде предоставления печатной площади в газете «Югорское обозрение». 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комплексного учебного курса «Основы религиозных культур и светской этики» в общеобразовательных организациях Нефтеюганского района было проведено анкетирование родителей о добровольном выборе модуля комплексного учебного курса. Сведения о выборе модулей ОРКСЭ на </w:t>
      </w:r>
      <w:bookmarkStart w:id="0" w:name="_GoBack"/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bookmarkEnd w:id="0"/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-2022 учебный год: общее количество – 538 человек.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 оптимальных условий для сохранения и развития языков народов России, использования русского языка как государственного языка Российской Федерации в НРМОБУ «Сингапайская СОШ» на основании приказа департамента образования и молодёжной политики Нефтеюганского района (от 18.05.2016 № 359-0) продолжается работа Центра языковой адаптации детей-мигрантов. В 2021-2022 учебном году в Центре функционируют три учебные группы, всего обучается -14 человек.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формирования культуры межнационального общения на базе Сингапайской СОШ организована работа по созданию и функционированию с сентября 2022 года кросс-культурной досуговой зоны для взаимодействия детей разных национальностей. 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развития оздоровительных и рекреационных зон, расширения поддержки национальных видов спорта 10-14 марта 2022 года в Нефтеюганском районе проведен </w:t>
      </w:r>
      <w:r w:rsidRPr="00177D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XXIV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Чемпионат Ханты-Мансийского автономного округа – Югры по северному многоборью «Звезды Югры», в котором приняли участие 7 спортсменов.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информационного обеспечения реализации государственной национальной политики в 1 квартале 2022 года выпущено в эфир (печать) и размещено на официальном сайте органов местного самоуправления Нефтеюганского района 265 материалов, направленных на развитие межнационального диалога и сотрудничества, в целях укрепления мира и согласия в муниципальном образовании (телевидение – 65, газета – 18, сайт - 38). Также в социальных сетях на странице Администрации Нефтеюганского района размещено 148 новостей по данной тематике.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продвижения в СМИ и социальных сетях позитивного контента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изменению негативных стереотипов в отношении иностранных граждан и внутренних трудовых мигрантов в Нефтеюганском районе, заключен муниципальный контракт на изготовление и трансляцию информационных материалов, в том числе видеороликов, о развитии доброжелательных взаимоотношений между иностранными гражданами и местным населением, а также создании положительного образа иностранного гражданина. Трансляция видеороликов запланирована на май-июль 2022 года.</w:t>
      </w:r>
    </w:p>
    <w:p w:rsidR="00177D06" w:rsidRPr="00177D06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распространения знаний об истории и культуре народов Российской Федерации на официальном сайте ОМСУ Нефтеюганского района размещен баннер с памятными датами военной истории Отечества, календарь памятных дат размещается на первой полосе газеты «Югорское обозрение», социальные ролики выходят в эфире ТРК «Сибирь». Всего за 1 квартал 2022 года в эфир/печать вышло 30 информаций о памятных датах.</w:t>
      </w:r>
    </w:p>
    <w:p w:rsidR="00177D06" w:rsidRPr="00177D06" w:rsidRDefault="00177D06" w:rsidP="00177D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7D06" w:rsidRDefault="00177D06" w:rsidP="00177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77D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508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68"/>
        <w:gridCol w:w="1416"/>
        <w:gridCol w:w="2071"/>
        <w:gridCol w:w="2268"/>
        <w:gridCol w:w="3260"/>
        <w:gridCol w:w="2856"/>
      </w:tblGrid>
      <w:tr w:rsidR="00177D06" w:rsidRPr="00D03B37" w:rsidTr="002A4AFB">
        <w:trPr>
          <w:tblHeader/>
        </w:trPr>
        <w:tc>
          <w:tcPr>
            <w:tcW w:w="668" w:type="dxa"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Индикаторы (количественные или качественные) для контроля исполнения мероприятия</w:t>
            </w:r>
          </w:p>
        </w:tc>
      </w:tr>
    </w:tbl>
    <w:p w:rsidR="00177D06" w:rsidRPr="00D03B37" w:rsidRDefault="00177D06" w:rsidP="00177D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80" w:rightFromText="180" w:vertAnchor="text" w:tblpX="-508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68"/>
        <w:gridCol w:w="1416"/>
        <w:gridCol w:w="2071"/>
        <w:gridCol w:w="2268"/>
        <w:gridCol w:w="3260"/>
        <w:gridCol w:w="2856"/>
      </w:tblGrid>
      <w:tr w:rsidR="00177D06" w:rsidRPr="00D03B37" w:rsidTr="002A4AFB">
        <w:trPr>
          <w:tblHeader/>
        </w:trPr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II, IV кварталы 2022 год, 2023 год, 2024 год,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координационного совета запланировано на 28.04.2022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Комиссии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форуме национального единства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связям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с общественностью администрации Нефтеюганского района;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района;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государственного управления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государственной национальной политики Российской Федерации;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этнокультурному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духовному развитию народов Российской Федерации;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взаимодействия государственных органов и органов местного самоуправления муниципальных образований автономного округа с институтами гражданского общества при реализации государственной национальной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Участие журналистов Нефтеюганского района в обучающих мероприятиях, направленных на повышение профессиональных компетенций в вопросах этичного и корректного освещения темы этноконфессиональных отношений (в рамках Всероссийского форума национального единства)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органами государственной власти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Федерации, а также проведение регулярных семинаров для журналистов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по повышению их квалификации в этой сфере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муниципальных служащих,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муниципальной службы, кадров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наград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Pr="00D03B37">
                <w:rPr>
                  <w:rFonts w:ascii="Times New Roman" w:eastAsia="Times New Roman" w:hAnsi="Times New Roman" w:cs="Times New Roman"/>
                  <w:lang w:eastAsia="ru-RU"/>
                </w:rPr>
                <w:t>программа</w:t>
              </w:r>
            </w:hyperlink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Нефтеюганского района «Совершенствование муниципального управления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подготовки, переподготовки и повышения квалификации   муниципальных служащих по утвержденным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установленном порядке типовым учебным программам по вопросам реализации государственной национальной политики Российской Федерации, миграционной политики, социальной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культурной адаптации иностранных граждан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повышение профессионального уровня сотрудников образовательных организаций,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специалистов в сфере дополнительного образования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молодежной политики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определение в качестве приоритетных задач в сфере государственной национальной политики Российской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Федерации для государственных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муниципальных органов,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в обществе нетерпимости к пропаганде и распространению идей экстремизма, ксенофобии, </w:t>
            </w:r>
            <w:r w:rsidRPr="00D03B3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национальной исключительности,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обращений граждан, поступающих в органы местного самоуправления Нефтеюганского района, о фактах нарушения принципа равенства граждан независимо от расы, национальности, языка, отношения к религии, убеждений, принадлежности </w:t>
            </w:r>
          </w:p>
          <w:p w:rsidR="00177D06" w:rsidRPr="00D03B37" w:rsidRDefault="00177D06" w:rsidP="002A4AF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вопросам местного самоуправления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обращениям граждан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Обращения отсутствуют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проведению торжественных мероприятий, приуроченных к памятным датам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истории народов России,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Празднику Весны и Труда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гражданского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Дню славянской письменности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культуры (24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7.4.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Дню России (12 июня)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Дню народного единства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IV квартал 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содействие проведению торжественных мероприятий, приуроченных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B4A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сайте ОМСУ Нефтеюганского района размещен баннер с памятными датами военной истории Отечества, календарь памятных дат размещается на первой полосе газеты «Югорское обозрение», социальные ролики выходят в эфире ТРК «Сибирь». Всего за 1 </w:t>
            </w:r>
            <w:r w:rsidRPr="00DB4B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квартал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B4B4A">
              <w:rPr>
                <w:rFonts w:ascii="Times New Roman" w:eastAsia="Times New Roman" w:hAnsi="Times New Roman" w:cs="Times New Roman"/>
                <w:lang w:eastAsia="ru-RU"/>
              </w:rPr>
              <w:t xml:space="preserve"> года в эфир/печать вышло 30 информаций о памятных датах.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Мониторинг по профилактике межнациональных, межконфессиональных конфликтов в Нефтеюганском районе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возможности оперативного реагирования на возникновение конфликтных и предконфликтных ситуаций </w:t>
            </w:r>
          </w:p>
          <w:p w:rsidR="00177D06" w:rsidRPr="00D03B37" w:rsidRDefault="00177D06" w:rsidP="002A4AFB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муниципальном образовании (постановление администрации Нефтеюганского района </w:t>
            </w:r>
          </w:p>
          <w:p w:rsidR="00177D06" w:rsidRPr="00D03B37" w:rsidRDefault="00177D06" w:rsidP="002A4AFB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 16.05.2014 № 939-па)</w:t>
            </w:r>
          </w:p>
        </w:tc>
        <w:tc>
          <w:tcPr>
            <w:tcW w:w="2856" w:type="dxa"/>
            <w:shd w:val="clear" w:color="auto" w:fill="auto"/>
          </w:tcPr>
          <w:p w:rsidR="00177D06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оличество поселений Нефтеюганского района, охваченных мониторингом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8.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1 квартал 2022 года конфликтов данного типа не выявлено.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Реализация информационно-выставочных проектов «Многонациональный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3959EF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EF">
              <w:rPr>
                <w:rFonts w:ascii="Times New Roman" w:eastAsia="Times New Roman" w:hAnsi="Times New Roman" w:cs="Times New Roman"/>
                <w:lang w:eastAsia="ru-RU"/>
              </w:rPr>
              <w:t>14 выставки / 1087 участников</w:t>
            </w:r>
          </w:p>
          <w:p w:rsidR="00177D06" w:rsidRPr="003959EF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EF">
              <w:rPr>
                <w:rFonts w:ascii="Times New Roman" w:eastAsia="Times New Roman" w:hAnsi="Times New Roman" w:cs="Times New Roman"/>
                <w:lang w:eastAsia="ru-RU"/>
              </w:rPr>
              <w:t>На базе ЦКиД «Родники» г.п. Пойковский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EF">
              <w:rPr>
                <w:rFonts w:ascii="Times New Roman" w:eastAsia="Times New Roman" w:hAnsi="Times New Roman" w:cs="Times New Roman"/>
                <w:lang w:eastAsia="ru-RU"/>
              </w:rPr>
              <w:t>На базе ДК «Ника» с.п. Кар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кате</w:t>
            </w:r>
            <w:r w:rsidRPr="003959EF">
              <w:rPr>
                <w:rFonts w:ascii="Times New Roman" w:eastAsia="Times New Roman" w:hAnsi="Times New Roman" w:cs="Times New Roman"/>
                <w:lang w:eastAsia="ru-RU"/>
              </w:rPr>
              <w:t>евы действует Муниципальный Центр казачьей культуры, где оформлена музейная экспозиция «Казачий курень» (русская культура).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социологического исследования (с включением блока вопросов «Межнациональные,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межконфессиональные отношения»)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</w:t>
            </w:r>
            <w:r w:rsidRPr="00D03B37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по связям с общественностью администрации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«Развитие гражданского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возможности оперативного реагирования на возникновение конфликтных и предконфликтных ситуаций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советах, совещаниях, круглых столах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глава городского поселения Пойковский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органов,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поддержки (финансовой, информационной, консультационной)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некоммерческим организациям, осуществляющим деятельность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сфере реализации государственной национальной политики 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по связям с общественностью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Нефтеюганского района</w:t>
            </w:r>
          </w:p>
          <w:p w:rsidR="00177D06" w:rsidRPr="00D03B37" w:rsidRDefault="00177D06" w:rsidP="002A4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вовлечение этнокультурных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общественных объединений, религиозных организаций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деятельность по развитию межнационального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177D06" w:rsidRPr="005C355A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 социально ориентированных некоммерческих </w:t>
            </w:r>
            <w:r w:rsidRPr="005C3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получили субсидии на реализацию проектов, направленных на развитие межнационального сотрудничества.</w:t>
            </w:r>
          </w:p>
          <w:p w:rsidR="00177D06" w:rsidRPr="005C355A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C355A">
              <w:rPr>
                <w:rFonts w:ascii="Times New Roman" w:eastAsia="Times New Roman" w:hAnsi="Times New Roman" w:cs="Times New Roman"/>
                <w:lang w:eastAsia="ru-RU"/>
              </w:rPr>
              <w:t xml:space="preserve"> СОНКО, </w:t>
            </w:r>
            <w:r w:rsidRPr="005C355A">
              <w:rPr>
                <w:rFonts w:ascii="Times New Roman" w:eastAsia="Calibri" w:hAnsi="Times New Roman" w:cs="Times New Roman"/>
                <w:bCs/>
                <w:spacing w:val="-1"/>
              </w:rPr>
              <w:t>осуществляющие деятельность в сфере межнациональных отношений,</w:t>
            </w:r>
            <w:r w:rsidRPr="005C355A">
              <w:rPr>
                <w:rFonts w:ascii="Times New Roman" w:eastAsia="Times New Roman" w:hAnsi="Times New Roman" w:cs="Times New Roman"/>
                <w:lang w:eastAsia="ru-RU"/>
              </w:rPr>
              <w:t xml:space="preserve"> получили консультационную поддержку,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C355A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информационную.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на 2019-2024 годы и на период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адаптированности традиционной хозяйственной деятельности коренных малочисленных народов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современным экономическим 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13.1.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«Вороний день» в сп. Лемпино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охраны окружающей среды и водных ресурсов администрации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«Социально-экономическое развитие населения района из числа коренных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малочисленных народов Севера Нефтеюганского района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культурного потенциала многонационального народа Российской Федерации на основе идей единства и дружбы народов, межнационального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(межэтнического) согласия, российского патриотизма;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коренных народов мира (9 августа)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13.3.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Привлечение к работе в общественных советах при Главе Нефтеюганского района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177D06" w:rsidRPr="00246B0C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B0C">
              <w:rPr>
                <w:rFonts w:ascii="Times New Roman" w:eastAsia="Times New Roman" w:hAnsi="Times New Roman" w:cs="Times New Roman"/>
                <w:lang w:eastAsia="ru-RU"/>
              </w:rPr>
              <w:t>Количество представителей КМНС, включенных в состав Совета представителей КМНС при Главе Нефтеюганского района – 6 человек.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Очередное </w:t>
            </w:r>
            <w:r w:rsidRPr="00246B0C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представителей коренных малочисленных народов Севера при Главе Нефтеюганского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запланировано на 2 квартал 2022 года.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сохранению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пропаганде традиционной культуры, обычаев и традиций народов, проживающих 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 сохранности и приумножения духовного и культурного потенциала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Районный фестиваль - конкурс национальных праздников, традиций и обрядов «Золотой Багульник»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4B5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со снятием ограничительных мер по проведению культурно-массовых мероприятий, фестиваль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будет проведен</w:t>
            </w:r>
            <w:r w:rsidRPr="003E4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очном формате </w:t>
            </w:r>
            <w:r w:rsidRPr="003E44B5">
              <w:rPr>
                <w:rFonts w:ascii="Times New Roman" w:eastAsia="Times New Roman" w:hAnsi="Times New Roman" w:cs="Times New Roman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E44B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Районный площадной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>праздник славянской культуры «Сибирская Слобода»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Районный национальный праздник «Сабантуй»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Межмуниципальный фестиваль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национальных культур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«Многоликий Первомай»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Межмуниципальный фестиваль национальных культур «Единая Россия – единая семья»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культуры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гп.Пойковский 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Санитарная очистка памятника природы регионального значения «Чеускинский бор»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с.Чеускино</w:t>
            </w:r>
            <w:proofErr w:type="spellEnd"/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по делам народов Севера,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культурного потенциала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комплексного учебного курса «Основы религиозных культур и светской этики» в общеобразовательных 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Итоги опроса, анкетирование родителей о добровольном выборе модуля комплексного учебного курса.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Сведения о выборе модулей ОРКСЭ на 2021-2022 учебный год: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общее кол-во уч-ся – 538.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выбравших модули: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мировых религиозных культур – 89 </w:t>
            </w:r>
            <w:proofErr w:type="gramStart"/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proofErr w:type="gramEnd"/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Основы светской этики – 169 </w:t>
            </w:r>
            <w:proofErr w:type="gramStart"/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proofErr w:type="gramEnd"/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Основы православной культуры – 253 </w:t>
            </w:r>
            <w:proofErr w:type="gramStart"/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  <w:proofErr w:type="gramEnd"/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исламской культуры – 27 чел.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взаимодействия молодежи разных национальностей в рамках молодежного пространства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культуры межнационального общения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Пространство для организации взаимодействия молодежи разных национальностей будет организовано с 01.09.2022 года на базе Сингапайской СОШ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национальным видам спорта  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«Развитие физической культуры и спорта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на 2019-2024 годы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оздоровительных и рекреационных зон,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D2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XXIV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Чемпионат Ханты-Манс</w:t>
            </w:r>
            <w:r w:rsidRPr="007A0D23">
              <w:rPr>
                <w:rFonts w:ascii="Times New Roman" w:eastAsia="Times New Roman" w:hAnsi="Times New Roman" w:cs="Times New Roman"/>
                <w:lang w:eastAsia="ru-RU"/>
              </w:rPr>
              <w:t xml:space="preserve">ийского автономного округа – Югры по </w:t>
            </w:r>
            <w:r w:rsidRPr="007A0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северному многоборью «Звезды Югры» (2004 г.р. и старше), в зачет </w:t>
            </w:r>
            <w:r w:rsidRPr="007A0D23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7A0D23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Спартакиады городов и районов Ханты-Мансийского автономного округа – Югры, посвященной 92-ой годовщине образования Ханты-Мансийского автономного округа - Югры 10-14 марта 2022/7 чел.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и молодежной политики Нефтеюганского района;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создание 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19.1.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 культуры и спорта Нефтеюганского района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«Развитие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В НРМОБУ «Сингапайская СОШ» на основании приказа департамента образования и молодёжной политики Нефтеюганского района от 18.05.2016 № 359-0 продолжается работа Центра языковой адаптации детей-мигрантов, который осуществляет свою деятельность с 1 сентября 2016 года в соответствии с положением и планом работы. 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 В 2021-2022 учебном году в Центре функционируют три учебные группы (1-4 классы):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1 группа (2 класс) — 5 человек.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2 группа (3 класс) — 8 человек.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3 группа (4 класс) — 1 человека.</w:t>
            </w:r>
          </w:p>
          <w:p w:rsidR="00177D06" w:rsidRPr="00D34F19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Всего-14 человек.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     С детьми-мигрантами проводится коррекционно-развивающая работа, направленная на достижение их 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максимальной адаптации в новой языковой и культурной среде.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реализации государственной национальной политики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совершенствование мер стимулирования теле-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5" w:history="1">
              <w:r w:rsidRPr="00D03B37">
                <w:rPr>
                  <w:rFonts w:ascii="Times New Roman" w:eastAsia="Times New Roman" w:hAnsi="Times New Roman" w:cs="Times New Roman"/>
                  <w:lang w:eastAsia="ru-RU"/>
                </w:rPr>
                <w:t>Стратегии</w:t>
              </w:r>
            </w:hyperlink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рекламной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 промышленной продукции, производство и размещение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теле- и радиоэфире роликов социальной рекламы и иной видеопродукции, поддержка создания тематических радио-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2856" w:type="dxa"/>
            <w:shd w:val="clear" w:color="auto" w:fill="auto"/>
          </w:tcPr>
          <w:p w:rsidR="00177D06" w:rsidRPr="00174B00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Выпущено в эфир, печать и размещено на официальном сайте органов местного самоуправления Нефтеюганского района 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265 материалов, направленных на развитие межнационального диалога и сотрудничества, в целях укрепления мира и согласия в муниципальном образовании.  (Телевидение – 65, газета – 18, сайт - 38). Также в социальных сетях (ВК, Одноклассники, Инстаграмм) на странице Администрации Нефтеюганского района размещено 148 новостей в </w:t>
            </w: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t xml:space="preserve">данной сфере. </w:t>
            </w:r>
          </w:p>
          <w:p w:rsidR="00177D06" w:rsidRPr="00174B00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 муниципальный контракт на изготовление и трансляцию информационных материалов. </w:t>
            </w:r>
          </w:p>
          <w:p w:rsidR="00177D06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контракта в эфир вышли: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 сюжета, 2 интервь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ю, изготовление и трансляция 1 презентационного фильма.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t xml:space="preserve">  Все материалы направлены на </w:t>
            </w: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противодействие идеологии экстремизма, гармонизацию межнациональных отношений, укрепление единства российской нации.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на территории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успешной социальной и культурной адаптации мигрантов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процессе социальной и культурной адаптации мигрантов (при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их готовности), развитию речевого взаимодействия, межкультурному общению в целях повышения уровня доверия между жителями Нефтеюганского района и искоренения национальной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расовой нетерпимости;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уважительному отношению мигрантов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 культуре и традициям принимающего сообщества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22.1.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изготовление печатной продукции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 информацией, способствующей адаптации мигрантов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культурное и социальное пространство Нефтеюганского района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связям с общественностью администрации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«Профилактика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Социокультурная и языковая адаптация детей-мигрантов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Проведенными мероприятиями охвачено 44 человека из семей иностранных граждан (100%):</w:t>
            </w:r>
          </w:p>
          <w:p w:rsidR="00177D06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посещают детские сады – 11 чел.;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учатся в образовательных организациях общего образования – 33 чел.</w:t>
            </w:r>
          </w:p>
        </w:tc>
      </w:tr>
      <w:tr w:rsidR="00177D06" w:rsidRPr="00D03B37" w:rsidTr="002A4AFB">
        <w:tc>
          <w:tcPr>
            <w:tcW w:w="6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22.3.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 трансляция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СМИ и социальных сетях видеороликов, о развитии доброжелательных взаимоотношений между иностранными гражданами и местным населением, создание положительного образа иностранного гражданина </w:t>
            </w:r>
          </w:p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2A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Продвижение в СМИ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социальных сетях позитивного контента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изменению негативных стереотипов в отношении иностранных граждан и внутренних трудовых мигрантов 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2A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00">
              <w:rPr>
                <w:rFonts w:ascii="Times New Roman" w:eastAsia="Times New Roman" w:hAnsi="Times New Roman" w:cs="Times New Roman"/>
                <w:lang w:eastAsia="ru-RU"/>
              </w:rPr>
              <w:t>Заключен муниципальный контракт на изготовление и трансл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яцию информационных материалов, в том числе видеороликов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 развитии доброжелательных взаимоотношений между иностранными гражданами и местным населением, создание положительного образа иностранного гражданина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(3 шт.). Трансляция запланирована на май-июль.</w:t>
            </w:r>
          </w:p>
        </w:tc>
      </w:tr>
    </w:tbl>
    <w:p w:rsidR="009D632B" w:rsidRDefault="009D632B" w:rsidP="00177D06"/>
    <w:sectPr w:rsidR="009D632B" w:rsidSect="00177D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6D"/>
    <w:rsid w:val="00177D06"/>
    <w:rsid w:val="009D632B"/>
    <w:rsid w:val="00D4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EA24-B5CE-458E-AA8D-C6CD546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413DF8EC30DF594D312BA856C8CD67C904E61859552CA9AB6D00B0955AB9F509962D72C6B47C01NER5L" TargetMode="External"/><Relationship Id="rId4" Type="http://schemas.openxmlformats.org/officeDocument/2006/relationships/hyperlink" Target="consultantplus://offline/ref=868F81198A3530D6409A41A19F96CE180669435CADFDF40CA16588D9922A847F1A5E765FAAE3E6E6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5035</Words>
  <Characters>28706</Characters>
  <Application>Microsoft Office Word</Application>
  <DocSecurity>0</DocSecurity>
  <Lines>239</Lines>
  <Paragraphs>67</Paragraphs>
  <ScaleCrop>false</ScaleCrop>
  <Company/>
  <LinksUpToDate>false</LinksUpToDate>
  <CharactersWithSpaces>33674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Иванова Альбина Рудольфовна</cp:lastModifiedBy>
  <cp:revision>2</cp:revision>
  <dcterms:created xsi:type="dcterms:W3CDTF">2022-03-30T08:54:00Z</dcterms:created>
  <dcterms:modified xsi:type="dcterms:W3CDTF">2022-03-30T08:57:00Z</dcterms:modified>
</cp:coreProperties>
</file>