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6" w:rsidRDefault="00962C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3649980</wp:posOffset>
            </wp:positionH>
            <wp:positionV relativeFrom="page">
              <wp:posOffset>720090</wp:posOffset>
            </wp:positionV>
            <wp:extent cx="790575" cy="8858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F46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Default="002B7F4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480" w:firstLine="2029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ХАНТЫ-МАНСИЙСКОГО АВТОНОМНОГО ОКРУГА – ЮГРЫ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0"/>
        <w:gridCol w:w="3800"/>
      </w:tblGrid>
      <w:tr w:rsidR="002B7F46">
        <w:trPr>
          <w:trHeight w:val="32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2017 года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№ 215</w:t>
            </w:r>
          </w:p>
        </w:tc>
      </w:tr>
    </w:tbl>
    <w:p w:rsidR="002B7F46" w:rsidRDefault="002B7F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2B7F46" w:rsidRDefault="00787E21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2B7F46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Default="002B7F4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962CDE" w:rsidRDefault="00787E21" w:rsidP="00962C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CDE">
        <w:rPr>
          <w:rFonts w:ascii="Times New Roman" w:hAnsi="Times New Roman" w:cs="Times New Roman"/>
          <w:b/>
          <w:bCs/>
          <w:sz w:val="28"/>
          <w:szCs w:val="28"/>
        </w:rPr>
        <w:t>Об иск</w:t>
      </w:r>
      <w:r w:rsidR="00962CDE">
        <w:rPr>
          <w:rFonts w:ascii="Times New Roman" w:hAnsi="Times New Roman" w:cs="Times New Roman"/>
          <w:b/>
          <w:bCs/>
          <w:sz w:val="28"/>
          <w:szCs w:val="28"/>
        </w:rPr>
        <w:t>лючении лиц из резерва составов у</w:t>
      </w:r>
      <w:r w:rsidRPr="00962CDE">
        <w:rPr>
          <w:rFonts w:ascii="Times New Roman" w:hAnsi="Times New Roman" w:cs="Times New Roman"/>
          <w:b/>
          <w:bCs/>
          <w:sz w:val="28"/>
          <w:szCs w:val="28"/>
        </w:rPr>
        <w:t xml:space="preserve">частковых </w:t>
      </w:r>
    </w:p>
    <w:p w:rsidR="002B7F46" w:rsidRPr="00962CDE" w:rsidRDefault="00787E21" w:rsidP="00962C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b/>
          <w:bCs/>
          <w:sz w:val="28"/>
          <w:szCs w:val="28"/>
        </w:rPr>
        <w:t>избирательных комиссий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Руководствуясь Постановлением Центральной избирательной комиссии Российской Федерации от 05.12.2012 года № 152/1137-6 «О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пункта 10 статьи 23 Федерального закона от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12.06.2002 года № 67-ФЗ «Об основных гарантиях избирательных прав и права на участие в референдуме граждан Российской Федерации»,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Избирательная комиссия Ханты-Мансийского автономного округа – Югры постановляет: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1. Исключить следующих лиц из резерва составов участковых избирательных комиссий, сформированного Избирательной комиссией Ханты-Мансийского автономного округа – Югры: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1.1. Для  территориальной  избирательной  комиссии  города  Когалыма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1.2. Для территориальной избирательной комиссии города Ханты-Мансийска (приложение 2);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7F46" w:rsidRPr="00962CDE">
          <w:pgSz w:w="11900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2B7F46" w:rsidRPr="00962CDE" w:rsidRDefault="00787E21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1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 w:rsidRPr="00962CDE">
        <w:rPr>
          <w:rFonts w:ascii="Times New Roman" w:hAnsi="Times New Roman" w:cs="Times New Roman"/>
          <w:sz w:val="28"/>
          <w:szCs w:val="28"/>
        </w:rPr>
        <w:lastRenderedPageBreak/>
        <w:t xml:space="preserve">Для территориальной избирательной комиссии Нефтеюганского района (приложение 3); 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</w:rPr>
      </w:pPr>
    </w:p>
    <w:p w:rsidR="002B7F46" w:rsidRPr="00962CDE" w:rsidRDefault="00787E21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62CDE">
        <w:rPr>
          <w:rFonts w:ascii="Times New Roman" w:hAnsi="Times New Roman" w:cs="Times New Roman"/>
          <w:sz w:val="28"/>
          <w:szCs w:val="28"/>
        </w:rPr>
        <w:t xml:space="preserve">Для территориальной избирательной комиссии Нижневартовского района (приложение 4). 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</w:rPr>
      </w:pPr>
    </w:p>
    <w:p w:rsidR="002B7F46" w:rsidRPr="00962CDE" w:rsidRDefault="00787E21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DE">
        <w:rPr>
          <w:rFonts w:ascii="Times New Roman" w:hAnsi="Times New Roman" w:cs="Times New Roman"/>
          <w:sz w:val="28"/>
          <w:szCs w:val="28"/>
        </w:rPr>
        <w:t xml:space="preserve">2. Настоящее постановление направить в соответствующие территориальные избирательные комиссии и разместить на сайте Избирательной комиссии Ханты-Мансийского автономного округа – Югры. 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B7F46" w:rsidRPr="00962CDE" w:rsidRDefault="00787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tabs>
          <w:tab w:val="num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округа – Югры</w:t>
      </w:r>
      <w:r w:rsidRPr="00962CDE">
        <w:rPr>
          <w:rFonts w:ascii="Times New Roman" w:hAnsi="Times New Roman" w:cs="Times New Roman"/>
          <w:sz w:val="24"/>
          <w:szCs w:val="24"/>
        </w:rPr>
        <w:tab/>
      </w:r>
      <w:r w:rsidRPr="00962CDE">
        <w:rPr>
          <w:rFonts w:ascii="Times New Roman" w:hAnsi="Times New Roman" w:cs="Times New Roman"/>
          <w:sz w:val="27"/>
          <w:szCs w:val="27"/>
        </w:rPr>
        <w:t>Д.С. Корнеев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Секретарь</w:t>
      </w:r>
    </w:p>
    <w:p w:rsidR="002B7F46" w:rsidRPr="00962CDE" w:rsidRDefault="00787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B7F46" w:rsidRPr="00962CDE" w:rsidRDefault="00787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</w:p>
    <w:p w:rsidR="002B7F46" w:rsidRPr="00962CDE" w:rsidRDefault="00787E21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962CDE">
        <w:rPr>
          <w:rFonts w:ascii="Times New Roman" w:hAnsi="Times New Roman" w:cs="Times New Roman"/>
          <w:sz w:val="28"/>
          <w:szCs w:val="28"/>
        </w:rPr>
        <w:t>округа – Югры</w:t>
      </w:r>
      <w:r w:rsidRPr="00962CDE">
        <w:rPr>
          <w:rFonts w:ascii="Times New Roman" w:hAnsi="Times New Roman" w:cs="Times New Roman"/>
          <w:sz w:val="24"/>
          <w:szCs w:val="24"/>
        </w:rPr>
        <w:tab/>
      </w:r>
      <w:r w:rsidRPr="00962CDE">
        <w:rPr>
          <w:rFonts w:ascii="Times New Roman" w:hAnsi="Times New Roman" w:cs="Times New Roman"/>
          <w:sz w:val="27"/>
          <w:szCs w:val="27"/>
        </w:rPr>
        <w:t>С.Х. Эбекуев</w:t>
      </w:r>
    </w:p>
    <w:p w:rsidR="002B7F46" w:rsidRPr="00962CDE" w:rsidRDefault="002B7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7F46" w:rsidRPr="00962CDE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940"/>
        <w:gridCol w:w="460"/>
        <w:gridCol w:w="5680"/>
      </w:tblGrid>
      <w:tr w:rsidR="002B7F46" w:rsidTr="00962CDE">
        <w:trPr>
          <w:trHeight w:val="2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" w:name="page5"/>
            <w:bookmarkStart w:id="3" w:name="page9"/>
            <w:bookmarkEnd w:id="2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2B7F46" w:rsidTr="00962CDE">
        <w:trPr>
          <w:trHeight w:val="2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к постановлению Избирательной</w:t>
            </w:r>
          </w:p>
        </w:tc>
      </w:tr>
      <w:tr w:rsidR="002B7F46" w:rsidTr="00962CDE">
        <w:trPr>
          <w:trHeight w:val="2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комиссии Ханты-Мансийского</w:t>
            </w:r>
          </w:p>
        </w:tc>
      </w:tr>
      <w:tr w:rsidR="002B7F46" w:rsidTr="00962CDE">
        <w:trPr>
          <w:trHeight w:val="23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автономного округа – Югры</w:t>
            </w:r>
          </w:p>
        </w:tc>
      </w:tr>
      <w:tr w:rsidR="002B7F46" w:rsidTr="00962CDE">
        <w:trPr>
          <w:trHeight w:val="2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 19 декабря 2017 года № 215</w:t>
            </w:r>
          </w:p>
        </w:tc>
      </w:tr>
      <w:tr w:rsidR="002B7F46" w:rsidTr="00962CDE">
        <w:trPr>
          <w:trHeight w:val="491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6" w:rsidTr="00962CDE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Фамилия, имя, отчество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выдвижения</w:t>
            </w:r>
          </w:p>
        </w:tc>
      </w:tr>
      <w:tr w:rsidR="002B7F46" w:rsidTr="00962CDE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6" w:rsidTr="00962CDE">
        <w:trPr>
          <w:trHeight w:val="1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B7F46" w:rsidTr="00962CDE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Нефтеюганский район</w:t>
            </w:r>
          </w:p>
        </w:tc>
      </w:tr>
      <w:tr w:rsidR="002B7F46" w:rsidRPr="00962CDE" w:rsidTr="00962CDE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F46" w:rsidRPr="00962CDE" w:rsidRDefault="00787E2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DE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 основании подпункта «а» пункта 25 Порядка</w:t>
            </w:r>
          </w:p>
        </w:tc>
      </w:tr>
      <w:tr w:rsidR="002B7F46" w:rsidTr="00962CDE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Любезных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КПРФ</w:t>
            </w:r>
          </w:p>
        </w:tc>
      </w:tr>
      <w:tr w:rsidR="002B7F46" w:rsidTr="00962CDE">
        <w:trPr>
          <w:trHeight w:val="2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7F46" w:rsidRDefault="00787E2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F46" w:rsidRDefault="002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F46" w:rsidRDefault="002B7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11"/>
      <w:bookmarkStart w:id="5" w:name="_GoBack"/>
      <w:bookmarkEnd w:id="4"/>
      <w:bookmarkEnd w:id="5"/>
    </w:p>
    <w:sectPr w:rsidR="002B7F46">
      <w:pgSz w:w="11906" w:h="16838"/>
      <w:pgMar w:top="1124" w:right="560" w:bottom="1440" w:left="158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21"/>
    <w:rsid w:val="002B7F46"/>
    <w:rsid w:val="00787E21"/>
    <w:rsid w:val="009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Сараева Елена Петровна</cp:lastModifiedBy>
  <cp:revision>2</cp:revision>
  <dcterms:created xsi:type="dcterms:W3CDTF">2018-01-10T11:26:00Z</dcterms:created>
  <dcterms:modified xsi:type="dcterms:W3CDTF">2018-01-10T11:26:00Z</dcterms:modified>
</cp:coreProperties>
</file>