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47" w:rsidRDefault="00FF7247" w:rsidP="00CE2C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 w:rsidR="00724F68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>в 4</w:t>
      </w:r>
      <w:r w:rsidRPr="000B28F3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квартал</w:t>
      </w:r>
      <w:r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>е</w:t>
      </w:r>
      <w:r w:rsidRPr="000B28F3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FF7247" w:rsidRPr="00AA2ACD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>В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C73F30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квартал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е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2022 года к должностным лицам администрации Нефтеюганского района поступило </w:t>
      </w:r>
      <w:r w:rsidR="00335AB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</w:t>
      </w:r>
      <w:r w:rsidR="00EA764B" w:rsidRPr="00EA764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письменн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ое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и устн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ое обращение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, содержащ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ее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EA764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53</w:t>
      </w:r>
      <w:r w:rsidR="00335AB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</w:t>
      </w:r>
      <w:r w:rsidR="00302C0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, от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br/>
      </w:r>
      <w:r w:rsidR="00EA764B" w:rsidRPr="00EA764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8</w:t>
      </w:r>
      <w:r w:rsidR="00541264" w:rsidRPr="00541264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граждан, в том числе переадресованных из Правительства Ханты-Мансийского автономного округа –Югры (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15</w:t>
      </w:r>
      <w:r w:rsidR="002A2D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), </w:t>
      </w:r>
      <w:proofErr w:type="spellStart"/>
      <w:r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Природнадзо</w:t>
      </w:r>
      <w:r w:rsidR="00E3779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р</w:t>
      </w:r>
      <w:proofErr w:type="spellEnd"/>
      <w:r w:rsidR="00E3779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Югры (1</w:t>
      </w:r>
      <w:r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), </w:t>
      </w:r>
      <w:r w:rsidR="003A2FBC"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администрации </w:t>
      </w:r>
      <w:proofErr w:type="spellStart"/>
      <w:r w:rsidR="003A2FBC"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сп</w:t>
      </w:r>
      <w:proofErr w:type="spellEnd"/>
      <w:r w:rsidR="003A2FBC"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.</w:t>
      </w:r>
      <w:r w:rsidR="003A2FB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proofErr w:type="spellStart"/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Сингапай</w:t>
      </w:r>
      <w:proofErr w:type="spellEnd"/>
      <w:r w:rsidR="003A2FBC" w:rsidRPr="00AA2AC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Нефтеюганского района (1)</w:t>
      </w:r>
      <w:r w:rsidR="003A2FB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Из 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51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обращени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я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(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53</w:t>
      </w:r>
      <w:r w:rsidR="00335AB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) 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обращени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я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(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) были направлены </w:t>
      </w:r>
      <w:r w:rsidRPr="0094365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для рассмотрения в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от 2 мая 2006 года №59-ФЗ «О порядке рассмотрения обращений граждан Российской Федерации».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Таким образом, количество обращений, поступивших должностным лицам администрации Нефтеюганского района, составило 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48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, содержащих </w:t>
      </w:r>
      <w:r w:rsidR="00E3100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50</w:t>
      </w:r>
      <w:r w:rsidR="001B0656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вопросов.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По отношению к аналогичн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ому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период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у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прошлого</w:t>
      </w:r>
      <w:r w:rsidR="00AB0879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года 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количество обращений </w:t>
      </w:r>
      <w:r w:rsidR="00AB0879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увеличилось на 33%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, позапрошлого год</w:t>
      </w:r>
      <w:r w:rsidR="00AB0879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а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количество обращений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уменьшилось на</w:t>
      </w:r>
      <w:r w:rsidR="00AB0879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14</w:t>
      </w:r>
      <w:r w:rsidR="006600C0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%.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531"/>
        <w:gridCol w:w="1531"/>
        <w:gridCol w:w="1531"/>
        <w:gridCol w:w="1531"/>
        <w:gridCol w:w="1531"/>
      </w:tblGrid>
      <w:tr w:rsidR="00FF7247" w:rsidRPr="00026C85" w:rsidTr="00F3703C">
        <w:trPr>
          <w:trHeight w:val="735"/>
        </w:trPr>
        <w:tc>
          <w:tcPr>
            <w:tcW w:w="1838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поступивших</w:t>
            </w:r>
          </w:p>
        </w:tc>
        <w:tc>
          <w:tcPr>
            <w:tcW w:w="1531" w:type="dxa"/>
          </w:tcPr>
          <w:p w:rsidR="00FF7247" w:rsidRPr="00026C85" w:rsidRDefault="00E31005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FF7247"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31" w:type="dxa"/>
          </w:tcPr>
          <w:p w:rsidR="00FF7247" w:rsidRPr="00026C85" w:rsidRDefault="00E31005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FF7247"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31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531" w:type="dxa"/>
          </w:tcPr>
          <w:p w:rsidR="00FF7247" w:rsidRPr="00026C85" w:rsidRDefault="00E31005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FF7247"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31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FF7247" w:rsidRPr="00026C85" w:rsidTr="00F3703C">
        <w:trPr>
          <w:trHeight w:val="494"/>
        </w:trPr>
        <w:tc>
          <w:tcPr>
            <w:tcW w:w="1838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531" w:type="dxa"/>
          </w:tcPr>
          <w:p w:rsidR="00FF7247" w:rsidRPr="00026C85" w:rsidRDefault="00E31005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31" w:type="dxa"/>
          </w:tcPr>
          <w:p w:rsidR="00FF7247" w:rsidRPr="00A349FB" w:rsidRDefault="00A349FB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31" w:type="dxa"/>
          </w:tcPr>
          <w:p w:rsidR="00FF7247" w:rsidRPr="001B0656" w:rsidRDefault="00B25EE3" w:rsidP="001B0656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+</w:t>
            </w:r>
            <w:r w:rsidR="00A349FB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31" w:type="dxa"/>
          </w:tcPr>
          <w:p w:rsidR="00FF7247" w:rsidRPr="006600C0" w:rsidRDefault="00AB0879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31" w:type="dxa"/>
          </w:tcPr>
          <w:p w:rsidR="00FF7247" w:rsidRPr="00A079B7" w:rsidRDefault="00AB0879" w:rsidP="006600C0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-14</w:t>
            </w:r>
          </w:p>
        </w:tc>
      </w:tr>
      <w:tr w:rsidR="00FF7247" w:rsidRPr="00026C85" w:rsidTr="00F3703C">
        <w:trPr>
          <w:trHeight w:val="494"/>
        </w:trPr>
        <w:tc>
          <w:tcPr>
            <w:tcW w:w="1838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531" w:type="dxa"/>
          </w:tcPr>
          <w:p w:rsidR="00FF7247" w:rsidRPr="00026C85" w:rsidRDefault="00E31005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31" w:type="dxa"/>
          </w:tcPr>
          <w:p w:rsidR="00FF7247" w:rsidRPr="00A349FB" w:rsidRDefault="00A349FB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42 </w:t>
            </w:r>
          </w:p>
        </w:tc>
        <w:tc>
          <w:tcPr>
            <w:tcW w:w="1531" w:type="dxa"/>
          </w:tcPr>
          <w:p w:rsidR="00FF7247" w:rsidRPr="00B25EE3" w:rsidRDefault="00B25EE3" w:rsidP="00B25EE3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+19</w:t>
            </w:r>
          </w:p>
        </w:tc>
        <w:tc>
          <w:tcPr>
            <w:tcW w:w="1531" w:type="dxa"/>
          </w:tcPr>
          <w:p w:rsidR="00FF7247" w:rsidRPr="006600C0" w:rsidRDefault="00AB0879" w:rsidP="00F3703C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31" w:type="dxa"/>
          </w:tcPr>
          <w:p w:rsidR="00FF7247" w:rsidRPr="00A079B7" w:rsidRDefault="00A079B7" w:rsidP="00AB0879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 w:rsidRPr="00A079B7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-</w:t>
            </w:r>
            <w:r w:rsidR="00AB0879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22</w:t>
            </w:r>
          </w:p>
        </w:tc>
      </w:tr>
    </w:tbl>
    <w:p w:rsidR="00FF7247" w:rsidRPr="0094365C" w:rsidRDefault="00FF7247" w:rsidP="00FF72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F7247" w:rsidRDefault="00FF7247" w:rsidP="00FF72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4365C">
        <w:rPr>
          <w:rFonts w:ascii="Times New Roman" w:hAnsi="Times New Roman"/>
          <w:sz w:val="26"/>
          <w:szCs w:val="26"/>
        </w:rPr>
        <w:t xml:space="preserve">В </w:t>
      </w:r>
      <w:r w:rsidR="005A1806">
        <w:rPr>
          <w:rFonts w:ascii="Times New Roman" w:hAnsi="Times New Roman"/>
          <w:sz w:val="26"/>
          <w:szCs w:val="26"/>
        </w:rPr>
        <w:t>4</w:t>
      </w:r>
      <w:r w:rsidRPr="0094365C">
        <w:rPr>
          <w:rFonts w:ascii="Times New Roman" w:hAnsi="Times New Roman"/>
          <w:sz w:val="26"/>
          <w:szCs w:val="26"/>
        </w:rPr>
        <w:t xml:space="preserve"> квартале 2022 года </w:t>
      </w:r>
      <w:r w:rsidR="00A079B7">
        <w:rPr>
          <w:rFonts w:ascii="Times New Roman" w:hAnsi="Times New Roman"/>
          <w:sz w:val="26"/>
          <w:szCs w:val="26"/>
        </w:rPr>
        <w:t>3</w:t>
      </w:r>
      <w:r w:rsidR="0098489B">
        <w:rPr>
          <w:rFonts w:ascii="Times New Roman" w:hAnsi="Times New Roman"/>
          <w:sz w:val="26"/>
          <w:szCs w:val="26"/>
        </w:rPr>
        <w:t>6</w:t>
      </w:r>
      <w:r w:rsidRPr="007854E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F4413">
        <w:rPr>
          <w:rFonts w:ascii="Times New Roman" w:hAnsi="Times New Roman"/>
          <w:sz w:val="26"/>
          <w:szCs w:val="26"/>
        </w:rPr>
        <w:t>обращени</w:t>
      </w:r>
      <w:r w:rsidR="00E53172">
        <w:rPr>
          <w:rFonts w:ascii="Times New Roman" w:hAnsi="Times New Roman"/>
          <w:sz w:val="26"/>
          <w:szCs w:val="26"/>
        </w:rPr>
        <w:t>й</w:t>
      </w:r>
      <w:r w:rsidRPr="003F4413">
        <w:rPr>
          <w:rFonts w:ascii="Times New Roman" w:hAnsi="Times New Roman"/>
          <w:sz w:val="26"/>
          <w:szCs w:val="26"/>
        </w:rPr>
        <w:t xml:space="preserve"> (</w:t>
      </w:r>
      <w:r w:rsidR="00A079B7" w:rsidRPr="00A079B7">
        <w:rPr>
          <w:rFonts w:ascii="Times New Roman" w:hAnsi="Times New Roman"/>
          <w:sz w:val="26"/>
          <w:szCs w:val="26"/>
        </w:rPr>
        <w:t>70</w:t>
      </w:r>
      <w:r w:rsidRPr="003F4413">
        <w:rPr>
          <w:rFonts w:ascii="Times New Roman" w:hAnsi="Times New Roman"/>
          <w:sz w:val="26"/>
          <w:szCs w:val="26"/>
        </w:rPr>
        <w:t>%) поступило в форме элект</w:t>
      </w:r>
      <w:r w:rsidR="00A079B7">
        <w:rPr>
          <w:rFonts w:ascii="Times New Roman" w:hAnsi="Times New Roman"/>
          <w:sz w:val="26"/>
          <w:szCs w:val="26"/>
        </w:rPr>
        <w:t xml:space="preserve">ронного документа, </w:t>
      </w:r>
      <w:r w:rsidR="008B4DD9">
        <w:rPr>
          <w:rFonts w:ascii="Times New Roman" w:hAnsi="Times New Roman"/>
          <w:sz w:val="26"/>
          <w:szCs w:val="26"/>
        </w:rPr>
        <w:t>2</w:t>
      </w:r>
      <w:r w:rsidR="00A079B7">
        <w:rPr>
          <w:rFonts w:ascii="Times New Roman" w:hAnsi="Times New Roman"/>
          <w:sz w:val="26"/>
          <w:szCs w:val="26"/>
        </w:rPr>
        <w:t xml:space="preserve"> обращения </w:t>
      </w:r>
      <w:r w:rsidR="00A079B7" w:rsidRPr="00A079B7">
        <w:rPr>
          <w:rFonts w:ascii="Times New Roman" w:hAnsi="Times New Roman"/>
          <w:sz w:val="26"/>
          <w:szCs w:val="26"/>
        </w:rPr>
        <w:t>(9</w:t>
      </w:r>
      <w:r w:rsidRPr="003F4413">
        <w:rPr>
          <w:rFonts w:ascii="Times New Roman" w:hAnsi="Times New Roman"/>
          <w:sz w:val="26"/>
          <w:szCs w:val="26"/>
        </w:rPr>
        <w:t xml:space="preserve">%) в письменной форме и </w:t>
      </w:r>
      <w:r w:rsidR="0098489B">
        <w:rPr>
          <w:rFonts w:ascii="Times New Roman" w:hAnsi="Times New Roman"/>
          <w:sz w:val="26"/>
          <w:szCs w:val="26"/>
        </w:rPr>
        <w:t>13</w:t>
      </w:r>
      <w:r w:rsidRPr="003F4413">
        <w:rPr>
          <w:rFonts w:ascii="Times New Roman" w:hAnsi="Times New Roman"/>
          <w:sz w:val="26"/>
          <w:szCs w:val="26"/>
        </w:rPr>
        <w:t xml:space="preserve"> обращений (2</w:t>
      </w:r>
      <w:r w:rsidR="00E53172">
        <w:rPr>
          <w:rFonts w:ascii="Times New Roman" w:hAnsi="Times New Roman"/>
          <w:sz w:val="26"/>
          <w:szCs w:val="26"/>
        </w:rPr>
        <w:t>1</w:t>
      </w:r>
      <w:r w:rsidRPr="003F4413">
        <w:rPr>
          <w:rFonts w:ascii="Times New Roman" w:hAnsi="Times New Roman"/>
          <w:sz w:val="26"/>
          <w:szCs w:val="26"/>
        </w:rPr>
        <w:t xml:space="preserve">%) в устной форме. В соответствии с графиком личного приема граждан Главой Нефтеюганского района и заместителями главы Нефтеюганского района за </w:t>
      </w:r>
      <w:r w:rsidR="0098489B">
        <w:rPr>
          <w:rFonts w:ascii="Times New Roman" w:hAnsi="Times New Roman"/>
          <w:sz w:val="26"/>
          <w:szCs w:val="26"/>
        </w:rPr>
        <w:t>4</w:t>
      </w:r>
      <w:r w:rsidRPr="003F4413">
        <w:rPr>
          <w:rFonts w:ascii="Times New Roman" w:hAnsi="Times New Roman"/>
          <w:sz w:val="26"/>
          <w:szCs w:val="26"/>
        </w:rPr>
        <w:t xml:space="preserve"> квартал 2022 года проведено </w:t>
      </w:r>
      <w:r w:rsidR="0098489B">
        <w:rPr>
          <w:rFonts w:ascii="Times New Roman" w:hAnsi="Times New Roman"/>
          <w:sz w:val="26"/>
          <w:szCs w:val="26"/>
        </w:rPr>
        <w:t>7</w:t>
      </w:r>
      <w:r w:rsidRPr="003F4413">
        <w:rPr>
          <w:rFonts w:ascii="Times New Roman" w:hAnsi="Times New Roman"/>
          <w:sz w:val="26"/>
          <w:szCs w:val="26"/>
        </w:rPr>
        <w:t xml:space="preserve"> личных приемов, на которых рассмотрено </w:t>
      </w:r>
      <w:r w:rsidR="0098489B">
        <w:rPr>
          <w:rFonts w:ascii="Times New Roman" w:hAnsi="Times New Roman"/>
          <w:sz w:val="26"/>
          <w:szCs w:val="26"/>
        </w:rPr>
        <w:t>13</w:t>
      </w:r>
      <w:r w:rsidRPr="003F4413">
        <w:rPr>
          <w:rFonts w:ascii="Times New Roman" w:hAnsi="Times New Roman"/>
          <w:sz w:val="26"/>
          <w:szCs w:val="26"/>
        </w:rPr>
        <w:t xml:space="preserve"> устных обращений</w:t>
      </w:r>
      <w:r w:rsidRPr="0094365C">
        <w:rPr>
          <w:rFonts w:ascii="Times New Roman" w:hAnsi="Times New Roman"/>
          <w:sz w:val="26"/>
          <w:szCs w:val="26"/>
        </w:rPr>
        <w:t xml:space="preserve">, принято </w:t>
      </w:r>
      <w:r w:rsidR="0098489B">
        <w:rPr>
          <w:rFonts w:ascii="Times New Roman" w:hAnsi="Times New Roman"/>
          <w:sz w:val="26"/>
          <w:szCs w:val="26"/>
        </w:rPr>
        <w:t>13</w:t>
      </w:r>
      <w:r w:rsidRPr="0094365C">
        <w:rPr>
          <w:rFonts w:ascii="Times New Roman" w:hAnsi="Times New Roman"/>
          <w:sz w:val="26"/>
          <w:szCs w:val="26"/>
        </w:rPr>
        <w:t xml:space="preserve"> граждан. </w:t>
      </w:r>
    </w:p>
    <w:p w:rsidR="00FF7247" w:rsidRDefault="00FF7247" w:rsidP="00FF72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7247" w:rsidRDefault="00FF7247" w:rsidP="00FF72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2476222" wp14:editId="178C9BA1">
            <wp:extent cx="4937760" cy="224332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7247" w:rsidRPr="008A3DD2" w:rsidRDefault="00FF7247" w:rsidP="00511B74">
      <w:pPr>
        <w:pStyle w:val="Default"/>
        <w:ind w:firstLine="709"/>
        <w:jc w:val="both"/>
      </w:pPr>
      <w:r w:rsidRPr="009D5D8C">
        <w:rPr>
          <w:rFonts w:eastAsia="Times New Roman"/>
          <w:color w:val="auto"/>
          <w:sz w:val="26"/>
          <w:szCs w:val="26"/>
          <w:lang w:eastAsia="ru-RU"/>
        </w:rPr>
        <w:t>В отчетном</w:t>
      </w:r>
      <w:r w:rsidR="00E53172">
        <w:rPr>
          <w:rFonts w:eastAsia="Times New Roman"/>
          <w:color w:val="auto"/>
          <w:sz w:val="26"/>
          <w:szCs w:val="26"/>
          <w:lang w:eastAsia="ru-RU"/>
        </w:rPr>
        <w:t xml:space="preserve"> периоде гражданами направлено </w:t>
      </w:r>
      <w:r w:rsidR="0098489B">
        <w:rPr>
          <w:rFonts w:eastAsia="Times New Roman"/>
          <w:color w:val="auto"/>
          <w:sz w:val="26"/>
          <w:szCs w:val="26"/>
          <w:lang w:eastAsia="ru-RU"/>
        </w:rPr>
        <w:t>2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 коллективных обращения, что составило </w:t>
      </w:r>
      <w:r w:rsidR="0098489B">
        <w:rPr>
          <w:rFonts w:eastAsia="Times New Roman"/>
          <w:color w:val="auto"/>
          <w:sz w:val="26"/>
          <w:szCs w:val="26"/>
          <w:lang w:eastAsia="ru-RU"/>
        </w:rPr>
        <w:t>4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>% от общего количества поступивших обращений. Тема</w:t>
      </w:r>
      <w:r w:rsidR="00511B74">
        <w:rPr>
          <w:rFonts w:eastAsia="Times New Roman"/>
          <w:color w:val="auto"/>
          <w:sz w:val="26"/>
          <w:szCs w:val="26"/>
          <w:lang w:eastAsia="ru-RU"/>
        </w:rPr>
        <w:t xml:space="preserve">тика коллективных обращений </w:t>
      </w:r>
      <w:r w:rsidR="000201F0">
        <w:rPr>
          <w:rFonts w:eastAsia="Times New Roman"/>
          <w:color w:val="auto"/>
          <w:sz w:val="26"/>
          <w:szCs w:val="26"/>
          <w:lang w:eastAsia="ru-RU"/>
        </w:rPr>
        <w:t xml:space="preserve">- 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>«</w:t>
      </w:r>
      <w:r w:rsidR="000201F0">
        <w:rPr>
          <w:rFonts w:eastAsia="Times New Roman"/>
          <w:color w:val="auto"/>
          <w:sz w:val="26"/>
          <w:szCs w:val="26"/>
          <w:lang w:eastAsia="ru-RU"/>
        </w:rPr>
        <w:t>Ответственность за нарушение в сфере законодательства об административных правонарушениях</w:t>
      </w:r>
      <w:r w:rsidR="00AD7404">
        <w:rPr>
          <w:rFonts w:eastAsia="Times New Roman"/>
          <w:color w:val="auto"/>
          <w:sz w:val="26"/>
          <w:szCs w:val="26"/>
          <w:lang w:eastAsia="ru-RU"/>
        </w:rPr>
        <w:t>»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, </w:t>
      </w:r>
      <w:r w:rsidR="00AD7404">
        <w:rPr>
          <w:rFonts w:eastAsia="Times New Roman"/>
          <w:color w:val="auto"/>
          <w:sz w:val="26"/>
          <w:szCs w:val="26"/>
          <w:lang w:eastAsia="ru-RU"/>
        </w:rPr>
        <w:t>«</w:t>
      </w:r>
      <w:r w:rsidR="000201F0" w:rsidRPr="000201F0">
        <w:rPr>
          <w:rFonts w:eastAsia="Times New Roman"/>
          <w:color w:val="auto"/>
          <w:sz w:val="26"/>
          <w:szCs w:val="26"/>
          <w:lang w:eastAsia="ru-RU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>
        <w:rPr>
          <w:rFonts w:eastAsia="Times New Roman"/>
          <w:color w:val="auto"/>
          <w:sz w:val="26"/>
          <w:szCs w:val="26"/>
          <w:lang w:eastAsia="ru-RU"/>
        </w:rPr>
        <w:t>»</w:t>
      </w:r>
      <w:r w:rsidR="00AD7404">
        <w:rPr>
          <w:sz w:val="26"/>
          <w:szCs w:val="26"/>
        </w:rPr>
        <w:t>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Из </w:t>
      </w:r>
      <w:r w:rsidR="00782BBA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50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</w:t>
      </w:r>
      <w:r w:rsidR="00AD7404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, содержащихся в обращениях, </w:t>
      </w:r>
      <w:r w:rsidR="00831E61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31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 (</w:t>
      </w:r>
      <w:r w:rsidR="00683036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6</w:t>
      </w:r>
      <w:r w:rsidR="00831E61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% от общего количества вопросов) составили вопросы, решение которых находится в ведении городского и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lastRenderedPageBreak/>
        <w:t>сельских поселений, входящих в состав Нефтеюганского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муниципального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района.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</w:p>
    <w:p w:rsidR="00FF7247" w:rsidRPr="006151CE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>Динамика показателя активности населения в разрезе поселений</w:t>
      </w:r>
    </w:p>
    <w:p w:rsidR="00FF7247" w:rsidRPr="006151CE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right="62" w:firstLine="787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>Нефтеюганского муниципального района поставленных вопросов</w:t>
      </w:r>
    </w:p>
    <w:p w:rsidR="00FF7247" w:rsidRPr="009D5D8C" w:rsidRDefault="00260D3F" w:rsidP="00FF7247">
      <w:pPr>
        <w:widowControl w:val="0"/>
        <w:shd w:val="clear" w:color="auto" w:fill="FFFFFF"/>
        <w:autoSpaceDE w:val="0"/>
        <w:autoSpaceDN w:val="0"/>
        <w:adjustRightInd w:val="0"/>
        <w:ind w:right="62" w:firstLine="787"/>
        <w:jc w:val="center"/>
        <w:rPr>
          <w:rFonts w:ascii="Times New Roman" w:eastAsia="Times New Roman" w:hAnsi="Times New Roman"/>
          <w:b/>
          <w:color w:val="FF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>за 4</w:t>
      </w:r>
      <w:r w:rsidR="00FF7247" w:rsidRPr="006151CE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 xml:space="preserve"> квартал 2022 года</w:t>
      </w:r>
    </w:p>
    <w:p w:rsidR="00FF7247" w:rsidRPr="009D5D8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right="62" w:firstLine="787"/>
        <w:jc w:val="center"/>
        <w:rPr>
          <w:rFonts w:ascii="Times New Roman" w:eastAsia="Times New Roman" w:hAnsi="Times New Roman"/>
          <w:b/>
          <w:color w:val="FF0000"/>
          <w:spacing w:val="-3"/>
          <w:sz w:val="26"/>
          <w:szCs w:val="26"/>
          <w:lang w:eastAsia="ru-RU"/>
        </w:rPr>
      </w:pPr>
      <w:r w:rsidRPr="009D5D8C">
        <w:rPr>
          <w:rFonts w:ascii="Times New Roman" w:eastAsia="Times New Roman" w:hAnsi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083B2AD6" wp14:editId="60E701D2">
            <wp:extent cx="4973955" cy="182270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7247" w:rsidRPr="009D5D8C" w:rsidRDefault="00FF7247" w:rsidP="00FF72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FF0000"/>
          <w:spacing w:val="-3"/>
          <w:sz w:val="26"/>
          <w:szCs w:val="26"/>
          <w:lang w:eastAsia="ru-RU"/>
        </w:rPr>
      </w:pPr>
    </w:p>
    <w:p w:rsidR="00FF7247" w:rsidRPr="0079708A" w:rsidRDefault="00FF7247" w:rsidP="00FF72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Наибольший уровень активности граждан по поставленным вопросам отмечен </w:t>
      </w:r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>из других территорий</w:t>
      </w:r>
      <w:r w:rsidR="00F1295F"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F1295F" w:rsidRPr="0079708A">
        <w:rPr>
          <w:rFonts w:ascii="Times New Roman" w:eastAsia="Times New Roman" w:hAnsi="Times New Roman"/>
          <w:sz w:val="26"/>
          <w:szCs w:val="26"/>
          <w:lang w:eastAsia="ru-RU"/>
        </w:rPr>
        <w:t>%),</w:t>
      </w:r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proofErr w:type="spellEnd"/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>. Салым</w:t>
      </w: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341B8">
        <w:rPr>
          <w:rFonts w:ascii="Times New Roman" w:eastAsia="Times New Roman" w:hAnsi="Times New Roman"/>
          <w:sz w:val="26"/>
          <w:szCs w:val="26"/>
          <w:lang w:eastAsia="ru-RU"/>
        </w:rPr>
        <w:t xml:space="preserve">14%), в п. </w:t>
      </w:r>
      <w:proofErr w:type="spellStart"/>
      <w:r w:rsidR="000341B8">
        <w:rPr>
          <w:rFonts w:ascii="Times New Roman" w:eastAsia="Times New Roman" w:hAnsi="Times New Roman"/>
          <w:sz w:val="26"/>
          <w:szCs w:val="26"/>
          <w:lang w:eastAsia="ru-RU"/>
        </w:rPr>
        <w:t>Каркатеевы</w:t>
      </w:r>
      <w:proofErr w:type="spellEnd"/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>с.Чеускино</w:t>
      </w:r>
      <w:proofErr w:type="spellEnd"/>
      <w:r w:rsidR="00F1295F">
        <w:rPr>
          <w:rFonts w:ascii="Times New Roman" w:eastAsia="Times New Roman" w:hAnsi="Times New Roman"/>
          <w:sz w:val="26"/>
          <w:szCs w:val="26"/>
          <w:lang w:eastAsia="ru-RU"/>
        </w:rPr>
        <w:t xml:space="preserve"> (6%)</w:t>
      </w: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>т общего количества поступивших обращений.</w:t>
      </w:r>
    </w:p>
    <w:p w:rsidR="00FF7247" w:rsidRPr="0079708A" w:rsidRDefault="00FF7247" w:rsidP="00FF72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>Наименьш</w:t>
      </w:r>
      <w:r w:rsidR="004B14D6">
        <w:rPr>
          <w:rFonts w:ascii="Times New Roman" w:eastAsia="Times New Roman" w:hAnsi="Times New Roman"/>
          <w:sz w:val="26"/>
          <w:szCs w:val="26"/>
          <w:lang w:eastAsia="ru-RU"/>
        </w:rPr>
        <w:t xml:space="preserve">ий уровень активности населения </w:t>
      </w:r>
      <w:r w:rsidRPr="0079708A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 в поселениях Нефтеюганского района: </w:t>
      </w:r>
      <w:proofErr w:type="spellStart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proofErr w:type="spellEnd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B14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 xml:space="preserve">Сентябрьский, </w:t>
      </w:r>
      <w:proofErr w:type="spellStart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proofErr w:type="spellEnd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B14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Куть-Ях</w:t>
      </w:r>
      <w:proofErr w:type="spellEnd"/>
      <w:proofErr w:type="gramEnd"/>
      <w:r w:rsidR="000773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7247" w:rsidRPr="009D5D8C" w:rsidRDefault="00FF7247" w:rsidP="00FF72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FF7247" w:rsidRPr="00545691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545691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>Результаты рассмотрения вопросов, содержащихся в обращениях</w:t>
      </w: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586"/>
        <w:gridCol w:w="1699"/>
        <w:gridCol w:w="1699"/>
        <w:gridCol w:w="2083"/>
      </w:tblGrid>
      <w:tr w:rsidR="00FF7247" w:rsidRPr="00545691" w:rsidTr="00E30005">
        <w:trPr>
          <w:trHeight w:val="755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Количество</w:t>
            </w:r>
          </w:p>
          <w:p w:rsidR="00FF7247" w:rsidRPr="00545691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рассмотренных</w:t>
            </w: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en-US" w:eastAsia="ru-RU"/>
              </w:rPr>
              <w:t xml:space="preserve"> </w:t>
            </w: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FF7247" w:rsidRPr="00545691" w:rsidRDefault="0092279A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FF7247"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545691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en-US"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</w:t>
            </w: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99" w:type="dxa"/>
          </w:tcPr>
          <w:p w:rsidR="00FF7247" w:rsidRPr="00545691" w:rsidRDefault="0092279A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FF7247"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545691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83" w:type="dxa"/>
          </w:tcPr>
          <w:p w:rsidR="00FF7247" w:rsidRPr="00545691" w:rsidRDefault="0092279A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4</w:t>
            </w:r>
            <w:r w:rsidR="0007739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="00FF7247"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FF7247" w:rsidRPr="00545691" w:rsidRDefault="00FF7247" w:rsidP="00F3703C">
            <w:pPr>
              <w:jc w:val="center"/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</w:tr>
      <w:tr w:rsidR="00E30005" w:rsidRPr="00545691" w:rsidTr="00E30005">
        <w:trPr>
          <w:trHeight w:val="755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E30005" w:rsidRPr="00545691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59</w:t>
            </w:r>
          </w:p>
        </w:tc>
      </w:tr>
      <w:tr w:rsidR="00E30005" w:rsidRPr="00545691" w:rsidTr="00E30005">
        <w:trPr>
          <w:trHeight w:val="766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699" w:type="dxa"/>
          </w:tcPr>
          <w:p w:rsidR="00E30005" w:rsidRPr="00545691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val="en-US" w:eastAsia="ru-RU"/>
              </w:rPr>
              <w:t>42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67</w:t>
            </w:r>
          </w:p>
        </w:tc>
      </w:tr>
      <w:tr w:rsidR="00E30005" w:rsidRPr="00545691" w:rsidTr="00E30005">
        <w:trPr>
          <w:trHeight w:val="367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699" w:type="dxa"/>
          </w:tcPr>
          <w:p w:rsidR="00E30005" w:rsidRPr="00E30005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val="en-US" w:eastAsia="ru-RU"/>
              </w:rPr>
              <w:t>3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12</w:t>
            </w:r>
          </w:p>
        </w:tc>
      </w:tr>
      <w:tr w:rsidR="00E30005" w:rsidRPr="00545691" w:rsidTr="00E30005">
        <w:trPr>
          <w:trHeight w:val="53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699" w:type="dxa"/>
          </w:tcPr>
          <w:p w:rsidR="00E30005" w:rsidRPr="00E30005" w:rsidRDefault="00B10745" w:rsidP="003535B1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55</w:t>
            </w:r>
          </w:p>
        </w:tc>
      </w:tr>
      <w:tr w:rsidR="00E30005" w:rsidRPr="00545691" w:rsidTr="00E30005">
        <w:trPr>
          <w:trHeight w:val="377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699" w:type="dxa"/>
          </w:tcPr>
          <w:p w:rsidR="00E30005" w:rsidRPr="00545691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val="en-US" w:eastAsia="ru-RU"/>
              </w:rPr>
              <w:t>0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0</w:t>
            </w:r>
          </w:p>
        </w:tc>
      </w:tr>
      <w:tr w:rsidR="00E30005" w:rsidRPr="00545691" w:rsidTr="00E30005">
        <w:trPr>
          <w:trHeight w:val="36"/>
          <w:jc w:val="center"/>
        </w:trPr>
        <w:tc>
          <w:tcPr>
            <w:tcW w:w="3586" w:type="dxa"/>
          </w:tcPr>
          <w:p w:rsidR="00E30005" w:rsidRPr="00545691" w:rsidRDefault="00E30005" w:rsidP="00E3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699" w:type="dxa"/>
          </w:tcPr>
          <w:p w:rsidR="00E30005" w:rsidRPr="008A6859" w:rsidRDefault="00B10745" w:rsidP="003535B1">
            <w:pPr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699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val="en-US" w:eastAsia="ru-RU"/>
              </w:rPr>
              <w:t>3</w:t>
            </w:r>
          </w:p>
        </w:tc>
        <w:tc>
          <w:tcPr>
            <w:tcW w:w="2083" w:type="dxa"/>
          </w:tcPr>
          <w:p w:rsidR="00E30005" w:rsidRPr="002B50A4" w:rsidRDefault="00E30005" w:rsidP="00E30005">
            <w:pPr>
              <w:jc w:val="center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/>
                <w:spacing w:val="-3"/>
                <w:lang w:eastAsia="ru-RU"/>
              </w:rPr>
              <w:t>0</w:t>
            </w:r>
          </w:p>
        </w:tc>
      </w:tr>
    </w:tbl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На </w:t>
      </w:r>
      <w:r w:rsidR="003E04B8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40</w:t>
      </w:r>
      <w:r w:rsidRPr="0087450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FF7247" w:rsidRPr="000B28F3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/>
          <w:sz w:val="26"/>
          <w:szCs w:val="26"/>
          <w:lang w:eastAsia="ru-RU"/>
        </w:rPr>
        <w:t>Удовлетворенность гр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вопросов, содержащихся в обращениях, </w:t>
      </w:r>
      <w:r w:rsidR="003E04B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составила </w:t>
      </w:r>
      <w:r w:rsidR="00DF2A53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8F3">
        <w:rPr>
          <w:rFonts w:ascii="Times New Roman" w:eastAsia="Times New Roman" w:hAnsi="Times New Roman"/>
          <w:sz w:val="26"/>
          <w:szCs w:val="26"/>
          <w:lang w:eastAsia="ru-RU"/>
        </w:rPr>
        <w:t>%.</w:t>
      </w:r>
    </w:p>
    <w:p w:rsidR="00FF7247" w:rsidRPr="0087450F" w:rsidRDefault="00FF7247" w:rsidP="00FF72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Порядок рассмотрения обращений в отчетн</w:t>
      </w:r>
      <w:r w:rsidR="00741F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ом</w:t>
      </w:r>
      <w:r w:rsidRPr="0087450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период</w:t>
      </w:r>
      <w:r w:rsidR="00741F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е</w:t>
      </w:r>
      <w:r w:rsidRPr="0087450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не нарушался. </w:t>
      </w:r>
    </w:p>
    <w:p w:rsidR="00FF7247" w:rsidRPr="00F1671D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F1671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За отчетный период в органы местного самоуправления Нефтеюганского 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муниципального </w:t>
      </w:r>
      <w:r w:rsidRPr="00F1671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района запросы, подлежащие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не поступали.  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</w:p>
    <w:p w:rsidR="000341B8" w:rsidRDefault="000341B8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</w:p>
    <w:p w:rsidR="00B10745" w:rsidRDefault="00B10745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lastRenderedPageBreak/>
        <w:t>Характеристика вопросов, содержащихся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 xml:space="preserve">в обращениях, поступивших в администрацию Нефтеюганского района. </w:t>
      </w:r>
    </w:p>
    <w:p w:rsidR="00FF7247" w:rsidRDefault="00FF7247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41FAF" w:rsidRDefault="00FF7247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F1D47">
        <w:rPr>
          <w:color w:val="auto"/>
          <w:sz w:val="26"/>
          <w:szCs w:val="26"/>
        </w:rPr>
        <w:t xml:space="preserve">В </w:t>
      </w:r>
      <w:r w:rsidR="00DF2A53">
        <w:rPr>
          <w:color w:val="auto"/>
          <w:sz w:val="26"/>
          <w:szCs w:val="26"/>
        </w:rPr>
        <w:t>4</w:t>
      </w:r>
      <w:r w:rsidRPr="00CF1D47">
        <w:rPr>
          <w:color w:val="auto"/>
          <w:sz w:val="26"/>
          <w:szCs w:val="26"/>
        </w:rPr>
        <w:t xml:space="preserve"> квартале 2022 года наибольшее количество вопросов поступило </w:t>
      </w:r>
    </w:p>
    <w:p w:rsidR="00FF7247" w:rsidRPr="00CF1D47" w:rsidRDefault="00FF7247" w:rsidP="00741FAF">
      <w:pPr>
        <w:pStyle w:val="Default"/>
        <w:jc w:val="both"/>
        <w:rPr>
          <w:color w:val="auto"/>
          <w:sz w:val="26"/>
          <w:szCs w:val="26"/>
        </w:rPr>
      </w:pPr>
      <w:r w:rsidRPr="00CF1D47">
        <w:rPr>
          <w:color w:val="auto"/>
          <w:sz w:val="26"/>
          <w:szCs w:val="26"/>
        </w:rPr>
        <w:t>по тематическим разделам:</w:t>
      </w:r>
    </w:p>
    <w:p w:rsidR="00FF7247" w:rsidRPr="0094365C" w:rsidRDefault="00FF7247" w:rsidP="00FF7247">
      <w:pPr>
        <w:pStyle w:val="Default"/>
        <w:ind w:firstLine="709"/>
        <w:jc w:val="both"/>
        <w:rPr>
          <w:rFonts w:eastAsia="Times New Roman"/>
          <w:spacing w:val="-3"/>
          <w:sz w:val="26"/>
          <w:szCs w:val="26"/>
          <w:lang w:eastAsia="ru-RU"/>
        </w:rPr>
      </w:pPr>
      <w:r w:rsidRPr="00CF1D47">
        <w:rPr>
          <w:color w:val="auto"/>
          <w:sz w:val="26"/>
          <w:szCs w:val="26"/>
        </w:rPr>
        <w:t>-</w:t>
      </w:r>
      <w:r w:rsidRPr="00CF1D4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«Экономика» (</w:t>
      </w:r>
      <w:r w:rsidR="00E75768">
        <w:rPr>
          <w:rFonts w:eastAsia="Times New Roman"/>
          <w:color w:val="auto"/>
          <w:spacing w:val="-3"/>
          <w:sz w:val="26"/>
          <w:szCs w:val="26"/>
          <w:lang w:eastAsia="ru-RU"/>
        </w:rPr>
        <w:t>25</w:t>
      </w:r>
      <w:r w:rsidRPr="00CF1D4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вопросов</w:t>
      </w:r>
      <w:r w:rsidR="00741FAF">
        <w:rPr>
          <w:rFonts w:eastAsia="Times New Roman"/>
          <w:spacing w:val="-3"/>
          <w:sz w:val="26"/>
          <w:szCs w:val="26"/>
          <w:lang w:eastAsia="ru-RU"/>
        </w:rPr>
        <w:t xml:space="preserve"> </w:t>
      </w:r>
      <w:r>
        <w:rPr>
          <w:rFonts w:eastAsia="Times New Roman"/>
          <w:spacing w:val="-3"/>
          <w:sz w:val="26"/>
          <w:szCs w:val="26"/>
          <w:lang w:eastAsia="ru-RU"/>
        </w:rPr>
        <w:t>и</w:t>
      </w:r>
      <w:r w:rsidRPr="0094365C">
        <w:rPr>
          <w:sz w:val="26"/>
          <w:szCs w:val="26"/>
        </w:rPr>
        <w:t xml:space="preserve">ли </w:t>
      </w:r>
      <w:r w:rsidR="00490684">
        <w:rPr>
          <w:sz w:val="26"/>
          <w:szCs w:val="26"/>
        </w:rPr>
        <w:t>5</w:t>
      </w:r>
      <w:r w:rsidR="00E75768">
        <w:rPr>
          <w:sz w:val="26"/>
          <w:szCs w:val="26"/>
        </w:rPr>
        <w:t>0</w:t>
      </w:r>
      <w:r w:rsidRPr="0094365C">
        <w:rPr>
          <w:sz w:val="26"/>
          <w:szCs w:val="26"/>
        </w:rPr>
        <w:t>%)</w:t>
      </w:r>
      <w:r>
        <w:rPr>
          <w:sz w:val="26"/>
          <w:szCs w:val="26"/>
        </w:rPr>
        <w:t>.</w:t>
      </w:r>
    </w:p>
    <w:p w:rsidR="00FF7247" w:rsidRDefault="00FF7247" w:rsidP="00FF7247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E75768">
        <w:rPr>
          <w:rFonts w:eastAsia="Times New Roman"/>
          <w:color w:val="auto"/>
          <w:spacing w:val="-3"/>
          <w:sz w:val="26"/>
          <w:szCs w:val="26"/>
          <w:lang w:eastAsia="ru-RU"/>
        </w:rPr>
        <w:t>18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вопросов</w:t>
      </w:r>
      <w:r w:rsidR="00741FAF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или </w:t>
      </w:r>
      <w:r w:rsidR="00E75768">
        <w:rPr>
          <w:rFonts w:eastAsia="Times New Roman"/>
          <w:color w:val="auto"/>
          <w:spacing w:val="-3"/>
          <w:sz w:val="26"/>
          <w:szCs w:val="26"/>
          <w:lang w:eastAsia="ru-RU"/>
        </w:rPr>
        <w:t>36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FF7247" w:rsidRDefault="00FF7247" w:rsidP="00FF72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pacing w:val="-3"/>
          <w:sz w:val="26"/>
          <w:szCs w:val="26"/>
          <w:lang w:eastAsia="ru-RU"/>
        </w:rPr>
        <w:t>Меньше всего вопросов отмечено по тематическим разделам:</w:t>
      </w:r>
    </w:p>
    <w:p w:rsidR="00E75768" w:rsidRPr="00E75768" w:rsidRDefault="00E75768" w:rsidP="00E75768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- </w:t>
      </w:r>
      <w:r w:rsidRPr="00E75768">
        <w:rPr>
          <w:sz w:val="26"/>
          <w:szCs w:val="26"/>
        </w:rPr>
        <w:t>«Оборона, безопасность, законность»</w:t>
      </w:r>
      <w:r>
        <w:rPr>
          <w:sz w:val="26"/>
          <w:szCs w:val="26"/>
        </w:rPr>
        <w:t xml:space="preserve"> (4 вопроса или 8%);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- «Социальная сфера» (</w:t>
      </w:r>
      <w:r w:rsidR="00E75768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вопроса</w:t>
      </w:r>
      <w:r w:rsidR="00741FA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или </w:t>
      </w:r>
      <w:r w:rsidR="00E75768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%);</w:t>
      </w:r>
    </w:p>
    <w:p w:rsidR="00FF7247" w:rsidRDefault="00FF7247" w:rsidP="00741FAF">
      <w:pPr>
        <w:pStyle w:val="Default"/>
        <w:ind w:right="283"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«Гос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ударство. Общество. Политика» (1 вопрос</w:t>
      </w:r>
      <w:r w:rsidR="00741FAF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или 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2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%</w:t>
      </w:r>
      <w:r w:rsidR="00741FAF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в структуре поступивших вопросов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)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FF7247" w:rsidRDefault="004D1A88" w:rsidP="004D1A88">
      <w:pPr>
        <w:pStyle w:val="Default"/>
        <w:tabs>
          <w:tab w:val="left" w:pos="11565"/>
        </w:tabs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rFonts w:eastAsia="Times New Roman"/>
          <w:color w:val="auto"/>
          <w:spacing w:val="-3"/>
          <w:sz w:val="26"/>
          <w:szCs w:val="26"/>
          <w:lang w:eastAsia="ru-RU"/>
        </w:rPr>
        <w:tab/>
      </w:r>
    </w:p>
    <w:p w:rsidR="004D1A88" w:rsidRPr="002707B2" w:rsidRDefault="004D1A88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>Тематический р</w:t>
      </w:r>
      <w:r w:rsidRPr="0094365C"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>аздел «Экономика»</w:t>
      </w:r>
    </w:p>
    <w:p w:rsidR="004D1A88" w:rsidRDefault="004D1A88" w:rsidP="00B82BB3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FF023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По тематическому разделу «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Экономика</w:t>
      </w:r>
      <w:r w:rsidR="00E0227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» в 4</w:t>
      </w:r>
      <w:r w:rsidRPr="00FF023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квартале 2022 года поступило </w:t>
      </w:r>
    </w:p>
    <w:p w:rsidR="00741FAF" w:rsidRDefault="004D1A88" w:rsidP="004D1A8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</w:t>
      </w:r>
      <w:r w:rsidR="00636AF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вопросов, что составляет 5</w:t>
      </w:r>
      <w:r w:rsidR="00636AF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0</w:t>
      </w:r>
      <w:r w:rsidRPr="00FF023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% от общего количества вопросов, поставленных </w:t>
      </w:r>
    </w:p>
    <w:p w:rsidR="004D1A88" w:rsidRDefault="004D1A88" w:rsidP="004D1A8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FF023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в обращениях. </w:t>
      </w:r>
    </w:p>
    <w:p w:rsidR="00741FAF" w:rsidRDefault="004D1A88" w:rsidP="004D1A8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Данный показатель увеличился на 4% в сравнении с периодом 2021 года (2</w:t>
      </w:r>
      <w:r w:rsidR="00636AF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) </w:t>
      </w:r>
    </w:p>
    <w:p w:rsidR="004D1A88" w:rsidRPr="000341B8" w:rsidRDefault="004D1A88" w:rsidP="00741FAF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и увеличился на </w:t>
      </w:r>
      <w:r w:rsidR="004B14D6" w:rsidRP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47</w:t>
      </w:r>
      <w:r w:rsidRP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% по отношению к 2020 году (</w:t>
      </w:r>
      <w:r w:rsidR="004B14D6" w:rsidRP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17</w:t>
      </w:r>
      <w:r w:rsidRP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).</w:t>
      </w:r>
    </w:p>
    <w:p w:rsidR="004D1A88" w:rsidRPr="004B14D6" w:rsidRDefault="004D1A88" w:rsidP="004B14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2707B2" w:rsidRDefault="004B14D6" w:rsidP="002707B2">
      <w:pPr>
        <w:tabs>
          <w:tab w:val="left" w:pos="15270"/>
          <w:tab w:val="left" w:pos="19845"/>
        </w:tabs>
        <w:autoSpaceDE w:val="0"/>
        <w:autoSpaceDN w:val="0"/>
        <w:adjustRightInd w:val="0"/>
        <w:ind w:right="2268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          - </w:t>
      </w:r>
      <w:r w:rsidR="004D1A88"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загрязнение окр</w:t>
      </w:r>
      <w:r w:rsid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ужающей среды, сбросы,</w:t>
      </w:r>
      <w:r w:rsidR="002707B2"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выбросы,</w:t>
      </w:r>
      <w:r w:rsidR="002707B2"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4D1A88"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отходы;</w:t>
      </w:r>
    </w:p>
    <w:p w:rsidR="002707B2" w:rsidRDefault="002707B2" w:rsidP="002707B2">
      <w:pPr>
        <w:tabs>
          <w:tab w:val="left" w:pos="635"/>
          <w:tab w:val="left" w:pos="777"/>
        </w:tabs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- водное хозяйство и экология;</w:t>
      </w:r>
    </w:p>
    <w:p w:rsidR="004D1A88" w:rsidRPr="001F1315" w:rsidRDefault="002707B2" w:rsidP="002707B2">
      <w:pPr>
        <w:tabs>
          <w:tab w:val="left" w:pos="1134"/>
          <w:tab w:val="left" w:pos="15270"/>
          <w:tab w:val="left" w:pos="19845"/>
        </w:tabs>
        <w:autoSpaceDE w:val="0"/>
        <w:autoSpaceDN w:val="0"/>
        <w:adjustRightInd w:val="0"/>
        <w:ind w:right="2268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- </w:t>
      </w:r>
      <w:r w:rsidR="004D1A88"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обеспечение снабжен</w:t>
      </w:r>
      <w:r w:rsidR="004B14D6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ия садоводческих некоммерческих </w:t>
      </w:r>
      <w:r w:rsidR="004D1A88"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товариществ (СНТ) электроэнергией;</w:t>
      </w:r>
    </w:p>
    <w:p w:rsidR="004D1A88" w:rsidRPr="001F1315" w:rsidRDefault="004D1A88" w:rsidP="002707B2">
      <w:pPr>
        <w:autoSpaceDE w:val="0"/>
        <w:autoSpaceDN w:val="0"/>
        <w:adjustRightInd w:val="0"/>
        <w:ind w:right="1758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- </w:t>
      </w:r>
      <w:r w:rsidR="002707B2"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выделение земельных участков для ИЖС;</w:t>
      </w:r>
    </w:p>
    <w:p w:rsidR="004D1A88" w:rsidRPr="001F1315" w:rsidRDefault="004D1A88" w:rsidP="002707B2">
      <w:pPr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-  </w:t>
      </w:r>
      <w:r w:rsid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арендные отношения в области землепользования; </w:t>
      </w:r>
    </w:p>
    <w:p w:rsidR="004D1A88" w:rsidRDefault="004D1A88" w:rsidP="002707B2">
      <w:pPr>
        <w:tabs>
          <w:tab w:val="left" w:pos="635"/>
          <w:tab w:val="left" w:pos="777"/>
        </w:tabs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- </w:t>
      </w:r>
      <w:r w:rsidRPr="00573750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благоустройство и ремонт подъездных дорог</w:t>
      </w:r>
      <w:r w:rsid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;</w:t>
      </w:r>
    </w:p>
    <w:p w:rsidR="002707B2" w:rsidRDefault="002707B2" w:rsidP="002707B2">
      <w:pPr>
        <w:tabs>
          <w:tab w:val="left" w:pos="635"/>
          <w:tab w:val="left" w:pos="777"/>
        </w:tabs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-   </w:t>
      </w:r>
      <w:r w:rsidR="00701D1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д</w:t>
      </w:r>
      <w:r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орожные знаки и дорожная разметка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.</w:t>
      </w:r>
    </w:p>
    <w:p w:rsidR="002707B2" w:rsidRDefault="002707B2" w:rsidP="002707B2">
      <w:pPr>
        <w:tabs>
          <w:tab w:val="left" w:pos="567"/>
          <w:tab w:val="left" w:pos="635"/>
        </w:tabs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-</w:t>
      </w:r>
      <w:r w:rsidR="00701D1D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Г</w:t>
      </w:r>
      <w:r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осударственный мони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торинг земель. Землеустройство. </w:t>
      </w:r>
      <w:r w:rsidRPr="002707B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Установление (изменение) границ земельных участков. Резервирование земель для государственных и муниципальных нужд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;</w:t>
      </w:r>
    </w:p>
    <w:p w:rsidR="002707B2" w:rsidRDefault="002707B2" w:rsidP="002707B2">
      <w:pPr>
        <w:tabs>
          <w:tab w:val="left" w:pos="635"/>
          <w:tab w:val="left" w:pos="777"/>
        </w:tabs>
        <w:autoSpaceDE w:val="0"/>
        <w:autoSpaceDN w:val="0"/>
        <w:adjustRightInd w:val="0"/>
        <w:ind w:right="1817" w:firstLine="709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- содержание домашних животных.</w:t>
      </w:r>
    </w:p>
    <w:p w:rsidR="004D1A88" w:rsidRDefault="004D1A88" w:rsidP="004D1A88">
      <w:pPr>
        <w:pStyle w:val="Default"/>
        <w:tabs>
          <w:tab w:val="left" w:pos="11565"/>
        </w:tabs>
        <w:ind w:firstLine="709"/>
        <w:contextualSpacing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2707B2" w:rsidRPr="0094365C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>Тематический р</w:t>
      </w:r>
      <w:r w:rsidRPr="0094365C"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>аздел «</w:t>
      </w:r>
      <w:r w:rsidRPr="0094365C">
        <w:rPr>
          <w:rFonts w:ascii="Times New Roman" w:eastAsia="Times New Roman" w:hAnsi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94365C"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>»</w:t>
      </w:r>
    </w:p>
    <w:p w:rsidR="002707B2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За отчетный период по тематическому разделу </w:t>
      </w:r>
      <w:r w:rsidRPr="00E6564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«Жилищно-коммунальная сфера»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поступило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18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вопросов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, что составляет 36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обращениях.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Данный показатель 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увеличился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на 13 % по отношению к сопоставимому периоду 2021 года (1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2), в сравнении с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кварталом 2020 года 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уменьшился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на 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62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% (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).</w:t>
      </w:r>
    </w:p>
    <w:p w:rsidR="002707B2" w:rsidRPr="001F1315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2707B2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3D7B4E" w:rsidRPr="001F1315" w:rsidRDefault="003D7B4E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- предоставление жилого помещения по договору коммерческого найма;</w:t>
      </w:r>
    </w:p>
    <w:p w:rsidR="002707B2" w:rsidRPr="003535B1" w:rsidRDefault="003D7B4E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- </w:t>
      </w:r>
      <w:r w:rsidR="002707B2"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367AB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;</w:t>
      </w:r>
    </w:p>
    <w:p w:rsidR="002707B2" w:rsidRPr="001F1315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территория);</w:t>
      </w:r>
    </w:p>
    <w:p w:rsidR="002707B2" w:rsidRPr="001F1315" w:rsidRDefault="003D7B4E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-  </w:t>
      </w:r>
      <w:r w:rsidR="002707B2"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арендное жилье;</w:t>
      </w:r>
    </w:p>
    <w:p w:rsidR="002707B2" w:rsidRPr="001F1315" w:rsidRDefault="002707B2" w:rsidP="002707B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lastRenderedPageBreak/>
        <w:t>-   индиви</w:t>
      </w:r>
      <w:r w:rsidR="003D7B4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дуальное жилищное строительство.</w:t>
      </w:r>
    </w:p>
    <w:p w:rsidR="004D1A88" w:rsidRDefault="004D1A88" w:rsidP="003D7B4E">
      <w:pPr>
        <w:pStyle w:val="Default"/>
        <w:tabs>
          <w:tab w:val="left" w:pos="11565"/>
        </w:tabs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4D1A88" w:rsidRDefault="003D7B4E" w:rsidP="003D7B4E">
      <w:pPr>
        <w:pStyle w:val="Default"/>
        <w:tabs>
          <w:tab w:val="left" w:pos="11565"/>
        </w:tabs>
        <w:ind w:firstLine="709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Тематический р</w:t>
      </w:r>
      <w:r w:rsidRPr="0094365C">
        <w:rPr>
          <w:b/>
          <w:color w:val="auto"/>
          <w:sz w:val="26"/>
          <w:szCs w:val="26"/>
        </w:rPr>
        <w:t xml:space="preserve">аздел </w:t>
      </w:r>
      <w:r w:rsidRPr="003D7B4E">
        <w:rPr>
          <w:b/>
          <w:sz w:val="26"/>
          <w:szCs w:val="26"/>
        </w:rPr>
        <w:t>«Оборона, безопасность, законность»</w:t>
      </w:r>
    </w:p>
    <w:p w:rsidR="00954031" w:rsidRDefault="003D7B4E" w:rsidP="003D7B4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6"/>
          <w:szCs w:val="26"/>
        </w:rPr>
      </w:pPr>
      <w:r w:rsidRPr="008C4957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4</w:t>
      </w:r>
      <w:r w:rsidRPr="008C4957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вопроса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,</w:t>
      </w:r>
      <w:r w:rsidRPr="008C4957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Pr="008C4957">
        <w:rPr>
          <w:rFonts w:ascii="Times New Roman" w:hAnsi="Times New Roman"/>
          <w:sz w:val="26"/>
          <w:szCs w:val="26"/>
        </w:rPr>
        <w:t xml:space="preserve">что составляет </w:t>
      </w:r>
      <w:r>
        <w:rPr>
          <w:rFonts w:ascii="Times New Roman" w:hAnsi="Times New Roman"/>
          <w:sz w:val="26"/>
          <w:szCs w:val="26"/>
        </w:rPr>
        <w:t>8</w:t>
      </w:r>
      <w:r w:rsidRPr="008C4957">
        <w:rPr>
          <w:rFonts w:ascii="Times New Roman" w:hAnsi="Times New Roman"/>
          <w:sz w:val="26"/>
          <w:szCs w:val="26"/>
        </w:rPr>
        <w:t>% от общего количества вопросов</w:t>
      </w:r>
      <w:r>
        <w:rPr>
          <w:rFonts w:ascii="Times New Roman" w:hAnsi="Times New Roman"/>
          <w:sz w:val="26"/>
          <w:szCs w:val="26"/>
        </w:rPr>
        <w:t xml:space="preserve"> отчетного периода</w:t>
      </w:r>
      <w:r w:rsidRPr="008C4957">
        <w:rPr>
          <w:rFonts w:ascii="Times New Roman" w:hAnsi="Times New Roman"/>
          <w:sz w:val="26"/>
          <w:szCs w:val="26"/>
        </w:rPr>
        <w:t xml:space="preserve">, поставленных в обращениях. </w:t>
      </w:r>
      <w:r w:rsidR="000341B8">
        <w:rPr>
          <w:rFonts w:ascii="Times New Roman" w:hAnsi="Times New Roman"/>
          <w:sz w:val="26"/>
          <w:szCs w:val="26"/>
        </w:rPr>
        <w:br/>
        <w:t xml:space="preserve">           </w:t>
      </w:r>
      <w:r w:rsidRPr="008C495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4</w:t>
      </w:r>
      <w:r w:rsidRPr="008C4957">
        <w:rPr>
          <w:rFonts w:ascii="Times New Roman" w:hAnsi="Times New Roman"/>
          <w:sz w:val="26"/>
          <w:szCs w:val="26"/>
        </w:rPr>
        <w:t xml:space="preserve"> квартале 202</w:t>
      </w:r>
      <w:r>
        <w:rPr>
          <w:rFonts w:ascii="Times New Roman" w:hAnsi="Times New Roman"/>
          <w:sz w:val="26"/>
          <w:szCs w:val="26"/>
        </w:rPr>
        <w:t>1</w:t>
      </w:r>
      <w:r w:rsidRPr="008C4957">
        <w:rPr>
          <w:rFonts w:ascii="Times New Roman" w:hAnsi="Times New Roman"/>
          <w:sz w:val="26"/>
          <w:szCs w:val="26"/>
        </w:rPr>
        <w:t xml:space="preserve"> года обращения по данному разделу не поступали</w:t>
      </w:r>
      <w:r>
        <w:rPr>
          <w:rFonts w:ascii="Times New Roman" w:hAnsi="Times New Roman"/>
          <w:sz w:val="26"/>
          <w:szCs w:val="26"/>
        </w:rPr>
        <w:t xml:space="preserve">, </w:t>
      </w:r>
      <w:r w:rsidR="00954031">
        <w:rPr>
          <w:rFonts w:ascii="Times New Roman" w:hAnsi="Times New Roman"/>
          <w:sz w:val="26"/>
          <w:szCs w:val="26"/>
        </w:rPr>
        <w:t>по отношению к</w:t>
      </w:r>
      <w:r>
        <w:rPr>
          <w:rFonts w:ascii="Times New Roman" w:hAnsi="Times New Roman"/>
          <w:sz w:val="26"/>
          <w:szCs w:val="26"/>
        </w:rPr>
        <w:t xml:space="preserve"> 4 квартал</w:t>
      </w:r>
      <w:r w:rsidR="0095403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2020 года </w:t>
      </w:r>
      <w:r w:rsidR="00954031">
        <w:rPr>
          <w:rFonts w:ascii="Times New Roman" w:hAnsi="Times New Roman"/>
          <w:sz w:val="26"/>
          <w:szCs w:val="26"/>
        </w:rPr>
        <w:t xml:space="preserve">данный показатель увеличился на 33%(3 вопроса). </w:t>
      </w:r>
    </w:p>
    <w:p w:rsidR="003D7B4E" w:rsidRDefault="003D7B4E" w:rsidP="003D7B4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6"/>
          <w:szCs w:val="26"/>
        </w:rPr>
      </w:pPr>
      <w:r w:rsidRPr="00BC4BAD">
        <w:rPr>
          <w:rFonts w:ascii="Times New Roman" w:hAnsi="Times New Roman"/>
          <w:sz w:val="26"/>
          <w:szCs w:val="26"/>
        </w:rPr>
        <w:t>Вопросы, поставленные в обращениях:</w:t>
      </w:r>
    </w:p>
    <w:p w:rsidR="003D7B4E" w:rsidRDefault="003D7B4E" w:rsidP="003D7B4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-</w:t>
      </w:r>
      <w:r w:rsidR="0095403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="00954031">
        <w:rPr>
          <w:rFonts w:ascii="Times New Roman" w:hAnsi="Times New Roman"/>
          <w:sz w:val="26"/>
          <w:szCs w:val="26"/>
        </w:rPr>
        <w:t>конфликты на бытовой почве;</w:t>
      </w:r>
    </w:p>
    <w:p w:rsidR="00954031" w:rsidRPr="00954031" w:rsidRDefault="00954031" w:rsidP="003D7B4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54031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за нарушение в сфере законодательства об административных правонарушениях;</w:t>
      </w:r>
    </w:p>
    <w:p w:rsidR="003D7B4E" w:rsidRDefault="003D7B4E" w:rsidP="003D7B4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54031">
        <w:rPr>
          <w:rFonts w:ascii="Times New Roman" w:hAnsi="Times New Roman"/>
          <w:sz w:val="26"/>
          <w:szCs w:val="26"/>
        </w:rPr>
        <w:t xml:space="preserve"> мобилизация</w:t>
      </w:r>
      <w:r>
        <w:rPr>
          <w:rFonts w:ascii="Times New Roman" w:hAnsi="Times New Roman"/>
          <w:sz w:val="26"/>
          <w:szCs w:val="26"/>
        </w:rPr>
        <w:t>.</w:t>
      </w:r>
    </w:p>
    <w:p w:rsidR="003D7B4E" w:rsidRPr="0094365C" w:rsidRDefault="003D7B4E" w:rsidP="00954031">
      <w:pPr>
        <w:pStyle w:val="Default"/>
        <w:tabs>
          <w:tab w:val="left" w:pos="11565"/>
        </w:tabs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FF7247" w:rsidRPr="0094365C" w:rsidRDefault="00FF7247" w:rsidP="00FF7247">
      <w:pPr>
        <w:pStyle w:val="Default"/>
        <w:ind w:firstLine="709"/>
        <w:jc w:val="center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b/>
          <w:color w:val="auto"/>
          <w:sz w:val="26"/>
          <w:szCs w:val="26"/>
        </w:rPr>
        <w:t>Тематический р</w:t>
      </w:r>
      <w:r w:rsidRPr="0094365C">
        <w:rPr>
          <w:b/>
          <w:color w:val="auto"/>
          <w:sz w:val="26"/>
          <w:szCs w:val="26"/>
        </w:rPr>
        <w:t xml:space="preserve">аздел </w:t>
      </w:r>
      <w:r w:rsidRPr="0094365C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«Государство, общество, политика»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Pr="0094365C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«Государство. Общество. Политика»</w:t>
      </w:r>
      <w:r w:rsidR="00573750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в</w:t>
      </w:r>
      <w:r w:rsidR="00950373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954031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</w:t>
      </w:r>
      <w:r w:rsidR="00950373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квартале 2022 года поступил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="0095037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1 вопрос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, что </w:t>
      </w:r>
      <w:r w:rsidR="0095037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составляет 2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% от общего количества вопросов, поставленных в обращениях.</w:t>
      </w:r>
    </w:p>
    <w:p w:rsidR="00127C16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78520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изменился в сравнении с аналогичным периодом 2021 года</w:t>
      </w:r>
      <w:r w:rsidR="00950373" w:rsidRPr="000B28F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, </w:t>
      </w:r>
      <w:r w:rsidR="009E369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но </w:t>
      </w:r>
      <w:r w:rsidR="0078520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уменьшился </w:t>
      </w:r>
      <w:r w:rsidR="00950373" w:rsidRPr="000B28F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на </w:t>
      </w:r>
      <w:r w:rsidR="0078520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17</w:t>
      </w:r>
      <w:r w:rsidR="00950373" w:rsidRPr="000B28F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%</w:t>
      </w:r>
      <w:r w:rsidR="0095037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="0078520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(6</w:t>
      </w:r>
      <w:r w:rsidR="00950373" w:rsidRPr="000B28F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вопросов)</w:t>
      </w:r>
      <w:r w:rsidR="009E369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 сравнении с 4</w:t>
      </w:r>
      <w:r w:rsidR="009E369E" w:rsidRPr="000B28F3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квартал</w:t>
      </w:r>
      <w:r w:rsidR="009E369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ом 2020 года. 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FF7247" w:rsidRPr="0094365C" w:rsidRDefault="00127C16" w:rsidP="00127C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ab/>
        <w:t xml:space="preserve">- создание </w:t>
      </w:r>
      <w:r w:rsidRPr="00127C1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FF7247" w:rsidRPr="0094365C" w:rsidRDefault="00FF7247" w:rsidP="00FF724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р</w:t>
      </w:r>
      <w:r w:rsidRPr="0094365C">
        <w:rPr>
          <w:rFonts w:ascii="Times New Roman" w:hAnsi="Times New Roman"/>
          <w:b/>
          <w:sz w:val="26"/>
          <w:szCs w:val="26"/>
        </w:rPr>
        <w:t>аздел «Социальная сфера»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="00E13D45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«Социальная сфера» в </w:t>
      </w:r>
      <w:r w:rsidR="00127C1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квартале 2022 года 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поступило </w:t>
      </w:r>
      <w:r w:rsidR="009E369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вопроса (</w:t>
      </w:r>
      <w:r w:rsidR="009E369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</w:t>
      </w: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). </w:t>
      </w:r>
    </w:p>
    <w:p w:rsidR="009E369E" w:rsidRDefault="009E369E" w:rsidP="009E36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Данный показатель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у</w:t>
      </w:r>
      <w:r w:rsidR="007847F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меньшился 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на 17 % по отношению к сопоставимому периоду 2021 года (5</w:t>
      </w:r>
      <w:r w:rsid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вопросов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), в сравнении с 4 кварталом 2020 года уменьшился на 22% </w:t>
      </w:r>
      <w:r w:rsid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(9</w:t>
      </w:r>
      <w:r w:rsidR="000341B8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вопросов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).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701D1D" w:rsidRPr="0094365C" w:rsidRDefault="00701D1D" w:rsidP="00FF724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-  просьбы об оказании финансовой помощи;</w:t>
      </w:r>
    </w:p>
    <w:p w:rsidR="00FF7247" w:rsidRPr="00A12B45" w:rsidRDefault="00701D1D" w:rsidP="00701D1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- </w:t>
      </w:r>
      <w:r w:rsidRPr="00701D1D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D062F" w:rsidRPr="00CF1D47" w:rsidRDefault="00FF7247" w:rsidP="00E441E0">
      <w:pPr>
        <w:pStyle w:val="Default"/>
        <w:ind w:firstLine="708"/>
        <w:jc w:val="center"/>
        <w:rPr>
          <w:b/>
          <w:color w:val="auto"/>
          <w:sz w:val="26"/>
          <w:szCs w:val="26"/>
        </w:rPr>
      </w:pPr>
      <w:r w:rsidRPr="00545691">
        <w:rPr>
          <w:b/>
          <w:color w:val="auto"/>
          <w:sz w:val="26"/>
          <w:szCs w:val="26"/>
        </w:rPr>
        <w:t>Вопросы, предоставляющие для заявителей наибольший интерес</w:t>
      </w:r>
    </w:p>
    <w:p w:rsidR="00FF7247" w:rsidRPr="00A0639C" w:rsidRDefault="001F1315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</w:t>
      </w:r>
      <w:r w:rsidR="006A6052">
        <w:rPr>
          <w:color w:val="auto"/>
          <w:sz w:val="26"/>
          <w:szCs w:val="26"/>
        </w:rPr>
        <w:t>4</w:t>
      </w:r>
      <w:r w:rsidR="00FF7247" w:rsidRPr="00A0639C">
        <w:rPr>
          <w:color w:val="auto"/>
          <w:sz w:val="26"/>
          <w:szCs w:val="26"/>
        </w:rPr>
        <w:t xml:space="preserve"> квартале 2022 года выявлено </w:t>
      </w:r>
      <w:r w:rsidR="008C668C">
        <w:rPr>
          <w:color w:val="auto"/>
          <w:sz w:val="26"/>
          <w:szCs w:val="26"/>
        </w:rPr>
        <w:t>4</w:t>
      </w:r>
      <w:r w:rsidR="00FF7247">
        <w:rPr>
          <w:color w:val="auto"/>
          <w:sz w:val="26"/>
          <w:szCs w:val="26"/>
        </w:rPr>
        <w:t xml:space="preserve"> </w:t>
      </w:r>
      <w:r w:rsidR="008C668C">
        <w:rPr>
          <w:color w:val="auto"/>
          <w:sz w:val="26"/>
          <w:szCs w:val="26"/>
        </w:rPr>
        <w:t>наименования</w:t>
      </w:r>
      <w:r w:rsidR="00FF7247" w:rsidRPr="00A0639C">
        <w:rPr>
          <w:color w:val="auto"/>
          <w:sz w:val="26"/>
          <w:szCs w:val="26"/>
        </w:rPr>
        <w:t xml:space="preserve"> вопросов в соответствии с тематическим классификатором, которые предоставляют для заявителей наибольший интерес. </w:t>
      </w:r>
    </w:p>
    <w:tbl>
      <w:tblPr>
        <w:tblStyle w:val="a6"/>
        <w:tblW w:w="9658" w:type="dxa"/>
        <w:tblLayout w:type="fixed"/>
        <w:tblLook w:val="04A0" w:firstRow="1" w:lastRow="0" w:firstColumn="1" w:lastColumn="0" w:noHBand="0" w:noVBand="1"/>
      </w:tblPr>
      <w:tblGrid>
        <w:gridCol w:w="653"/>
        <w:gridCol w:w="2434"/>
        <w:gridCol w:w="5331"/>
        <w:gridCol w:w="1240"/>
      </w:tblGrid>
      <w:tr w:rsidR="00FF7247" w:rsidRPr="00545691" w:rsidTr="00E441E0">
        <w:trPr>
          <w:trHeight w:val="633"/>
        </w:trPr>
        <w:tc>
          <w:tcPr>
            <w:tcW w:w="653" w:type="dxa"/>
          </w:tcPr>
          <w:p w:rsidR="00FF7247" w:rsidRPr="000341B8" w:rsidRDefault="00FF7247" w:rsidP="00F3703C">
            <w:pPr>
              <w:pStyle w:val="Default"/>
              <w:jc w:val="center"/>
              <w:rPr>
                <w:color w:val="auto"/>
              </w:rPr>
            </w:pPr>
            <w:r w:rsidRPr="000341B8">
              <w:rPr>
                <w:color w:val="auto"/>
              </w:rPr>
              <w:t>№</w:t>
            </w:r>
          </w:p>
          <w:p w:rsidR="00FF7247" w:rsidRPr="000341B8" w:rsidRDefault="00FF7247" w:rsidP="00F3703C">
            <w:pPr>
              <w:pStyle w:val="Default"/>
              <w:jc w:val="center"/>
              <w:rPr>
                <w:color w:val="auto"/>
              </w:rPr>
            </w:pPr>
            <w:r w:rsidRPr="000341B8">
              <w:rPr>
                <w:color w:val="auto"/>
              </w:rPr>
              <w:t>п/п</w:t>
            </w:r>
          </w:p>
        </w:tc>
        <w:tc>
          <w:tcPr>
            <w:tcW w:w="2434" w:type="dxa"/>
          </w:tcPr>
          <w:p w:rsidR="00FF7247" w:rsidRPr="000341B8" w:rsidRDefault="00FF7247" w:rsidP="00F3703C">
            <w:pPr>
              <w:pStyle w:val="Default"/>
              <w:jc w:val="center"/>
            </w:pPr>
            <w:r w:rsidRPr="000341B8">
              <w:t>Код вопроса</w:t>
            </w:r>
          </w:p>
        </w:tc>
        <w:tc>
          <w:tcPr>
            <w:tcW w:w="5331" w:type="dxa"/>
          </w:tcPr>
          <w:p w:rsidR="00FF7247" w:rsidRPr="000341B8" w:rsidRDefault="00FF7247" w:rsidP="00F3703C">
            <w:pPr>
              <w:pStyle w:val="Default"/>
              <w:jc w:val="center"/>
            </w:pPr>
            <w:r w:rsidRPr="000341B8">
              <w:t>Наименование вопроса</w:t>
            </w:r>
          </w:p>
        </w:tc>
        <w:tc>
          <w:tcPr>
            <w:tcW w:w="1240" w:type="dxa"/>
          </w:tcPr>
          <w:p w:rsidR="00FF7247" w:rsidRPr="000341B8" w:rsidRDefault="00FF7247" w:rsidP="00F3703C">
            <w:pPr>
              <w:pStyle w:val="Default"/>
              <w:jc w:val="center"/>
              <w:rPr>
                <w:color w:val="auto"/>
              </w:rPr>
            </w:pPr>
            <w:r w:rsidRPr="000341B8">
              <w:rPr>
                <w:color w:val="auto"/>
              </w:rPr>
              <w:t>Кол-во</w:t>
            </w:r>
          </w:p>
        </w:tc>
      </w:tr>
      <w:tr w:rsidR="000341B8" w:rsidRPr="00545691" w:rsidTr="00E441E0">
        <w:trPr>
          <w:trHeight w:val="635"/>
        </w:trPr>
        <w:tc>
          <w:tcPr>
            <w:tcW w:w="653" w:type="dxa"/>
          </w:tcPr>
          <w:p w:rsidR="000341B8" w:rsidRPr="004079DE" w:rsidRDefault="000341B8" w:rsidP="000341B8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4079D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34" w:type="dxa"/>
          </w:tcPr>
          <w:p w:rsidR="000341B8" w:rsidRPr="004079DE" w:rsidRDefault="000341B8" w:rsidP="000341B8">
            <w:pPr>
              <w:pStyle w:val="Default"/>
              <w:rPr>
                <w:sz w:val="22"/>
                <w:szCs w:val="22"/>
                <w:lang w:val="en-US"/>
              </w:rPr>
            </w:pPr>
            <w:r w:rsidRPr="004079DE">
              <w:rPr>
                <w:sz w:val="22"/>
                <w:szCs w:val="22"/>
              </w:rPr>
              <w:t>0005.0005.0055.11</w:t>
            </w:r>
            <w:r w:rsidRPr="004079D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331" w:type="dxa"/>
          </w:tcPr>
          <w:p w:rsidR="000341B8" w:rsidRPr="004079DE" w:rsidRDefault="000341B8" w:rsidP="000341B8">
            <w:pPr>
              <w:pStyle w:val="Default"/>
              <w:rPr>
                <w:sz w:val="22"/>
                <w:szCs w:val="22"/>
              </w:rPr>
            </w:pPr>
            <w:r w:rsidRPr="004079DE">
              <w:rPr>
                <w:rFonts w:eastAsia="Times New Roman"/>
                <w:spacing w:val="-1"/>
                <w:sz w:val="22"/>
                <w:szCs w:val="22"/>
                <w:lang w:eastAsia="ru-RU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40" w:type="dxa"/>
          </w:tcPr>
          <w:p w:rsidR="000341B8" w:rsidRPr="004079DE" w:rsidRDefault="007847F1" w:rsidP="000341B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</w:tr>
      <w:tr w:rsidR="007847F1" w:rsidRPr="00545691" w:rsidTr="00E441E0">
        <w:trPr>
          <w:trHeight w:val="635"/>
        </w:trPr>
        <w:tc>
          <w:tcPr>
            <w:tcW w:w="653" w:type="dxa"/>
          </w:tcPr>
          <w:p w:rsidR="007847F1" w:rsidRPr="000341B8" w:rsidRDefault="007847F1" w:rsidP="007847F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0341B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34" w:type="dxa"/>
          </w:tcPr>
          <w:p w:rsidR="007847F1" w:rsidRPr="000341B8" w:rsidRDefault="007847F1" w:rsidP="007847F1">
            <w:pPr>
              <w:pStyle w:val="Default"/>
              <w:rPr>
                <w:color w:val="auto"/>
                <w:sz w:val="22"/>
                <w:szCs w:val="22"/>
              </w:rPr>
            </w:pPr>
            <w:r w:rsidRPr="000341B8">
              <w:rPr>
                <w:color w:val="auto"/>
                <w:sz w:val="22"/>
                <w:szCs w:val="22"/>
              </w:rPr>
              <w:t>0003.0011.0123.0845</w:t>
            </w:r>
          </w:p>
        </w:tc>
        <w:tc>
          <w:tcPr>
            <w:tcW w:w="5331" w:type="dxa"/>
          </w:tcPr>
          <w:tbl>
            <w:tblPr>
              <w:tblW w:w="11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5"/>
            </w:tblGrid>
            <w:tr w:rsidR="007847F1" w:rsidRPr="000341B8" w:rsidTr="006F5B44">
              <w:trPr>
                <w:trHeight w:val="304"/>
              </w:trPr>
              <w:tc>
                <w:tcPr>
                  <w:tcW w:w="11965" w:type="dxa"/>
                </w:tcPr>
                <w:p w:rsidR="007847F1" w:rsidRPr="000341B8" w:rsidRDefault="007847F1" w:rsidP="007847F1">
                  <w:pPr>
                    <w:autoSpaceDE w:val="0"/>
                    <w:autoSpaceDN w:val="0"/>
                    <w:adjustRightInd w:val="0"/>
                    <w:ind w:left="-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1B8">
                    <w:rPr>
                      <w:rFonts w:ascii="Times New Roman" w:hAnsi="Times New Roman"/>
                      <w:sz w:val="22"/>
                      <w:szCs w:val="22"/>
                    </w:rPr>
                    <w:t xml:space="preserve">Защита прав на землю и рассмотрение земельных </w:t>
                  </w:r>
                </w:p>
                <w:p w:rsidR="007847F1" w:rsidRPr="000341B8" w:rsidRDefault="007847F1" w:rsidP="007847F1">
                  <w:pPr>
                    <w:autoSpaceDE w:val="0"/>
                    <w:autoSpaceDN w:val="0"/>
                    <w:adjustRightInd w:val="0"/>
                    <w:ind w:left="-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1B8">
                    <w:rPr>
                      <w:rFonts w:ascii="Times New Roman" w:hAnsi="Times New Roman"/>
                      <w:sz w:val="22"/>
                      <w:szCs w:val="22"/>
                    </w:rPr>
                    <w:t>споров</w:t>
                  </w:r>
                </w:p>
              </w:tc>
            </w:tr>
          </w:tbl>
          <w:p w:rsidR="007847F1" w:rsidRPr="000341B8" w:rsidRDefault="007847F1" w:rsidP="007847F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</w:tcPr>
          <w:p w:rsidR="007847F1" w:rsidRPr="000341B8" w:rsidRDefault="007847F1" w:rsidP="007847F1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341B8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</w:tr>
      <w:tr w:rsidR="000341B8" w:rsidRPr="00545691" w:rsidTr="00E441E0">
        <w:trPr>
          <w:trHeight w:val="635"/>
        </w:trPr>
        <w:tc>
          <w:tcPr>
            <w:tcW w:w="653" w:type="dxa"/>
          </w:tcPr>
          <w:p w:rsidR="000341B8" w:rsidRPr="004079DE" w:rsidRDefault="000341B8" w:rsidP="000341B8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4079D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34" w:type="dxa"/>
          </w:tcPr>
          <w:p w:rsidR="000341B8" w:rsidRPr="004079DE" w:rsidRDefault="000341B8" w:rsidP="000341B8">
            <w:pPr>
              <w:pStyle w:val="Default"/>
              <w:rPr>
                <w:sz w:val="22"/>
                <w:szCs w:val="22"/>
                <w:lang w:val="en-US"/>
              </w:rPr>
            </w:pPr>
            <w:r w:rsidRPr="004079DE">
              <w:rPr>
                <w:sz w:val="22"/>
                <w:szCs w:val="22"/>
              </w:rPr>
              <w:t>0005.0005.0055.11</w:t>
            </w: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331" w:type="dxa"/>
          </w:tcPr>
          <w:p w:rsidR="000341B8" w:rsidRPr="000341B8" w:rsidRDefault="000341B8" w:rsidP="000341B8">
            <w:pPr>
              <w:pStyle w:val="Default"/>
              <w:ind w:right="-49"/>
              <w:rPr>
                <w:rFonts w:eastAsia="Times New Roman"/>
                <w:spacing w:val="-1"/>
                <w:sz w:val="22"/>
                <w:szCs w:val="22"/>
                <w:lang w:eastAsia="ru-RU"/>
              </w:rPr>
            </w:pPr>
            <w:r w:rsidRPr="000341B8">
              <w:rPr>
                <w:rFonts w:eastAsia="Times New Roman"/>
                <w:spacing w:val="-1"/>
                <w:sz w:val="22"/>
                <w:szCs w:val="22"/>
                <w:lang w:eastAsia="ru-RU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</w:t>
            </w:r>
            <w:r w:rsidRPr="000341B8">
              <w:rPr>
                <w:rFonts w:eastAsia="Times New Roman"/>
                <w:spacing w:val="-1"/>
                <w:sz w:val="22"/>
                <w:szCs w:val="22"/>
                <w:lang w:eastAsia="ru-RU"/>
              </w:rPr>
              <w:lastRenderedPageBreak/>
              <w:t>самоуправления в качестве</w:t>
            </w:r>
            <w:r>
              <w:rPr>
                <w:rFonts w:eastAsia="Times New Roman"/>
                <w:spacing w:val="-1"/>
                <w:sz w:val="22"/>
                <w:szCs w:val="22"/>
                <w:lang w:eastAsia="ru-RU"/>
              </w:rPr>
              <w:t xml:space="preserve"> нуждающихся в жилых помещениях</w:t>
            </w:r>
          </w:p>
        </w:tc>
        <w:tc>
          <w:tcPr>
            <w:tcW w:w="1240" w:type="dxa"/>
          </w:tcPr>
          <w:p w:rsidR="000341B8" w:rsidRPr="004079DE" w:rsidRDefault="000341B8" w:rsidP="000341B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</w:tr>
      <w:tr w:rsidR="007847F1" w:rsidRPr="00545691" w:rsidTr="007847F1">
        <w:trPr>
          <w:trHeight w:val="1118"/>
        </w:trPr>
        <w:tc>
          <w:tcPr>
            <w:tcW w:w="653" w:type="dxa"/>
          </w:tcPr>
          <w:p w:rsidR="007847F1" w:rsidRPr="000341B8" w:rsidRDefault="007847F1" w:rsidP="007847F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</w:tcPr>
          <w:p w:rsidR="007847F1" w:rsidRPr="000341B8" w:rsidRDefault="007847F1" w:rsidP="007847F1">
            <w:pPr>
              <w:pStyle w:val="Default"/>
              <w:rPr>
                <w:color w:val="auto"/>
                <w:sz w:val="22"/>
                <w:szCs w:val="22"/>
              </w:rPr>
            </w:pPr>
            <w:r w:rsidRPr="000341B8">
              <w:rPr>
                <w:color w:val="auto"/>
                <w:sz w:val="22"/>
                <w:szCs w:val="22"/>
              </w:rPr>
              <w:t>0003.0011.0123.0844</w:t>
            </w:r>
          </w:p>
        </w:tc>
        <w:tc>
          <w:tcPr>
            <w:tcW w:w="5331" w:type="dxa"/>
          </w:tcPr>
          <w:p w:rsidR="007847F1" w:rsidRPr="000341B8" w:rsidRDefault="007847F1" w:rsidP="007847F1">
            <w:pPr>
              <w:tabs>
                <w:tab w:val="left" w:pos="567"/>
                <w:tab w:val="left" w:pos="635"/>
              </w:tabs>
              <w:autoSpaceDE w:val="0"/>
              <w:autoSpaceDN w:val="0"/>
              <w:adjustRightInd w:val="0"/>
              <w:ind w:right="-49"/>
              <w:contextualSpacing/>
              <w:rPr>
                <w:rFonts w:ascii="Times New Roman" w:eastAsia="Times New Roman" w:hAnsi="Times New Roman"/>
                <w:spacing w:val="-3"/>
                <w:sz w:val="22"/>
                <w:szCs w:val="22"/>
                <w:lang w:eastAsia="ru-RU"/>
              </w:rPr>
            </w:pPr>
            <w:r w:rsidRPr="000341B8">
              <w:rPr>
                <w:rFonts w:ascii="Times New Roman" w:eastAsia="Times New Roman" w:hAnsi="Times New Roman"/>
                <w:spacing w:val="-3"/>
                <w:sz w:val="22"/>
                <w:szCs w:val="22"/>
                <w:lang w:eastAsia="ru-RU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  <w:p w:rsidR="007847F1" w:rsidRPr="000341B8" w:rsidRDefault="007847F1" w:rsidP="007847F1">
            <w:pPr>
              <w:pStyle w:val="Default"/>
              <w:rPr>
                <w:rFonts w:eastAsia="Times New Roman"/>
                <w:color w:val="auto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</w:tcPr>
          <w:p w:rsidR="007847F1" w:rsidRPr="000341B8" w:rsidRDefault="007847F1" w:rsidP="007847F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</w:tbl>
    <w:p w:rsidR="00FF7247" w:rsidRPr="00392681" w:rsidRDefault="00FF7247" w:rsidP="00FF7247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CF1D47" w:rsidRDefault="00FF7247" w:rsidP="00CF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На основании вышеизложенного </w:t>
      </w:r>
      <w:r w:rsidRPr="00D15760">
        <w:rPr>
          <w:color w:val="auto"/>
          <w:sz w:val="26"/>
          <w:szCs w:val="26"/>
        </w:rPr>
        <w:t>следует отметить,</w:t>
      </w:r>
      <w:r w:rsidRPr="00962E55">
        <w:rPr>
          <w:color w:val="auto"/>
          <w:sz w:val="26"/>
          <w:szCs w:val="26"/>
        </w:rPr>
        <w:t xml:space="preserve"> что сохраняется актуальность тематических разделов </w:t>
      </w:r>
      <w:r w:rsidRPr="00392681">
        <w:rPr>
          <w:color w:val="auto"/>
          <w:sz w:val="26"/>
          <w:szCs w:val="26"/>
        </w:rPr>
        <w:t>«Экономика»</w:t>
      </w:r>
      <w:r>
        <w:rPr>
          <w:color w:val="auto"/>
          <w:sz w:val="26"/>
          <w:szCs w:val="26"/>
        </w:rPr>
        <w:t xml:space="preserve"> и «Жилищно-коммунальная сфера»</w:t>
      </w:r>
      <w:r w:rsidRPr="00392681">
        <w:rPr>
          <w:color w:val="auto"/>
          <w:sz w:val="26"/>
          <w:szCs w:val="26"/>
        </w:rPr>
        <w:t xml:space="preserve">, </w:t>
      </w:r>
      <w:r w:rsidRPr="00962E55">
        <w:rPr>
          <w:color w:val="auto"/>
          <w:sz w:val="26"/>
          <w:szCs w:val="26"/>
        </w:rPr>
        <w:t xml:space="preserve">составляющих наибольшую долю вопросов, поставленных заявителями в обращениях. </w:t>
      </w:r>
    </w:p>
    <w:p w:rsidR="00FF7247" w:rsidRPr="00CF1D47" w:rsidRDefault="00FF7247" w:rsidP="00CF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13959">
        <w:rPr>
          <w:sz w:val="26"/>
          <w:szCs w:val="26"/>
        </w:rPr>
        <w:t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</w:t>
      </w:r>
    </w:p>
    <w:p w:rsidR="00A034C7" w:rsidRDefault="000D4F6F"/>
    <w:sectPr w:rsidR="00A034C7" w:rsidSect="007847F1">
      <w:headerReference w:type="even" r:id="rId9"/>
      <w:footerReference w:type="default" r:id="rId10"/>
      <w:pgSz w:w="11909" w:h="16834" w:code="9"/>
      <w:pgMar w:top="568" w:right="427" w:bottom="1276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6F" w:rsidRDefault="000D4F6F">
      <w:r>
        <w:separator/>
      </w:r>
    </w:p>
  </w:endnote>
  <w:endnote w:type="continuationSeparator" w:id="0">
    <w:p w:rsidR="000D4F6F" w:rsidRDefault="000D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559296"/>
      <w:docPartObj>
        <w:docPartGallery w:val="Page Numbers (Bottom of Page)"/>
        <w:docPartUnique/>
      </w:docPartObj>
    </w:sdtPr>
    <w:sdtEndPr/>
    <w:sdtContent>
      <w:p w:rsidR="009138B3" w:rsidRDefault="00D40B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745">
          <w:rPr>
            <w:noProof/>
          </w:rPr>
          <w:t>5</w:t>
        </w:r>
        <w:r>
          <w:fldChar w:fldCharType="end"/>
        </w:r>
      </w:p>
    </w:sdtContent>
  </w:sdt>
  <w:p w:rsidR="009138B3" w:rsidRDefault="000D4F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6F" w:rsidRDefault="000D4F6F">
      <w:r>
        <w:separator/>
      </w:r>
    </w:p>
  </w:footnote>
  <w:footnote w:type="continuationSeparator" w:id="0">
    <w:p w:rsidR="000D4F6F" w:rsidRDefault="000D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D40B5A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745"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0D4F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F5CFF"/>
    <w:multiLevelType w:val="hybridMultilevel"/>
    <w:tmpl w:val="B8E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4"/>
    <w:rsid w:val="0000618D"/>
    <w:rsid w:val="00007EC1"/>
    <w:rsid w:val="000201F0"/>
    <w:rsid w:val="000341B8"/>
    <w:rsid w:val="00077395"/>
    <w:rsid w:val="00087890"/>
    <w:rsid w:val="000D4F6F"/>
    <w:rsid w:val="00127C16"/>
    <w:rsid w:val="001B0656"/>
    <w:rsid w:val="001D7A85"/>
    <w:rsid w:val="001F1315"/>
    <w:rsid w:val="001F45C4"/>
    <w:rsid w:val="00260D3F"/>
    <w:rsid w:val="002707B2"/>
    <w:rsid w:val="002A2D05"/>
    <w:rsid w:val="00302C02"/>
    <w:rsid w:val="00335ABB"/>
    <w:rsid w:val="00346C5F"/>
    <w:rsid w:val="003535B1"/>
    <w:rsid w:val="00367ABC"/>
    <w:rsid w:val="00391193"/>
    <w:rsid w:val="003A2FBC"/>
    <w:rsid w:val="003D7B4E"/>
    <w:rsid w:val="003E04B8"/>
    <w:rsid w:val="004079DE"/>
    <w:rsid w:val="004377CE"/>
    <w:rsid w:val="00490684"/>
    <w:rsid w:val="00491AAF"/>
    <w:rsid w:val="004B04AB"/>
    <w:rsid w:val="004B14D6"/>
    <w:rsid w:val="004D1A88"/>
    <w:rsid w:val="004D2B41"/>
    <w:rsid w:val="005059EA"/>
    <w:rsid w:val="00511B74"/>
    <w:rsid w:val="00513B74"/>
    <w:rsid w:val="00541264"/>
    <w:rsid w:val="00550E62"/>
    <w:rsid w:val="00557157"/>
    <w:rsid w:val="00573750"/>
    <w:rsid w:val="005A1806"/>
    <w:rsid w:val="005A74A8"/>
    <w:rsid w:val="00636AFC"/>
    <w:rsid w:val="006600C0"/>
    <w:rsid w:val="00683036"/>
    <w:rsid w:val="006A1EC9"/>
    <w:rsid w:val="006A6052"/>
    <w:rsid w:val="00701D1D"/>
    <w:rsid w:val="00705D7E"/>
    <w:rsid w:val="00724F68"/>
    <w:rsid w:val="00741FAF"/>
    <w:rsid w:val="00757DF1"/>
    <w:rsid w:val="0076149A"/>
    <w:rsid w:val="00782BBA"/>
    <w:rsid w:val="007847F1"/>
    <w:rsid w:val="00785206"/>
    <w:rsid w:val="007E02D2"/>
    <w:rsid w:val="007E4E39"/>
    <w:rsid w:val="00831E61"/>
    <w:rsid w:val="00897D66"/>
    <w:rsid w:val="008A033B"/>
    <w:rsid w:val="008A6859"/>
    <w:rsid w:val="008B4DD9"/>
    <w:rsid w:val="008C668C"/>
    <w:rsid w:val="00902EDC"/>
    <w:rsid w:val="0090432A"/>
    <w:rsid w:val="0092279A"/>
    <w:rsid w:val="00950373"/>
    <w:rsid w:val="00954031"/>
    <w:rsid w:val="0098489B"/>
    <w:rsid w:val="00985DFF"/>
    <w:rsid w:val="009C60D9"/>
    <w:rsid w:val="009E369E"/>
    <w:rsid w:val="00A079B7"/>
    <w:rsid w:val="00A12B45"/>
    <w:rsid w:val="00A2602C"/>
    <w:rsid w:val="00A349FB"/>
    <w:rsid w:val="00A477E3"/>
    <w:rsid w:val="00AB0879"/>
    <w:rsid w:val="00AD7404"/>
    <w:rsid w:val="00AF333F"/>
    <w:rsid w:val="00B03726"/>
    <w:rsid w:val="00B10745"/>
    <w:rsid w:val="00B25EE3"/>
    <w:rsid w:val="00B5099A"/>
    <w:rsid w:val="00B76AAB"/>
    <w:rsid w:val="00B82BB3"/>
    <w:rsid w:val="00BD062F"/>
    <w:rsid w:val="00C15EB8"/>
    <w:rsid w:val="00C27FF2"/>
    <w:rsid w:val="00C73F30"/>
    <w:rsid w:val="00C8651F"/>
    <w:rsid w:val="00C91457"/>
    <w:rsid w:val="00CC74F2"/>
    <w:rsid w:val="00CE2C88"/>
    <w:rsid w:val="00CF1D47"/>
    <w:rsid w:val="00D40B5A"/>
    <w:rsid w:val="00DC6D14"/>
    <w:rsid w:val="00DF2A53"/>
    <w:rsid w:val="00E00903"/>
    <w:rsid w:val="00E02273"/>
    <w:rsid w:val="00E13D45"/>
    <w:rsid w:val="00E30005"/>
    <w:rsid w:val="00E31005"/>
    <w:rsid w:val="00E37792"/>
    <w:rsid w:val="00E441E0"/>
    <w:rsid w:val="00E53172"/>
    <w:rsid w:val="00E5657E"/>
    <w:rsid w:val="00E75768"/>
    <w:rsid w:val="00E81B25"/>
    <w:rsid w:val="00E83547"/>
    <w:rsid w:val="00EA764B"/>
    <w:rsid w:val="00EC0E27"/>
    <w:rsid w:val="00EE3F34"/>
    <w:rsid w:val="00F1295F"/>
    <w:rsid w:val="00FA4FD0"/>
    <w:rsid w:val="00FB1F7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B354-03C4-45CC-B119-4C3A3E9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B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B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B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B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247"/>
  </w:style>
  <w:style w:type="character" w:styleId="a5">
    <w:name w:val="page number"/>
    <w:basedOn w:val="a0"/>
    <w:rsid w:val="00FF7247"/>
  </w:style>
  <w:style w:type="table" w:styleId="a6">
    <w:name w:val="Table Grid"/>
    <w:basedOn w:val="a1"/>
    <w:uiPriority w:val="59"/>
    <w:rsid w:val="00FF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7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247"/>
  </w:style>
  <w:style w:type="paragraph" w:styleId="a9">
    <w:name w:val="Balloon Text"/>
    <w:basedOn w:val="a"/>
    <w:link w:val="aa"/>
    <w:uiPriority w:val="99"/>
    <w:semiHidden/>
    <w:unhideWhenUsed/>
    <w:rsid w:val="00E377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7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2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2B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2B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2B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2B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2B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2B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2B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2BBA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782B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782B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782B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782BB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782BBA"/>
    <w:rPr>
      <w:b/>
      <w:bCs/>
    </w:rPr>
  </w:style>
  <w:style w:type="character" w:styleId="af0">
    <w:name w:val="Emphasis"/>
    <w:basedOn w:val="a0"/>
    <w:uiPriority w:val="20"/>
    <w:qFormat/>
    <w:rsid w:val="00782BB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782BBA"/>
    <w:rPr>
      <w:szCs w:val="32"/>
    </w:rPr>
  </w:style>
  <w:style w:type="paragraph" w:styleId="af2">
    <w:name w:val="List Paragraph"/>
    <w:basedOn w:val="a"/>
    <w:uiPriority w:val="34"/>
    <w:qFormat/>
    <w:rsid w:val="00782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2BBA"/>
    <w:rPr>
      <w:i/>
    </w:rPr>
  </w:style>
  <w:style w:type="character" w:customStyle="1" w:styleId="22">
    <w:name w:val="Цитата 2 Знак"/>
    <w:basedOn w:val="a0"/>
    <w:link w:val="21"/>
    <w:uiPriority w:val="29"/>
    <w:rsid w:val="00782BBA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782BBA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782BBA"/>
    <w:rPr>
      <w:b/>
      <w:i/>
      <w:sz w:val="24"/>
    </w:rPr>
  </w:style>
  <w:style w:type="character" w:styleId="af5">
    <w:name w:val="Subtle Emphasis"/>
    <w:uiPriority w:val="19"/>
    <w:qFormat/>
    <w:rsid w:val="00782BBA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82BBA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82BBA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82BBA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82BBA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82BBA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rsid w:val="00782BBA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54224857862171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64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4 кв.2020</c:v>
                </c:pt>
                <c:pt idx="2">
                  <c:v>4 кв.2021</c:v>
                </c:pt>
                <c:pt idx="3">
                  <c:v>4 кв.2022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4 кв.2020</c:v>
                </c:pt>
                <c:pt idx="2">
                  <c:v>4 кв.2021</c:v>
                </c:pt>
                <c:pt idx="3">
                  <c:v>4 кв.2022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4 кв.2020</c:v>
                </c:pt>
                <c:pt idx="2">
                  <c:v>4 кв.2021</c:v>
                </c:pt>
                <c:pt idx="3">
                  <c:v>4 кв.2022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37</c:v>
                </c:pt>
                <c:pt idx="2">
                  <c:v>29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082192"/>
        <c:axId val="133082584"/>
        <c:axId val="131160712"/>
      </c:bar3DChart>
      <c:catAx>
        <c:axId val="13308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082584"/>
        <c:crosses val="autoZero"/>
        <c:auto val="1"/>
        <c:lblAlgn val="ctr"/>
        <c:lblOffset val="100"/>
        <c:noMultiLvlLbl val="0"/>
      </c:catAx>
      <c:valAx>
        <c:axId val="133082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3082192"/>
        <c:crosses val="autoZero"/>
        <c:crossBetween val="between"/>
      </c:valAx>
      <c:serAx>
        <c:axId val="131160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33082584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 sz="9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1"/>
    </c:view3D>
    <c:floor>
      <c:thickness val="0"/>
    </c:floor>
    <c:sideWall>
      <c:thickness val="0"/>
      <c:spPr>
        <a:effectLst>
          <a:glow rad="12700">
            <a:srgbClr val="5B9BD5">
              <a:alpha val="40000"/>
            </a:srgbClr>
          </a:glow>
        </a:effectLst>
        <a:scene3d>
          <a:camera prst="orthographicFront"/>
          <a:lightRig rig="threePt" dir="t"/>
        </a:scene3d>
        <a:sp3d prstMaterial="metal"/>
      </c:spPr>
    </c:sideWall>
    <c:backWall>
      <c:thickness val="0"/>
      <c:spPr>
        <a:effectLst>
          <a:glow rad="12700">
            <a:srgbClr val="5B9BD5">
              <a:alpha val="40000"/>
            </a:srgbClr>
          </a:glow>
        </a:effectLst>
        <a:scene3d>
          <a:camera prst="orthographicFront"/>
          <a:lightRig rig="threePt" dir="t"/>
        </a:scene3d>
        <a:sp3d prstMaterial="metal"/>
      </c:spPr>
    </c:backWall>
    <c:plotArea>
      <c:layout>
        <c:manualLayout>
          <c:layoutTarget val="inner"/>
          <c:xMode val="edge"/>
          <c:yMode val="edge"/>
          <c:x val="0.23508095195965673"/>
          <c:y val="5.0230387868183145E-2"/>
          <c:w val="0.51770760425780116"/>
          <c:h val="0.856937882764654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spPr>
            <a:effectLst>
              <a:glow rad="127000">
                <a:srgbClr val="002060"/>
              </a:glow>
            </a:effectLst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</c:ext>
            </c:extLst>
          </c:dLbls>
          <c:cat>
            <c:strRef>
              <c:f>Лист1!$A$2:$A$20</c:f>
              <c:strCache>
                <c:ptCount val="9"/>
                <c:pt idx="0">
                  <c:v>сп.Сентябрьский</c:v>
                </c:pt>
                <c:pt idx="1">
                  <c:v>п.Куть-Ях</c:v>
                </c:pt>
                <c:pt idx="2">
                  <c:v>п.Каркатеевы</c:v>
                </c:pt>
                <c:pt idx="3">
                  <c:v>сп.Сингапай</c:v>
                </c:pt>
                <c:pt idx="4">
                  <c:v>п.Юганская Обь</c:v>
                </c:pt>
                <c:pt idx="5">
                  <c:v>с.Чеускино</c:v>
                </c:pt>
                <c:pt idx="6">
                  <c:v>гп.Пойковский</c:v>
                </c:pt>
                <c:pt idx="7">
                  <c:v>сп.Салым</c:v>
                </c:pt>
                <c:pt idx="8">
                  <c:v>Другие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7</c:v>
                </c:pt>
                <c:pt idx="8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C-404F-AD78-AC93FF557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64</cp:revision>
  <cp:lastPrinted>2022-10-11T05:49:00Z</cp:lastPrinted>
  <dcterms:created xsi:type="dcterms:W3CDTF">2022-10-05T05:45:00Z</dcterms:created>
  <dcterms:modified xsi:type="dcterms:W3CDTF">2023-01-18T06:46:00Z</dcterms:modified>
</cp:coreProperties>
</file>