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в </w:t>
      </w:r>
      <w:r w:rsidR="00953E9A"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1</w:t>
      </w:r>
      <w:r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20</w:t>
      </w:r>
      <w:r w:rsidR="00953E9A"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="003B5EF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1</w:t>
      </w:r>
      <w:r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мер. </w:t>
      </w:r>
    </w:p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</w:p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3B5E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к должностным лицам администрации Нефтеюганского района поступило </w:t>
      </w:r>
      <w:r w:rsidR="00B635E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46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письменных и устных обращений, содержащих</w:t>
      </w:r>
      <w:r w:rsidR="00B635E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57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B635E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 от </w:t>
      </w:r>
      <w:r w:rsidR="00B50E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59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граждан. </w:t>
      </w:r>
    </w:p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46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обращений (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57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6809D4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 3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FC68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(3 вопроса)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был</w:t>
      </w:r>
      <w:r w:rsid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направлен</w:t>
      </w:r>
      <w:r w:rsid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809D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для рассмотрения в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соответствии с ч.3 ст.8 Федерального закона  от 2 мая 2006 года №59-ФЗ «О порядке рассмотрения обращени</w:t>
      </w:r>
      <w:r w:rsidR="009B302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 граждан Российской Федерации».</w:t>
      </w:r>
    </w:p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Таким образом, количество обращений, </w:t>
      </w:r>
      <w:r w:rsidR="00AF22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поступивших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должностными лицами администрации Нефтеюганского района, составило 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43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 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54</w:t>
      </w:r>
      <w:r w:rsidR="00FC68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</w:p>
    <w:p w:rsid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отношению к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предыдущему кварталу,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аналогичным периодам прошлого, позапрошлого годов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количество обращений уменьшилось на 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23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 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 </w:t>
      </w:r>
      <w:r w:rsidR="00ED558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37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соответственно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B3026" w:rsidRPr="0081479B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134"/>
        <w:gridCol w:w="1275"/>
        <w:gridCol w:w="1134"/>
        <w:gridCol w:w="1276"/>
        <w:gridCol w:w="1134"/>
      </w:tblGrid>
      <w:tr w:rsidR="0081479B" w:rsidRPr="0081479B" w:rsidTr="009B3026">
        <w:tc>
          <w:tcPr>
            <w:tcW w:w="1985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поступивших:</w:t>
            </w:r>
          </w:p>
        </w:tc>
        <w:tc>
          <w:tcPr>
            <w:tcW w:w="1276" w:type="dxa"/>
          </w:tcPr>
          <w:p w:rsidR="006809D4" w:rsidRPr="0081479B" w:rsidRDefault="0081479B" w:rsidP="00FC6806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1 квартал 202</w:t>
            </w:r>
            <w:r w:rsidR="00FC6806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6809D4" w:rsidRPr="0081479B" w:rsidRDefault="006809D4" w:rsidP="00FC6806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 квартал 20</w:t>
            </w:r>
            <w:r w:rsidR="00FC680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5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1 квартал </w:t>
            </w:r>
          </w:p>
          <w:p w:rsidR="006809D4" w:rsidRPr="0081479B" w:rsidRDefault="006809D4" w:rsidP="00FC6806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  <w:r w:rsidR="00FC680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6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1квартал </w:t>
            </w:r>
          </w:p>
          <w:p w:rsidR="006809D4" w:rsidRPr="0081479B" w:rsidRDefault="006809D4" w:rsidP="00FC6806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</w:t>
            </w:r>
            <w:r w:rsidR="00FC680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81479B" w:rsidRPr="0081479B" w:rsidTr="009B3026">
        <w:tc>
          <w:tcPr>
            <w:tcW w:w="1985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276" w:type="dxa"/>
          </w:tcPr>
          <w:p w:rsidR="006809D4" w:rsidRPr="0081479B" w:rsidRDefault="00ED5589" w:rsidP="00932538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</w:t>
            </w:r>
            <w:r w:rsidR="001C068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6809D4" w:rsidRPr="0081479B" w:rsidRDefault="00FC6806" w:rsidP="00250F8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134" w:type="dxa"/>
          </w:tcPr>
          <w:p w:rsidR="006809D4" w:rsidRPr="0081479B" w:rsidRDefault="00A71224" w:rsidP="00ED5589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ED558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75" w:type="dxa"/>
          </w:tcPr>
          <w:p w:rsidR="006809D4" w:rsidRPr="0081479B" w:rsidRDefault="00FC6806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34" w:type="dxa"/>
          </w:tcPr>
          <w:p w:rsidR="006809D4" w:rsidRPr="0081479B" w:rsidRDefault="00222C0D" w:rsidP="00ED558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1276" w:type="dxa"/>
          </w:tcPr>
          <w:p w:rsidR="006809D4" w:rsidRPr="0081479B" w:rsidRDefault="00A7122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34" w:type="dxa"/>
          </w:tcPr>
          <w:p w:rsidR="006809D4" w:rsidRPr="0081479B" w:rsidRDefault="00222C0D" w:rsidP="00ED558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ED558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37</w:t>
            </w:r>
          </w:p>
        </w:tc>
      </w:tr>
      <w:tr w:rsidR="0081479B" w:rsidRPr="0081479B" w:rsidTr="009B3026">
        <w:tc>
          <w:tcPr>
            <w:tcW w:w="1985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276" w:type="dxa"/>
          </w:tcPr>
          <w:p w:rsidR="006809D4" w:rsidRPr="0081479B" w:rsidRDefault="001C068D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</w:tcPr>
          <w:p w:rsidR="006809D4" w:rsidRPr="0081479B" w:rsidRDefault="00FC6806" w:rsidP="00250F8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134" w:type="dxa"/>
          </w:tcPr>
          <w:p w:rsidR="006809D4" w:rsidRPr="0081479B" w:rsidRDefault="00A71224" w:rsidP="00ED558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ED558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5" w:type="dxa"/>
          </w:tcPr>
          <w:p w:rsidR="006809D4" w:rsidRPr="0081479B" w:rsidRDefault="00FC6806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134" w:type="dxa"/>
          </w:tcPr>
          <w:p w:rsidR="006809D4" w:rsidRPr="0081479B" w:rsidRDefault="00ED5589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+15</w:t>
            </w:r>
          </w:p>
        </w:tc>
        <w:tc>
          <w:tcPr>
            <w:tcW w:w="1276" w:type="dxa"/>
          </w:tcPr>
          <w:p w:rsidR="006809D4" w:rsidRPr="0081479B" w:rsidRDefault="00A7122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134" w:type="dxa"/>
          </w:tcPr>
          <w:p w:rsidR="006809D4" w:rsidRPr="0081479B" w:rsidRDefault="00222C0D" w:rsidP="00ED558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</w:t>
            </w:r>
            <w:r w:rsidR="00ED558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22</w:t>
            </w:r>
          </w:p>
        </w:tc>
      </w:tr>
    </w:tbl>
    <w:p w:rsidR="00CE6063" w:rsidRPr="00CE6063" w:rsidRDefault="00CE6063" w:rsidP="00CE6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E6063" w:rsidRPr="008F1288" w:rsidRDefault="00CE6063" w:rsidP="00CE6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1288">
        <w:rPr>
          <w:rFonts w:ascii="Times New Roman" w:hAnsi="Times New Roman" w:cs="Times New Roman"/>
          <w:sz w:val="26"/>
          <w:szCs w:val="26"/>
        </w:rPr>
        <w:t xml:space="preserve">В </w:t>
      </w:r>
      <w:r w:rsidR="008F1288" w:rsidRPr="008F1288">
        <w:rPr>
          <w:rFonts w:ascii="Times New Roman" w:hAnsi="Times New Roman" w:cs="Times New Roman"/>
          <w:sz w:val="26"/>
          <w:szCs w:val="26"/>
        </w:rPr>
        <w:t>1</w:t>
      </w:r>
      <w:r w:rsidRPr="008F1288">
        <w:rPr>
          <w:rFonts w:ascii="Times New Roman" w:hAnsi="Times New Roman" w:cs="Times New Roman"/>
          <w:sz w:val="26"/>
          <w:szCs w:val="26"/>
        </w:rPr>
        <w:t xml:space="preserve"> квартале 20</w:t>
      </w:r>
      <w:r w:rsidR="00222C0D">
        <w:rPr>
          <w:rFonts w:ascii="Times New Roman" w:hAnsi="Times New Roman" w:cs="Times New Roman"/>
          <w:sz w:val="26"/>
          <w:szCs w:val="26"/>
        </w:rPr>
        <w:t>21</w:t>
      </w:r>
      <w:r w:rsidRPr="008F128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32538">
        <w:rPr>
          <w:rFonts w:ascii="Times New Roman" w:hAnsi="Times New Roman" w:cs="Times New Roman"/>
          <w:sz w:val="26"/>
          <w:szCs w:val="26"/>
        </w:rPr>
        <w:t>29 обращений</w:t>
      </w:r>
      <w:r w:rsidRPr="008F1288">
        <w:rPr>
          <w:rFonts w:ascii="Times New Roman" w:hAnsi="Times New Roman" w:cs="Times New Roman"/>
          <w:sz w:val="26"/>
          <w:szCs w:val="26"/>
        </w:rPr>
        <w:t xml:space="preserve"> (</w:t>
      </w:r>
      <w:r w:rsidR="00CB5243">
        <w:rPr>
          <w:rFonts w:ascii="Times New Roman" w:hAnsi="Times New Roman" w:cs="Times New Roman"/>
          <w:sz w:val="26"/>
          <w:szCs w:val="26"/>
        </w:rPr>
        <w:t>67</w:t>
      </w:r>
      <w:r w:rsidRPr="008F1288">
        <w:rPr>
          <w:rFonts w:ascii="Times New Roman" w:hAnsi="Times New Roman" w:cs="Times New Roman"/>
          <w:sz w:val="26"/>
          <w:szCs w:val="26"/>
        </w:rPr>
        <w:t xml:space="preserve">%) поступило в форме электронного документа, </w:t>
      </w:r>
      <w:r w:rsidR="00CB5243">
        <w:rPr>
          <w:rFonts w:ascii="Times New Roman" w:hAnsi="Times New Roman" w:cs="Times New Roman"/>
          <w:sz w:val="26"/>
          <w:szCs w:val="26"/>
        </w:rPr>
        <w:t>9</w:t>
      </w:r>
      <w:r w:rsidR="00932538">
        <w:rPr>
          <w:rFonts w:ascii="Times New Roman" w:hAnsi="Times New Roman" w:cs="Times New Roman"/>
          <w:sz w:val="26"/>
          <w:szCs w:val="26"/>
        </w:rPr>
        <w:t xml:space="preserve"> обращений (</w:t>
      </w:r>
      <w:r w:rsidR="00CB5243">
        <w:rPr>
          <w:rFonts w:ascii="Times New Roman" w:hAnsi="Times New Roman" w:cs="Times New Roman"/>
          <w:sz w:val="26"/>
          <w:szCs w:val="26"/>
        </w:rPr>
        <w:t>21</w:t>
      </w:r>
      <w:r w:rsidR="00932538">
        <w:rPr>
          <w:rFonts w:ascii="Times New Roman" w:hAnsi="Times New Roman" w:cs="Times New Roman"/>
          <w:sz w:val="26"/>
          <w:szCs w:val="26"/>
        </w:rPr>
        <w:t xml:space="preserve">%) в письменной </w:t>
      </w:r>
      <w:r w:rsidR="0086284E">
        <w:rPr>
          <w:rFonts w:ascii="Times New Roman" w:hAnsi="Times New Roman" w:cs="Times New Roman"/>
          <w:sz w:val="26"/>
          <w:szCs w:val="26"/>
        </w:rPr>
        <w:t xml:space="preserve">форме </w:t>
      </w:r>
      <w:r w:rsidR="00932538">
        <w:rPr>
          <w:rFonts w:ascii="Times New Roman" w:hAnsi="Times New Roman" w:cs="Times New Roman"/>
          <w:sz w:val="26"/>
          <w:szCs w:val="26"/>
        </w:rPr>
        <w:t xml:space="preserve">и </w:t>
      </w:r>
      <w:r w:rsidR="0086284E">
        <w:rPr>
          <w:rFonts w:ascii="Times New Roman" w:hAnsi="Times New Roman" w:cs="Times New Roman"/>
          <w:sz w:val="26"/>
          <w:szCs w:val="26"/>
        </w:rPr>
        <w:t>5 обращений (</w:t>
      </w:r>
      <w:r w:rsidR="00CB5243">
        <w:rPr>
          <w:rFonts w:ascii="Times New Roman" w:hAnsi="Times New Roman" w:cs="Times New Roman"/>
          <w:sz w:val="26"/>
          <w:szCs w:val="26"/>
        </w:rPr>
        <w:t>12</w:t>
      </w:r>
      <w:r w:rsidR="0086284E">
        <w:rPr>
          <w:rFonts w:ascii="Times New Roman" w:hAnsi="Times New Roman" w:cs="Times New Roman"/>
          <w:sz w:val="26"/>
          <w:szCs w:val="26"/>
        </w:rPr>
        <w:t xml:space="preserve">%) в </w:t>
      </w:r>
      <w:r w:rsidR="00932538">
        <w:rPr>
          <w:rFonts w:ascii="Times New Roman" w:hAnsi="Times New Roman" w:cs="Times New Roman"/>
          <w:sz w:val="26"/>
          <w:szCs w:val="26"/>
        </w:rPr>
        <w:t>устной форм</w:t>
      </w:r>
      <w:r w:rsidR="0086284E">
        <w:rPr>
          <w:rFonts w:ascii="Times New Roman" w:hAnsi="Times New Roman" w:cs="Times New Roman"/>
          <w:sz w:val="26"/>
          <w:szCs w:val="26"/>
        </w:rPr>
        <w:t>е</w:t>
      </w:r>
      <w:r w:rsidR="00932538">
        <w:rPr>
          <w:rFonts w:ascii="Times New Roman" w:hAnsi="Times New Roman" w:cs="Times New Roman"/>
          <w:sz w:val="26"/>
          <w:szCs w:val="26"/>
        </w:rPr>
        <w:t>.</w:t>
      </w:r>
    </w:p>
    <w:p w:rsidR="00CE6063" w:rsidRPr="00157A55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гражданами направлено </w:t>
      </w:r>
      <w:r w:rsidR="00BD5095"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коллективных обращения, что составило </w:t>
      </w:r>
      <w:r w:rsidR="00BD5095"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общего количества поступивших обращений. </w:t>
      </w:r>
      <w:r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Тематика коллективных обращений  - </w:t>
      </w:r>
      <w:r w:rsidR="006B4498">
        <w:rPr>
          <w:rFonts w:ascii="Times New Roman" w:hAnsi="Times New Roman" w:cs="Times New Roman"/>
          <w:sz w:val="26"/>
          <w:szCs w:val="26"/>
        </w:rPr>
        <w:t>о предоставлении земельного участка под ИЖС, о выселении из жилья.</w:t>
      </w:r>
    </w:p>
    <w:p w:rsidR="00CE6063" w:rsidRPr="00157A55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D2786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CC4D6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содержащихся в обращениях, </w:t>
      </w:r>
      <w:r w:rsidR="00D2786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21 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 (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CB524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CE6063" w:rsidRPr="00157A55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CE6063" w:rsidRPr="00157A55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Активность населения в разрезе поселений:</w:t>
      </w:r>
    </w:p>
    <w:p w:rsidR="00CE6063" w:rsidRP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CE6063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1A567C60" wp14:editId="02EE3B3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6063" w:rsidRP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CE6063" w:rsidRPr="00CE6063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Наибольшее количество обращений поступило от жителей </w:t>
      </w:r>
      <w:proofErr w:type="spell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гп</w:t>
      </w:r>
      <w:proofErr w:type="gram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.П</w:t>
      </w:r>
      <w:proofErr w:type="gram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ойковский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сп.С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ингапай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а также иных территорий (</w:t>
      </w:r>
      <w:proofErr w:type="spell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г.Нефтеюганск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5161D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 Калуга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).</w:t>
      </w:r>
      <w:r w:rsidRPr="00CE6063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</w:t>
      </w:r>
    </w:p>
    <w:p w:rsidR="00CE6063" w:rsidRPr="00157A55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Наибольшая активность граждан по отношению к численности муниципалитетов наблюдается </w:t>
      </w:r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5161D2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gramStart"/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61D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5161D2">
        <w:rPr>
          <w:rFonts w:ascii="Times New Roman" w:eastAsia="Times New Roman" w:hAnsi="Times New Roman" w:cs="Times New Roman"/>
          <w:sz w:val="26"/>
          <w:szCs w:val="26"/>
          <w:lang w:eastAsia="ru-RU"/>
        </w:rPr>
        <w:t>ойковский</w:t>
      </w:r>
      <w:proofErr w:type="spellEnd"/>
      <w:r w:rsidR="00516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сп.</w:t>
      </w:r>
      <w:r w:rsidR="005161D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 </w:t>
      </w:r>
      <w:r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 </w:t>
      </w:r>
      <w:r w:rsidR="00B50E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677E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222C0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B50E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B50E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677E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222C0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677E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222C0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8544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677EE3" w:rsidRDefault="00677EE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754DA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54D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tbl>
      <w:tblPr>
        <w:tblStyle w:val="a6"/>
        <w:tblW w:w="7880" w:type="dxa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443"/>
        <w:gridCol w:w="1443"/>
        <w:gridCol w:w="1443"/>
        <w:gridCol w:w="1442"/>
      </w:tblGrid>
      <w:tr w:rsidR="00677EE3" w:rsidRPr="00677EE3" w:rsidTr="00157A55">
        <w:trPr>
          <w:jc w:val="center"/>
        </w:trPr>
        <w:tc>
          <w:tcPr>
            <w:tcW w:w="2109" w:type="dxa"/>
          </w:tcPr>
          <w:p w:rsidR="00157A55" w:rsidRPr="00677EE3" w:rsidRDefault="00157A55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157A55" w:rsidRPr="00677EE3" w:rsidRDefault="00157A55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рассмотренных:</w:t>
            </w:r>
          </w:p>
        </w:tc>
        <w:tc>
          <w:tcPr>
            <w:tcW w:w="1443" w:type="dxa"/>
          </w:tcPr>
          <w:p w:rsidR="00157A55" w:rsidRPr="00677EE3" w:rsidRDefault="00157A55" w:rsidP="00222C0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 квартал 202</w:t>
            </w:r>
            <w:r w:rsidR="00222C0D"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3" w:type="dxa"/>
          </w:tcPr>
          <w:p w:rsidR="00157A55" w:rsidRPr="00677EE3" w:rsidRDefault="00157A55" w:rsidP="0050235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4 квартал </w:t>
            </w:r>
          </w:p>
          <w:p w:rsidR="00157A55" w:rsidRPr="00677EE3" w:rsidRDefault="00157A55" w:rsidP="00222C0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  <w:r w:rsidR="00222C0D"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43" w:type="dxa"/>
          </w:tcPr>
          <w:p w:rsidR="00157A55" w:rsidRPr="00677EE3" w:rsidRDefault="00754DAB" w:rsidP="00222C0D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 квартал 20</w:t>
            </w:r>
            <w:r w:rsidR="00222C0D"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42" w:type="dxa"/>
          </w:tcPr>
          <w:p w:rsidR="00157A55" w:rsidRPr="00677EE3" w:rsidRDefault="00222C0D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 квартал 2019</w:t>
            </w:r>
          </w:p>
        </w:tc>
      </w:tr>
      <w:tr w:rsidR="00677EE3" w:rsidRPr="00677EE3" w:rsidTr="00157A55">
        <w:trPr>
          <w:jc w:val="center"/>
        </w:trPr>
        <w:tc>
          <w:tcPr>
            <w:tcW w:w="2109" w:type="dxa"/>
          </w:tcPr>
          <w:p w:rsidR="005E14A0" w:rsidRPr="00677EE3" w:rsidRDefault="005E14A0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5E14A0" w:rsidRPr="00677EE3" w:rsidRDefault="005E14A0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443" w:type="dxa"/>
          </w:tcPr>
          <w:p w:rsidR="005E14A0" w:rsidRPr="00677EE3" w:rsidRDefault="00B50EE5" w:rsidP="00677EE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</w:t>
            </w:r>
            <w:r w:rsidR="00677EE3"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442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71</w:t>
            </w:r>
          </w:p>
        </w:tc>
      </w:tr>
      <w:tr w:rsidR="00677EE3" w:rsidRPr="00677EE3" w:rsidTr="00157A55">
        <w:trPr>
          <w:jc w:val="center"/>
        </w:trPr>
        <w:tc>
          <w:tcPr>
            <w:tcW w:w="2109" w:type="dxa"/>
          </w:tcPr>
          <w:p w:rsidR="005E14A0" w:rsidRPr="00677EE3" w:rsidRDefault="005E14A0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5E14A0" w:rsidRPr="00677EE3" w:rsidRDefault="005E14A0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443" w:type="dxa"/>
          </w:tcPr>
          <w:p w:rsidR="005E14A0" w:rsidRPr="00677EE3" w:rsidRDefault="00B50EE5" w:rsidP="00677EE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</w:t>
            </w:r>
            <w:r w:rsidR="00677EE3"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42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72</w:t>
            </w:r>
          </w:p>
        </w:tc>
      </w:tr>
      <w:tr w:rsidR="00677EE3" w:rsidRPr="00677EE3" w:rsidTr="00157A55">
        <w:trPr>
          <w:jc w:val="center"/>
        </w:trPr>
        <w:tc>
          <w:tcPr>
            <w:tcW w:w="2109" w:type="dxa"/>
          </w:tcPr>
          <w:p w:rsidR="005E14A0" w:rsidRPr="00677EE3" w:rsidRDefault="005E14A0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443" w:type="dxa"/>
          </w:tcPr>
          <w:p w:rsidR="005E14A0" w:rsidRPr="00677EE3" w:rsidRDefault="00B50EE5" w:rsidP="00B50EE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42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28</w:t>
            </w:r>
          </w:p>
        </w:tc>
      </w:tr>
      <w:tr w:rsidR="00677EE3" w:rsidRPr="00677EE3" w:rsidTr="00157A55">
        <w:trPr>
          <w:trHeight w:val="78"/>
          <w:jc w:val="center"/>
        </w:trPr>
        <w:tc>
          <w:tcPr>
            <w:tcW w:w="2109" w:type="dxa"/>
          </w:tcPr>
          <w:p w:rsidR="005E14A0" w:rsidRPr="00677EE3" w:rsidRDefault="005E14A0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443" w:type="dxa"/>
          </w:tcPr>
          <w:p w:rsidR="005E14A0" w:rsidRPr="00677EE3" w:rsidRDefault="00B50EE5" w:rsidP="00677EE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</w:t>
            </w:r>
            <w:r w:rsidR="00677EE3"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42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38</w:t>
            </w:r>
          </w:p>
        </w:tc>
      </w:tr>
      <w:tr w:rsidR="00677EE3" w:rsidRPr="00677EE3" w:rsidTr="00157A55">
        <w:trPr>
          <w:jc w:val="center"/>
        </w:trPr>
        <w:tc>
          <w:tcPr>
            <w:tcW w:w="2109" w:type="dxa"/>
          </w:tcPr>
          <w:p w:rsidR="005E14A0" w:rsidRPr="00677EE3" w:rsidRDefault="005E14A0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443" w:type="dxa"/>
          </w:tcPr>
          <w:p w:rsidR="005E14A0" w:rsidRPr="00677EE3" w:rsidRDefault="005E14A0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2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</w:tr>
      <w:tr w:rsidR="00677EE3" w:rsidRPr="00677EE3" w:rsidTr="00754DAB">
        <w:trPr>
          <w:trHeight w:val="53"/>
          <w:jc w:val="center"/>
        </w:trPr>
        <w:tc>
          <w:tcPr>
            <w:tcW w:w="2109" w:type="dxa"/>
          </w:tcPr>
          <w:p w:rsidR="005E14A0" w:rsidRPr="00677EE3" w:rsidRDefault="005E14A0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443" w:type="dxa"/>
          </w:tcPr>
          <w:p w:rsidR="005E14A0" w:rsidRPr="00677EE3" w:rsidRDefault="00B50EE5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2" w:type="dxa"/>
          </w:tcPr>
          <w:p w:rsidR="005E14A0" w:rsidRPr="00677EE3" w:rsidRDefault="005E14A0" w:rsidP="0064785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77EE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</w:t>
            </w:r>
          </w:p>
        </w:tc>
      </w:tr>
    </w:tbl>
    <w:p w:rsidR="00CE6063" w:rsidRPr="00754DA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754DA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54D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677E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36</w:t>
      </w:r>
      <w:r w:rsidRPr="00754D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677E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754D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положительная оценка от заявителей в адрес органа, рассматривавшего обращение.</w:t>
      </w:r>
    </w:p>
    <w:p w:rsidR="00CE6063" w:rsidRPr="00677EE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граждан результатами рассмотрения вопросов, содержащихся в обращениях, составила </w:t>
      </w:r>
      <w:r w:rsidR="00677EE3" w:rsidRPr="00677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91 </w:t>
      </w:r>
      <w:r w:rsidRPr="00677EE3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CE6063" w:rsidRPr="00754DA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754D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677EE3" w:rsidRDefault="00CE6063" w:rsidP="00CE60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54D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За отчетный период в </w:t>
      </w:r>
      <w:r w:rsidRPr="00754DA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органы местного самоуправления Нефтеюганского района запрос</w:t>
      </w:r>
      <w:r w:rsidR="00677EE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ы</w:t>
      </w:r>
      <w:r w:rsidRPr="00754DA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 подлежащи</w:t>
      </w:r>
      <w:r w:rsidR="00677EE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е</w:t>
      </w:r>
      <w:r w:rsidRPr="00754DA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677EE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не поступали</w:t>
      </w:r>
      <w:r w:rsidRPr="00754DA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:rsidR="00677EE3" w:rsidRDefault="00677EE3" w:rsidP="00CE60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Тематическая информация по вопросам, содержащимся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</w:t>
      </w:r>
      <w:proofErr w:type="gramStart"/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поступившим</w:t>
      </w:r>
      <w:proofErr w:type="gramEnd"/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в администрацию Нефтеюганского района. </w:t>
      </w:r>
    </w:p>
    <w:p w:rsidR="00CE6063" w:rsidRPr="004B522D" w:rsidRDefault="00CE6063" w:rsidP="00CE6063">
      <w:pPr>
        <w:pStyle w:val="Default"/>
        <w:ind w:left="-108" w:firstLine="108"/>
        <w:jc w:val="both"/>
        <w:rPr>
          <w:color w:val="auto"/>
          <w:sz w:val="26"/>
          <w:szCs w:val="26"/>
        </w:rPr>
      </w:pPr>
      <w:r w:rsidRPr="004B522D">
        <w:rPr>
          <w:color w:val="auto"/>
          <w:sz w:val="26"/>
          <w:szCs w:val="26"/>
        </w:rPr>
        <w:t xml:space="preserve">              В  </w:t>
      </w:r>
      <w:r w:rsidR="00754DAB" w:rsidRPr="004B522D">
        <w:rPr>
          <w:color w:val="auto"/>
          <w:sz w:val="26"/>
          <w:szCs w:val="26"/>
        </w:rPr>
        <w:t>1</w:t>
      </w:r>
      <w:r w:rsidRPr="004B522D">
        <w:rPr>
          <w:color w:val="auto"/>
          <w:sz w:val="26"/>
          <w:szCs w:val="26"/>
        </w:rPr>
        <w:t xml:space="preserve"> квартале </w:t>
      </w:r>
      <w:r w:rsidR="004B522D" w:rsidRPr="004B522D">
        <w:rPr>
          <w:color w:val="auto"/>
          <w:sz w:val="26"/>
          <w:szCs w:val="26"/>
        </w:rPr>
        <w:t>202</w:t>
      </w:r>
      <w:r w:rsidR="00DE4758">
        <w:rPr>
          <w:color w:val="auto"/>
          <w:sz w:val="26"/>
          <w:szCs w:val="26"/>
        </w:rPr>
        <w:t>1</w:t>
      </w:r>
      <w:r w:rsidRPr="004B522D">
        <w:rPr>
          <w:color w:val="auto"/>
          <w:sz w:val="26"/>
          <w:szCs w:val="26"/>
        </w:rPr>
        <w:t xml:space="preserve">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</w:t>
      </w:r>
      <w:r w:rsidR="00032B0F">
        <w:rPr>
          <w:color w:val="auto"/>
          <w:sz w:val="26"/>
          <w:szCs w:val="26"/>
        </w:rPr>
        <w:t xml:space="preserve">выглядит </w:t>
      </w:r>
      <w:r w:rsidRPr="004B522D">
        <w:rPr>
          <w:color w:val="auto"/>
          <w:sz w:val="26"/>
          <w:szCs w:val="26"/>
        </w:rPr>
        <w:t>следующим образом:</w:t>
      </w:r>
    </w:p>
    <w:p w:rsidR="00CE6063" w:rsidRPr="00657CA5" w:rsidRDefault="00CE6063" w:rsidP="00CE6063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4B522D">
        <w:rPr>
          <w:b/>
          <w:color w:val="auto"/>
          <w:sz w:val="26"/>
          <w:szCs w:val="26"/>
        </w:rPr>
        <w:t xml:space="preserve">- </w:t>
      </w:r>
      <w:r w:rsidR="00657CA5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«Жилищно-коммунальная сфера» </w:t>
      </w:r>
      <w:r w:rsidRPr="00657CA5">
        <w:rPr>
          <w:rFonts w:eastAsia="Times New Roman"/>
          <w:color w:val="auto"/>
          <w:spacing w:val="-3"/>
          <w:sz w:val="26"/>
          <w:szCs w:val="26"/>
          <w:lang w:eastAsia="ru-RU"/>
        </w:rPr>
        <w:t>(</w:t>
      </w:r>
      <w:r w:rsidR="00032B0F">
        <w:rPr>
          <w:rFonts w:eastAsia="Times New Roman"/>
          <w:color w:val="auto"/>
          <w:spacing w:val="-3"/>
          <w:sz w:val="26"/>
          <w:szCs w:val="26"/>
          <w:lang w:eastAsia="ru-RU"/>
        </w:rPr>
        <w:t>42</w:t>
      </w:r>
      <w:r w:rsidRPr="00657CA5">
        <w:rPr>
          <w:rFonts w:eastAsia="Times New Roman"/>
          <w:color w:val="auto"/>
          <w:spacing w:val="-3"/>
          <w:sz w:val="26"/>
          <w:szCs w:val="26"/>
          <w:lang w:eastAsia="ru-RU"/>
        </w:rPr>
        <w:t>% от общего количества вопросов, поставленных в обращении);</w:t>
      </w:r>
    </w:p>
    <w:p w:rsidR="00CE6063" w:rsidRPr="00DB3792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B3792">
        <w:rPr>
          <w:rFonts w:ascii="Times New Roman" w:hAnsi="Times New Roman" w:cs="Times New Roman"/>
          <w:b/>
          <w:sz w:val="26"/>
          <w:szCs w:val="26"/>
        </w:rPr>
        <w:t>-</w:t>
      </w:r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«Экономика» </w:t>
      </w:r>
      <w:r w:rsidRPr="00DB3792">
        <w:rPr>
          <w:rFonts w:ascii="Times New Roman" w:hAnsi="Times New Roman" w:cs="Times New Roman"/>
          <w:sz w:val="26"/>
          <w:szCs w:val="26"/>
        </w:rPr>
        <w:t>(</w:t>
      </w:r>
      <w:r w:rsidR="00032B0F">
        <w:rPr>
          <w:rFonts w:ascii="Times New Roman" w:hAnsi="Times New Roman" w:cs="Times New Roman"/>
          <w:sz w:val="26"/>
          <w:szCs w:val="26"/>
        </w:rPr>
        <w:t>28</w:t>
      </w:r>
      <w:r w:rsidRPr="00DB3792">
        <w:rPr>
          <w:rFonts w:ascii="Times New Roman" w:hAnsi="Times New Roman" w:cs="Times New Roman"/>
          <w:sz w:val="26"/>
          <w:szCs w:val="26"/>
        </w:rPr>
        <w:t>%)</w:t>
      </w:r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CE6063" w:rsidRPr="00DB3792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«Социальная сфера» (</w:t>
      </w:r>
      <w:r w:rsidR="00895291"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15</w:t>
      </w:r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6C786C" w:rsidRPr="00DB3792" w:rsidRDefault="006C786C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 </w:t>
      </w:r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</w:t>
      </w:r>
      <w:proofErr w:type="spellStart"/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Государство</w:t>
      </w:r>
      <w:proofErr w:type="gramStart"/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.О</w:t>
      </w:r>
      <w:proofErr w:type="gramEnd"/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бщество.Политика</w:t>
      </w:r>
      <w:proofErr w:type="spellEnd"/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»</w:t>
      </w:r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032B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11</w:t>
      </w:r>
      <w:r w:rsidR="00DB3792"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DB3792" w:rsidRPr="00DB3792" w:rsidRDefault="00DB3792" w:rsidP="00DB3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37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</w:t>
      </w:r>
      <w:proofErr w:type="spellStart"/>
      <w:r w:rsidR="00032B0F">
        <w:rPr>
          <w:rFonts w:ascii="Times New Roman" w:hAnsi="Times New Roman" w:cs="Times New Roman"/>
          <w:sz w:val="26"/>
          <w:szCs w:val="26"/>
        </w:rPr>
        <w:t>Оборона</w:t>
      </w:r>
      <w:proofErr w:type="gramStart"/>
      <w:r w:rsidR="00032B0F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032B0F">
        <w:rPr>
          <w:rFonts w:ascii="Times New Roman" w:hAnsi="Times New Roman" w:cs="Times New Roman"/>
          <w:sz w:val="26"/>
          <w:szCs w:val="26"/>
        </w:rPr>
        <w:t>езопасность.</w:t>
      </w:r>
      <w:r w:rsidRPr="00DB3792">
        <w:rPr>
          <w:rFonts w:ascii="Times New Roman" w:hAnsi="Times New Roman" w:cs="Times New Roman"/>
          <w:sz w:val="26"/>
          <w:szCs w:val="26"/>
        </w:rPr>
        <w:t>Законность</w:t>
      </w:r>
      <w:proofErr w:type="spellEnd"/>
      <w:r w:rsidRPr="00DB3792">
        <w:rPr>
          <w:rFonts w:ascii="Times New Roman" w:hAnsi="Times New Roman" w:cs="Times New Roman"/>
          <w:sz w:val="26"/>
          <w:szCs w:val="26"/>
        </w:rPr>
        <w:t>»</w:t>
      </w:r>
      <w:r w:rsidRPr="00DB3792">
        <w:rPr>
          <w:rFonts w:ascii="Times New Roman" w:hAnsi="Times New Roman" w:cs="Times New Roman"/>
          <w:sz w:val="26"/>
          <w:szCs w:val="26"/>
        </w:rPr>
        <w:t xml:space="preserve"> (4%).</w:t>
      </w:r>
    </w:p>
    <w:p w:rsidR="00DB3792" w:rsidRDefault="00DB3792" w:rsidP="00DB3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063" w:rsidRDefault="00CE6063" w:rsidP="004B522D">
      <w:pPr>
        <w:pStyle w:val="Default"/>
        <w:rPr>
          <w:b/>
          <w:color w:val="FF0000"/>
          <w:sz w:val="26"/>
          <w:szCs w:val="26"/>
        </w:rPr>
      </w:pPr>
    </w:p>
    <w:p w:rsidR="00CC4D6F" w:rsidRPr="00932F63" w:rsidRDefault="00CC4D6F" w:rsidP="004B522D">
      <w:pPr>
        <w:pStyle w:val="Default"/>
        <w:rPr>
          <w:b/>
          <w:color w:val="FF0000"/>
          <w:sz w:val="26"/>
          <w:szCs w:val="26"/>
        </w:rPr>
      </w:pP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4B522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CE6063" w:rsidRPr="00657CA5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</w:t>
      </w:r>
      <w:r w:rsidR="004B522D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ематическому разделу поступило 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23</w:t>
      </w:r>
      <w:r w:rsidR="00932F63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657CA5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42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 w:rsidR="00657CA5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4B522D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DE4758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21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DE4758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(29 вопросов)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657CA5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выше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4B522D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>квартала 20</w:t>
      </w:r>
      <w:r w:rsidR="00452563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="00657CA5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15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57CA5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(20 вопросов)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657CA5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 ниже уровня </w:t>
      </w:r>
      <w:r w:rsidR="004B522D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452563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="004B522D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30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032B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57CA5"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(33 вопроса)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переселение из подвалов, бараков, коммуналок, общежитий, аварийных домов, ветхого жилья, санитарно-защитной зоны;</w:t>
      </w:r>
    </w:p>
    <w:p w:rsidR="00657CA5" w:rsidRPr="004B522D" w:rsidRDefault="00657CA5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р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аспределение жилых помещений, предоставляемых по договору социального найма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BE3F6C" w:rsidRPr="00BE3F6C" w:rsidRDefault="00BE3F6C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Pr="00BE3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перебои в электроснабжении</w:t>
      </w:r>
      <w:r w:rsidR="00657C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486C" w:rsidRPr="00BE3F6C" w:rsidRDefault="009D486C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proofErr w:type="gramStart"/>
      <w:r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коммерческий</w:t>
      </w:r>
      <w:proofErr w:type="gramEnd"/>
      <w:r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proofErr w:type="spellStart"/>
      <w:r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найм</w:t>
      </w:r>
      <w:proofErr w:type="spellEnd"/>
      <w:r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жилого помещения;</w:t>
      </w:r>
    </w:p>
    <w:p w:rsidR="009D486C" w:rsidRPr="00BE3F6C" w:rsidRDefault="009D486C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распределение жилых помещений; </w:t>
      </w:r>
    </w:p>
    <w:p w:rsidR="004B522D" w:rsidRPr="00BE3F6C" w:rsidRDefault="004B522D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BE3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E3F6C" w:rsidRPr="00BE3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редоставление жилья по договору социального найма (ДСН)</w:t>
      </w:r>
      <w:r w:rsidR="00BE3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E6063" w:rsidRDefault="00BE3F6C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ипотечное кредитование</w:t>
      </w:r>
    </w:p>
    <w:p w:rsidR="00657CA5" w:rsidRDefault="00657CA5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к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оммунально-бытовое хозяйство и предоставление услуг в условиях рынка</w:t>
      </w:r>
    </w:p>
    <w:p w:rsidR="00CE6063" w:rsidRPr="00657CA5" w:rsidRDefault="00657CA5" w:rsidP="00657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э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ксплуатация и ремонт гос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ударственного, муниципального </w:t>
      </w:r>
      <w:r w:rsidRPr="00657CA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ведомственного жилищного фондов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BE3F6C" w:rsidRPr="00CE6063" w:rsidRDefault="00BE3F6C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</w:pP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CE6063" w:rsidRPr="002026A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ематическому разделу поступило 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15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28</w:t>
      </w:r>
      <w:r w:rsidRPr="003246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3246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 квартала 20</w:t>
      </w:r>
      <w:r w:rsidR="003246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</w:t>
      </w:r>
      <w:r w:rsidR="003246EC" w:rsidRPr="003246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="00556C6B" w:rsidRPr="003246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3246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3246EC" w:rsidRPr="003246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(17 вопросов</w:t>
      </w:r>
      <w:r w:rsidR="003246EC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="00556C6B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2026A4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 уровня</w:t>
      </w:r>
      <w:r w:rsidR="003246EC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556C6B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3246EC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556C6B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3246EC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(20 вопросов)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556C6B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2026A4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="00556C6B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1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3246EC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9 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25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2026A4"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(20 вопросов)</w:t>
      </w:r>
      <w:r w:rsidRPr="002026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2026A4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026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026A4" w:rsidRPr="002026A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одоснабжение поселений</w:t>
      </w:r>
      <w:r w:rsidR="002026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26A4" w:rsidRDefault="002026A4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202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редприятия 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тового обслуживания населения, б</w:t>
      </w:r>
      <w:r w:rsidRPr="002026A4">
        <w:rPr>
          <w:rFonts w:ascii="Times New Roman" w:eastAsia="Times New Roman" w:hAnsi="Times New Roman" w:cs="Times New Roman"/>
          <w:sz w:val="26"/>
          <w:szCs w:val="26"/>
          <w:lang w:eastAsia="ru-RU"/>
        </w:rPr>
        <w:t>ытовые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6063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(изменение) границ земельных участков;</w:t>
      </w:r>
    </w:p>
    <w:p w:rsidR="002026A4" w:rsidRPr="0066618B" w:rsidRDefault="002026A4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202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рекращение права собственности, процедура изъятия земельных участков, находящихся в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tbl>
      <w:tblPr>
        <w:tblW w:w="11423" w:type="dxa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23"/>
      </w:tblGrid>
      <w:tr w:rsidR="0066618B" w:rsidRPr="0066618B" w:rsidTr="00CA73EF">
        <w:trPr>
          <w:trHeight w:val="295"/>
        </w:trPr>
        <w:tc>
          <w:tcPr>
            <w:tcW w:w="11423" w:type="dxa"/>
          </w:tcPr>
          <w:p w:rsidR="00CE6063" w:rsidRPr="0066618B" w:rsidRDefault="00CE6063" w:rsidP="002026A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661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026A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2026A4" w:rsidRPr="002026A4">
              <w:rPr>
                <w:rFonts w:ascii="Times New Roman" w:hAnsi="Times New Roman" w:cs="Times New Roman"/>
                <w:sz w:val="26"/>
                <w:szCs w:val="26"/>
              </w:rPr>
              <w:t>емли лесного фонда</w:t>
            </w:r>
            <w:r w:rsidR="002026A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556C6B" w:rsidRPr="0066618B" w:rsidRDefault="00556C6B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благоустройство;</w:t>
      </w:r>
    </w:p>
    <w:p w:rsidR="00CE6063" w:rsidRPr="0066618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E3F6C" w:rsidRPr="00BE3F6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E3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E3F6C" w:rsidRPr="00BE3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рендные отношения</w:t>
      </w:r>
      <w:r w:rsidR="00556C6B"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6C6B" w:rsidRPr="0066618B" w:rsidRDefault="00556C6B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транспортное обслуживание населения;</w:t>
      </w:r>
    </w:p>
    <w:p w:rsidR="00556C6B" w:rsidRDefault="002026A4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уборка снега;</w:t>
      </w:r>
    </w:p>
    <w:p w:rsidR="002026A4" w:rsidRDefault="002026A4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уличное освещение;</w:t>
      </w:r>
    </w:p>
    <w:p w:rsidR="002026A4" w:rsidRPr="0066618B" w:rsidRDefault="002026A4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2026A4">
        <w:rPr>
          <w:rFonts w:ascii="Times New Roman" w:eastAsia="Times New Roman" w:hAnsi="Times New Roman" w:cs="Times New Roman"/>
          <w:sz w:val="26"/>
          <w:szCs w:val="26"/>
          <w:lang w:eastAsia="ru-RU"/>
        </w:rPr>
        <w:t>тлов животных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6063" w:rsidRPr="00CC4D6F" w:rsidRDefault="00556C6B" w:rsidP="00CC4D6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063" w:rsidRPr="0066618B" w:rsidRDefault="00CE6063" w:rsidP="00CE60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18B">
        <w:rPr>
          <w:rFonts w:ascii="Times New Roman" w:hAnsi="Times New Roman" w:cs="Times New Roman"/>
          <w:b/>
          <w:sz w:val="26"/>
          <w:szCs w:val="26"/>
        </w:rPr>
        <w:t>Раздел «Социальная сфера».</w:t>
      </w:r>
    </w:p>
    <w:p w:rsidR="00CE6063" w:rsidRPr="00895291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F2226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="00BE3F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</w:t>
      </w:r>
      <w:r w:rsidR="00932F6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15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66618B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11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(9 вопросов)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выше уровня </w:t>
      </w:r>
      <w:r w:rsidR="0066618B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33</w:t>
      </w:r>
      <w:r w:rsidR="0066618B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(6 вопросов)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и ниже уровня </w:t>
      </w:r>
      <w:r w:rsidR="0066618B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 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квартала 201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895291"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33% (12 вопросов).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CE6063" w:rsidRPr="00895291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CE6063" w:rsidRPr="00895291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конфликтные ситуации в образовательных учреждениях;</w:t>
      </w:r>
    </w:p>
    <w:p w:rsidR="00895291" w:rsidRPr="00895291" w:rsidRDefault="00895291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просьбы об оказании финансовой помощи;</w:t>
      </w:r>
    </w:p>
    <w:p w:rsidR="00895291" w:rsidRPr="00895291" w:rsidRDefault="00895291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образовательные стандарты, требования к образовательному процессу;</w:t>
      </w:r>
    </w:p>
    <w:p w:rsidR="00895291" w:rsidRPr="00895291" w:rsidRDefault="00895291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организация деятельности средств массовой информации;</w:t>
      </w:r>
    </w:p>
    <w:p w:rsidR="00895291" w:rsidRPr="00932F63" w:rsidRDefault="00895291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</w:p>
    <w:p w:rsidR="00F22267" w:rsidRDefault="00CE6063" w:rsidP="00CC4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 xml:space="preserve">      </w:t>
      </w:r>
    </w:p>
    <w:p w:rsidR="00CE6063" w:rsidRPr="00F22267" w:rsidRDefault="00CE6063" w:rsidP="00F22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2267" w:rsidRDefault="00F22267" w:rsidP="00F22267">
      <w:pPr>
        <w:pStyle w:val="Default"/>
        <w:ind w:left="-108" w:firstLine="813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C4957">
        <w:rPr>
          <w:b/>
          <w:color w:val="auto"/>
          <w:sz w:val="26"/>
          <w:szCs w:val="26"/>
        </w:rPr>
        <w:t xml:space="preserve">Раздел </w:t>
      </w:r>
      <w:r w:rsidRPr="008C4957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</w:t>
      </w:r>
      <w:proofErr w:type="spellStart"/>
      <w:r w:rsidRPr="008C4957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Государство</w:t>
      </w:r>
      <w:proofErr w:type="gramStart"/>
      <w:r w:rsidRPr="008C4957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.О</w:t>
      </w:r>
      <w:proofErr w:type="gramEnd"/>
      <w:r w:rsidRPr="008C4957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бщество.Политика</w:t>
      </w:r>
      <w:proofErr w:type="spellEnd"/>
      <w:r w:rsidRPr="008C4957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»</w:t>
      </w:r>
    </w:p>
    <w:p w:rsidR="00F22267" w:rsidRPr="008C4957" w:rsidRDefault="00F22267" w:rsidP="00895291">
      <w:pPr>
        <w:pStyle w:val="Default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</w:p>
    <w:p w:rsidR="00892678" w:rsidRPr="00DB3792" w:rsidRDefault="00F22267" w:rsidP="00892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</w:t>
      </w:r>
      <w:r w:rsidR="00CA35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89267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(11%)</w:t>
      </w:r>
      <w:r w:rsid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r w:rsidR="00892678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Данный показатель 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выше</w:t>
      </w:r>
      <w:r w:rsidR="00892678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4 квартала 2020 года на </w:t>
      </w:r>
      <w:r w:rsidR="00CA3562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100</w:t>
      </w:r>
      <w:r w:rsidR="00892678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CA3562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proofErr w:type="gramStart"/>
      <w:r w:rsidR="00CA3562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( </w:t>
      </w:r>
      <w:proofErr w:type="gramEnd"/>
      <w:r w:rsidR="00CA3562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 вопроса)</w:t>
      </w:r>
      <w:r w:rsidR="00892678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1 квартала 2020 года на </w:t>
      </w:r>
      <w:r w:rsidR="00CA3562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200%( 2 вопроса),  и 1 квартала 2019 года на 50% </w:t>
      </w:r>
      <w:r w:rsidR="00CC4D6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CA3562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 вопроса).</w:t>
      </w:r>
      <w:r w:rsidR="00892678" w:rsidRP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CA3562" w:rsidRDefault="00CA3562" w:rsidP="00892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</w:p>
    <w:p w:rsidR="00CA3562" w:rsidRDefault="00CA3562" w:rsidP="00892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562">
        <w:rPr>
          <w:rFonts w:ascii="Times New Roman" w:hAnsi="Times New Roman" w:cs="Times New Roman"/>
          <w:b/>
          <w:sz w:val="26"/>
          <w:szCs w:val="26"/>
        </w:rPr>
        <w:t>Раздел</w:t>
      </w:r>
      <w:r w:rsidRPr="00CA3562">
        <w:rPr>
          <w:rFonts w:ascii="Times New Roman" w:hAnsi="Times New Roman" w:cs="Times New Roman"/>
          <w:b/>
          <w:sz w:val="26"/>
          <w:szCs w:val="26"/>
        </w:rPr>
        <w:t xml:space="preserve"> «Оборона. Безопасность. Законность»</w:t>
      </w:r>
    </w:p>
    <w:p w:rsidR="00CA3562" w:rsidRDefault="00CA3562" w:rsidP="00CA35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3562" w:rsidRPr="00DF0CC5" w:rsidRDefault="00CA3562" w:rsidP="00DF0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</w:pP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 (4%</w:t>
      </w:r>
      <w:r w:rsid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</w:t>
      </w:r>
      <w:bookmarkStart w:id="0" w:name="_GoBack"/>
      <w:bookmarkEnd w:id="0"/>
      <w:r w:rsidRPr="0089529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поставленные в обращениях:</w:t>
      </w:r>
    </w:p>
    <w:p w:rsidR="00CA3562" w:rsidRDefault="00CA3562" w:rsidP="003E0C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A35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предоставление жилья по </w:t>
      </w:r>
      <w:r w:rsidR="00DB37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договору социального найма (ДСН).</w:t>
      </w:r>
    </w:p>
    <w:p w:rsidR="00F22267" w:rsidRPr="00892678" w:rsidRDefault="00F22267" w:rsidP="00892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</w:p>
    <w:p w:rsidR="00F22267" w:rsidRPr="008C4957" w:rsidRDefault="00F22267" w:rsidP="00F22267">
      <w:pPr>
        <w:pStyle w:val="Default"/>
        <w:jc w:val="both"/>
        <w:rPr>
          <w:color w:val="auto"/>
          <w:sz w:val="26"/>
          <w:szCs w:val="26"/>
        </w:rPr>
      </w:pPr>
      <w:r w:rsidRPr="008C4957">
        <w:rPr>
          <w:color w:val="auto"/>
          <w:sz w:val="26"/>
          <w:szCs w:val="26"/>
        </w:rPr>
        <w:t xml:space="preserve"> </w:t>
      </w:r>
      <w:r w:rsidRPr="008C4957">
        <w:rPr>
          <w:color w:val="auto"/>
          <w:sz w:val="26"/>
          <w:szCs w:val="26"/>
        </w:rPr>
        <w:tab/>
        <w:t>На основании вышеизложенного следует</w:t>
      </w:r>
      <w:r>
        <w:rPr>
          <w:color w:val="auto"/>
          <w:sz w:val="26"/>
          <w:szCs w:val="26"/>
        </w:rPr>
        <w:t xml:space="preserve"> отметить</w:t>
      </w:r>
      <w:r w:rsidRPr="008C4957">
        <w:rPr>
          <w:color w:val="auto"/>
          <w:sz w:val="26"/>
          <w:szCs w:val="26"/>
        </w:rPr>
        <w:t xml:space="preserve">, что сохраняется актуальность тематических разделов «Жилищно-коммунальная сфера», «Экономика», составляющих наибольшую долю вопросов, поставленных заявителями в обращениях. </w:t>
      </w:r>
    </w:p>
    <w:p w:rsidR="00F22267" w:rsidRPr="008C4957" w:rsidRDefault="00F22267" w:rsidP="00F22267">
      <w:pPr>
        <w:pStyle w:val="Default"/>
        <w:ind w:firstLine="705"/>
        <w:jc w:val="both"/>
        <w:rPr>
          <w:color w:val="auto"/>
          <w:sz w:val="26"/>
          <w:szCs w:val="26"/>
        </w:rPr>
      </w:pPr>
      <w:r w:rsidRPr="008C4957">
        <w:rPr>
          <w:color w:val="auto"/>
          <w:sz w:val="26"/>
          <w:szCs w:val="26"/>
        </w:rPr>
        <w:t>За отчетный период планы контрольных мероприятий администрацией Нефтеюганского района не разрабатывались в связи с отсутствием оснований, установленных Методическими рекомендациями.</w:t>
      </w:r>
    </w:p>
    <w:p w:rsidR="00677EE3" w:rsidRPr="00BE3F6C" w:rsidRDefault="00BE3F6C" w:rsidP="00BE3F6C">
      <w:pPr>
        <w:pStyle w:val="Default"/>
        <w:ind w:left="-108" w:firstLine="108"/>
        <w:jc w:val="both"/>
        <w:rPr>
          <w:color w:val="FF0000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</w:t>
      </w:r>
    </w:p>
    <w:p w:rsidR="00315B51" w:rsidRPr="00CE6063" w:rsidRDefault="002E5176">
      <w:pPr>
        <w:rPr>
          <w:color w:val="FF0000"/>
        </w:rPr>
      </w:pPr>
    </w:p>
    <w:sectPr w:rsidR="00315B51" w:rsidRPr="00CE6063" w:rsidSect="009138B3">
      <w:headerReference w:type="even" r:id="rId10"/>
      <w:footerReference w:type="default" r:id="rId11"/>
      <w:pgSz w:w="11909" w:h="16834" w:code="9"/>
      <w:pgMar w:top="568" w:right="851" w:bottom="709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76" w:rsidRDefault="002E5176">
      <w:pPr>
        <w:spacing w:after="0" w:line="240" w:lineRule="auto"/>
      </w:pPr>
      <w:r>
        <w:separator/>
      </w:r>
    </w:p>
  </w:endnote>
  <w:endnote w:type="continuationSeparator" w:id="0">
    <w:p w:rsidR="002E5176" w:rsidRDefault="002E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3220"/>
      <w:docPartObj>
        <w:docPartGallery w:val="Page Numbers (Bottom of Page)"/>
        <w:docPartUnique/>
      </w:docPartObj>
    </w:sdtPr>
    <w:sdtEndPr/>
    <w:sdtContent>
      <w:p w:rsidR="009138B3" w:rsidRDefault="00BD50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C5">
          <w:rPr>
            <w:noProof/>
          </w:rPr>
          <w:t>4</w:t>
        </w:r>
        <w:r>
          <w:fldChar w:fldCharType="end"/>
        </w:r>
      </w:p>
    </w:sdtContent>
  </w:sdt>
  <w:p w:rsidR="009138B3" w:rsidRDefault="002E51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76" w:rsidRDefault="002E5176">
      <w:pPr>
        <w:spacing w:after="0" w:line="240" w:lineRule="auto"/>
      </w:pPr>
      <w:r>
        <w:separator/>
      </w:r>
    </w:p>
  </w:footnote>
  <w:footnote w:type="continuationSeparator" w:id="0">
    <w:p w:rsidR="002E5176" w:rsidRDefault="002E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B3" w:rsidRDefault="00BD5095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2E51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6769"/>
    <w:multiLevelType w:val="hybridMultilevel"/>
    <w:tmpl w:val="DBFAA752"/>
    <w:lvl w:ilvl="0" w:tplc="4E1E36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7A9"/>
    <w:multiLevelType w:val="hybridMultilevel"/>
    <w:tmpl w:val="B5F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AF0"/>
    <w:multiLevelType w:val="hybridMultilevel"/>
    <w:tmpl w:val="7A7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60"/>
    <w:rsid w:val="00032B0F"/>
    <w:rsid w:val="00072277"/>
    <w:rsid w:val="00157A55"/>
    <w:rsid w:val="00177E5B"/>
    <w:rsid w:val="001C068D"/>
    <w:rsid w:val="001F256F"/>
    <w:rsid w:val="002026A4"/>
    <w:rsid w:val="00204626"/>
    <w:rsid w:val="00222C0D"/>
    <w:rsid w:val="002E5176"/>
    <w:rsid w:val="003246EC"/>
    <w:rsid w:val="0037703C"/>
    <w:rsid w:val="003B43A9"/>
    <w:rsid w:val="003B5EF7"/>
    <w:rsid w:val="003E0C35"/>
    <w:rsid w:val="00452563"/>
    <w:rsid w:val="004955FE"/>
    <w:rsid w:val="004B522D"/>
    <w:rsid w:val="004E3160"/>
    <w:rsid w:val="005161D2"/>
    <w:rsid w:val="00556C6B"/>
    <w:rsid w:val="005E14A0"/>
    <w:rsid w:val="00657CA5"/>
    <w:rsid w:val="0066618B"/>
    <w:rsid w:val="00677EE3"/>
    <w:rsid w:val="006809D4"/>
    <w:rsid w:val="006B4498"/>
    <w:rsid w:val="006B7196"/>
    <w:rsid w:val="006C786C"/>
    <w:rsid w:val="006F46FC"/>
    <w:rsid w:val="00720E3D"/>
    <w:rsid w:val="00754DAB"/>
    <w:rsid w:val="007B2C54"/>
    <w:rsid w:val="0081479B"/>
    <w:rsid w:val="008544B1"/>
    <w:rsid w:val="0085474B"/>
    <w:rsid w:val="0086284E"/>
    <w:rsid w:val="008710BF"/>
    <w:rsid w:val="00892678"/>
    <w:rsid w:val="00895291"/>
    <w:rsid w:val="008F1288"/>
    <w:rsid w:val="008F68C8"/>
    <w:rsid w:val="00907879"/>
    <w:rsid w:val="00932538"/>
    <w:rsid w:val="00932F63"/>
    <w:rsid w:val="00953E9A"/>
    <w:rsid w:val="009B3026"/>
    <w:rsid w:val="009D486C"/>
    <w:rsid w:val="00A71224"/>
    <w:rsid w:val="00AF2279"/>
    <w:rsid w:val="00B407F5"/>
    <w:rsid w:val="00B50EE5"/>
    <w:rsid w:val="00B635EC"/>
    <w:rsid w:val="00BB4586"/>
    <w:rsid w:val="00BD5095"/>
    <w:rsid w:val="00BE3F6C"/>
    <w:rsid w:val="00CA3562"/>
    <w:rsid w:val="00CB5243"/>
    <w:rsid w:val="00CC4D6F"/>
    <w:rsid w:val="00CE6063"/>
    <w:rsid w:val="00CE6BD2"/>
    <w:rsid w:val="00D27860"/>
    <w:rsid w:val="00D348DB"/>
    <w:rsid w:val="00DB3792"/>
    <w:rsid w:val="00DC0A81"/>
    <w:rsid w:val="00DE4758"/>
    <w:rsid w:val="00DF0CC5"/>
    <w:rsid w:val="00E23238"/>
    <w:rsid w:val="00ED5589"/>
    <w:rsid w:val="00F22267"/>
    <w:rsid w:val="00F551EC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063"/>
  </w:style>
  <w:style w:type="character" w:styleId="a5">
    <w:name w:val="page number"/>
    <w:basedOn w:val="a0"/>
    <w:rsid w:val="00CE6063"/>
  </w:style>
  <w:style w:type="table" w:styleId="a6">
    <w:name w:val="Table Grid"/>
    <w:basedOn w:val="a1"/>
    <w:uiPriority w:val="59"/>
    <w:rsid w:val="00CE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606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E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063"/>
  </w:style>
  <w:style w:type="paragraph" w:styleId="aa">
    <w:name w:val="Balloon Text"/>
    <w:basedOn w:val="a"/>
    <w:link w:val="ab"/>
    <w:uiPriority w:val="99"/>
    <w:semiHidden/>
    <w:unhideWhenUsed/>
    <w:rsid w:val="00CE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063"/>
  </w:style>
  <w:style w:type="character" w:styleId="a5">
    <w:name w:val="page number"/>
    <w:basedOn w:val="a0"/>
    <w:rsid w:val="00CE6063"/>
  </w:style>
  <w:style w:type="table" w:styleId="a6">
    <w:name w:val="Table Grid"/>
    <w:basedOn w:val="a1"/>
    <w:uiPriority w:val="59"/>
    <w:rsid w:val="00CE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606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E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063"/>
  </w:style>
  <w:style w:type="paragraph" w:styleId="aa">
    <w:name w:val="Balloon Text"/>
    <w:basedOn w:val="a"/>
    <w:link w:val="ab"/>
    <w:uiPriority w:val="99"/>
    <w:semiHidden/>
    <w:unhideWhenUsed/>
    <w:rsid w:val="00CE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обращений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</c:v>
                </c:pt>
                <c:pt idx="1">
                  <c:v>2</c:v>
                </c:pt>
                <c:pt idx="2">
                  <c:v>12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граждан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19</c:v>
                </c:pt>
                <c:pt idx="1">
                  <c:v>1</c:v>
                </c:pt>
                <c:pt idx="2">
                  <c:v>12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899712"/>
        <c:axId val="87268352"/>
      </c:barChart>
      <c:catAx>
        <c:axId val="84899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7268352"/>
        <c:crosses val="autoZero"/>
        <c:auto val="1"/>
        <c:lblAlgn val="ctr"/>
        <c:lblOffset val="100"/>
        <c:noMultiLvlLbl val="0"/>
      </c:catAx>
      <c:valAx>
        <c:axId val="8726835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4899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0C03-9587-4E19-A1EB-1F4AF5B1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Романова Оксана Владимировна</cp:lastModifiedBy>
  <cp:revision>15</cp:revision>
  <cp:lastPrinted>2021-04-19T05:41:00Z</cp:lastPrinted>
  <dcterms:created xsi:type="dcterms:W3CDTF">2020-04-09T04:58:00Z</dcterms:created>
  <dcterms:modified xsi:type="dcterms:W3CDTF">2021-04-19T05:45:00Z</dcterms:modified>
</cp:coreProperties>
</file>