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394EAAED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</w:t>
      </w:r>
      <w:r w:rsidRPr="005C13ED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5C13ED">
        <w:rPr>
          <w:color w:val="000000"/>
          <w:sz w:val="26"/>
          <w:szCs w:val="26"/>
          <w:u w:val="single"/>
        </w:rPr>
        <w:t>; схемы границ земельных участков с кадастровыми номерами</w:t>
      </w:r>
      <w:r w:rsidR="00E87558" w:rsidRPr="005C13ED">
        <w:rPr>
          <w:color w:val="000000"/>
          <w:sz w:val="26"/>
          <w:szCs w:val="26"/>
          <w:u w:val="single"/>
        </w:rPr>
        <w:t xml:space="preserve"> 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>86:08:0020801:16806</w:t>
      </w:r>
      <w:r w:rsidRPr="00B1351C">
        <w:rPr>
          <w:sz w:val="26"/>
          <w:szCs w:val="26"/>
          <w:u w:val="single"/>
        </w:rPr>
        <w:t>,</w:t>
      </w:r>
      <w:r w:rsidR="00883A8A" w:rsidRPr="00B1351C">
        <w:rPr>
          <w:sz w:val="26"/>
          <w:szCs w:val="26"/>
          <w:u w:val="single"/>
        </w:rPr>
        <w:t xml:space="preserve"> 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>86:08:0020801:9411</w:t>
      </w:r>
      <w:r w:rsidR="00562499" w:rsidRPr="00B1351C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>86:08:0020801:11540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>86:08:0020801:15190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>86:08:0020801:17137</w:t>
      </w:r>
      <w:r w:rsidR="00B1351C" w:rsidRPr="00B1351C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B1351C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 использования земельных участков и объектов капитального строительства в территориальной зоне растениеводства</w:t>
      </w:r>
      <w:r>
        <w:rPr>
          <w:color w:val="000000"/>
          <w:sz w:val="26"/>
          <w:szCs w:val="26"/>
          <w:u w:val="single"/>
        </w:rPr>
        <w:t xml:space="preserve">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52B0FE69" w14:textId="77777777" w:rsidR="001673E8" w:rsidRDefault="00B1351C" w:rsidP="001673E8">
      <w:pPr>
        <w:shd w:val="clear" w:color="auto" w:fill="FFFFFF"/>
        <w:spacing w:line="315" w:lineRule="atLeast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673E8">
          <w:rPr>
            <w:rStyle w:val="a3"/>
            <w:i/>
            <w:color w:val="auto"/>
            <w:spacing w:val="2"/>
            <w:sz w:val="26"/>
            <w:szCs w:val="26"/>
          </w:rPr>
          <w:t>http://www.admoil.ru/gradostroitelstvo/informatsiya</w:t>
        </w:r>
      </w:hyperlink>
      <w:r w:rsidR="001673E8">
        <w:rPr>
          <w:i/>
          <w:spacing w:val="2"/>
          <w:sz w:val="26"/>
          <w:szCs w:val="26"/>
          <w:u w:val="single"/>
        </w:rPr>
        <w:t xml:space="preserve">            </w:t>
      </w:r>
    </w:p>
    <w:p w14:paraId="6B1CDED4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7E454F3A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B1351C">
        <w:rPr>
          <w:i/>
          <w:spacing w:val="2"/>
          <w:sz w:val="26"/>
          <w:szCs w:val="26"/>
          <w:u w:val="single"/>
        </w:rPr>
        <w:t>12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B1351C">
        <w:rPr>
          <w:i/>
          <w:spacing w:val="2"/>
          <w:sz w:val="26"/>
          <w:szCs w:val="26"/>
          <w:u w:val="single"/>
        </w:rPr>
        <w:t>8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B1351C">
        <w:rPr>
          <w:i/>
          <w:spacing w:val="2"/>
          <w:sz w:val="26"/>
          <w:szCs w:val="26"/>
          <w:u w:val="single"/>
        </w:rPr>
        <w:t>02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B1351C">
        <w:rPr>
          <w:i/>
          <w:spacing w:val="2"/>
          <w:sz w:val="26"/>
          <w:szCs w:val="26"/>
          <w:u w:val="single"/>
        </w:rPr>
        <w:t>9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7F9B236F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B1351C">
        <w:rPr>
          <w:i/>
          <w:spacing w:val="2"/>
          <w:sz w:val="26"/>
          <w:szCs w:val="26"/>
          <w:u w:val="single"/>
        </w:rPr>
        <w:t>31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B1351C">
        <w:rPr>
          <w:i/>
          <w:spacing w:val="2"/>
          <w:sz w:val="26"/>
          <w:szCs w:val="26"/>
          <w:u w:val="single"/>
        </w:rPr>
        <w:t>8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7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C13ED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351C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gradostroitelstvo/informat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39</cp:revision>
  <cp:lastPrinted>2019-12-09T04:12:00Z</cp:lastPrinted>
  <dcterms:created xsi:type="dcterms:W3CDTF">2020-03-20T10:23:00Z</dcterms:created>
  <dcterms:modified xsi:type="dcterms:W3CDTF">2021-08-03T09:42:00Z</dcterms:modified>
</cp:coreProperties>
</file>