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8D7" w:rsidRPr="00BC48D7" w:rsidRDefault="00BC48D7" w:rsidP="00993F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48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КАДАСТРОВЫЙ УЧЕТ И РЕГИСТРАЦИЯ ПРАВА</w:t>
      </w:r>
    </w:p>
    <w:p w:rsidR="00B22508" w:rsidRPr="00B22508" w:rsidRDefault="00B22508" w:rsidP="00993F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ДОКУМЕНТЫ, НЕОБХОДИМЫЕ ДЛЯ КАДАСТРОГО УЧЕТА И (ИЛИ) РЕГИСТРАЦИИ ПРАВ</w:t>
      </w:r>
      <w:bookmarkStart w:id="0" w:name="_GoBack"/>
      <w:bookmarkEnd w:id="0"/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частью 1 статьи 14 Федерального закона от 13.07.2015№ 218-ФЗ «О государственной регистрации недвижимости» (далее - Закон № 218-ФЗ) государственный кадастровый учет и (или) государственная регистрация прав осуществляются </w:t>
      </w:r>
      <w:r w:rsidR="00B22508" w:rsidRPr="00B2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основании заявления</w:t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 исключением установленных Законом № 218-ФЗ случаев, и документов, поступивших в орган регистрации прав в установленном Законом  № 218-ФЗ порядке.</w:t>
      </w:r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заявления о государственном кадастровом учете и (или) государственной регистрации прав </w:t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расположена на официальном сайте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Росреестра</w:t>
      </w:r>
      <w:proofErr w:type="spellEnd"/>
      <w:r w:rsidR="00B22508" w:rsidRPr="00B22508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)</w:t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требования к его заполнению, а также требования к формату такого заявления и представляемых с ним документов в электронной форме утверждены приказом Минэкономразвития России от 08.12.2015 № 920.</w:t>
      </w:r>
    </w:p>
    <w:p w:rsidR="00B22508" w:rsidRPr="00B22508" w:rsidRDefault="00B22508" w:rsidP="00993F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представления заявления и документов:</w:t>
      </w:r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государственном кадастровом учете и (или) государственной регистрации прав и прилагаемые к нему документы представляются в орган регистрации прав в порядке, установленном приказом Минэкономразвития России от 26.11.2015 № 883: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документов на бумажном носителе: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личного обращения в орган регистрации прав, к уполномоченному лицу органа регистрации прав при выездном приеме, через МФЦ;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почтового отправления с объявленной ценностью при его пересылке, описью вложения и уведомлением о вручении;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электронных документов и (или) электронных образов документов, подписанных усиленной квалифицированной электронной подписью в соответствии с законодательством Российской Федерации, если иное не предусмотрено федеральным законом: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- с использованием информационно-телекоммуникационных сетей общего пользования, в том числе сети «Интернет», посредством единого портала государственных и муниципальных услуг (функций), или официального сайта, или иных информационных технологий взаимодействия с органом регистрации прав.</w:t>
      </w:r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государственном кадастровом учете и (или) государственной регистрации прав и прилагаемые к нему документы в форме документов на бумажном носителе посредством личного обращения представляются независимо от места нахождения объекта недвижимости в подразделение органа регистрации прав или многофункциональный центр согласно перечню подразделений органа регистрации прав и многофункциональных центров, который опубликован на официальном </w:t>
      </w:r>
      <w:hyperlink r:id="rId5" w:history="1">
        <w:r w:rsidR="00B22508" w:rsidRPr="00B225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сайте</w:t>
        </w:r>
      </w:hyperlink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о государственном кадастровом учете и (или) государственной регистрации прав и прилагаемые к нему документы в форме документов на бумажном </w:t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носителе посредством почтового отправления направляются в подразделение органа регистрации прав согласно перечню подразделений органа регистрации прав, который опубликован на официальном сайте.</w:t>
      </w:r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 заявления о государственном кадастровом учете и (или) государственной регистрации прав и прилагаемых к нему документов посредством почтового отправления: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подлинность подписи заявителя на заявлении должна быть засвидетельствована в нотариальном порядке, а также в нотариальном порядке удостоверена доверенность, подтверждающая полномочия представителя заявителя;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сделка с объектом недвижимости должна быть нотариально удостоверена;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доверенность, подтверждающая полномочия лица, совершившего сделку, должна быть нотариально удостоверена, если подлежащая государственной регистрации сделка с объектом недвижимого имущества или сделка, на основании которой подлежит государственной регистрации право либо ограничение права и обременение объекта недвижимости, совершена представителем, действующим на основании доверенности;</w:t>
      </w:r>
      <w:proofErr w:type="gramEnd"/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дополнительно прилагаются копия документа, удостоверяющего личность физического лица (правообладателя, стороны или сторон сделки, а также представителя данных лиц, если заявителем является представитель), и копия документа, удостоверяющего личность физического лица - представителя юридического лица (если правообладателем, стороной или сторонами сделки являются юридические лица).</w:t>
      </w:r>
    </w:p>
    <w:p w:rsidR="00B22508" w:rsidRPr="00B22508" w:rsidRDefault="00B22508" w:rsidP="00993F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Документы, прилагаемые к заявлению</w:t>
      </w:r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о государственном кадастровом учете и (или) государственной регистрации прав прилагаются, если федеральным законом не установлен иной порядок представления (получения) документов и (или) содержащихся в таких документах сведений, следующие документы: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полномочия представителя заявителя (если с заявлением обращается его представитель);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являющиеся основанием для осуществления государственного кадастрового учета и (или) государственной регистрации прав;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предусмотренные Законом № 218-ФЗ и принятыми в соответствии с ним иными нормативными правовыми актами.</w:t>
      </w:r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допускается истребование у заявителя дополнительных документов, если представленные им документы отвечают требованиям </w:t>
      </w:r>
      <w:hyperlink r:id="rId6" w:history="1">
        <w:r w:rsidR="00B22508" w:rsidRPr="00B225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статьи 21</w:t>
        </w:r>
      </w:hyperlink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Закона № 218-ФЗ и требованиям принятых в соответствии с Законом № 218-ФЗ нормативных правовых актов федеральных органов исполнительной власти, если иное не установлено Законом № 218-ФЗ или иными федеральными законами.</w:t>
      </w:r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представить по собственной инициативе для осуществления государственного кадастрового учета и (или) государственной регистрации прав документы, которые в соответствии с Федеральным </w:t>
      </w:r>
      <w:hyperlink r:id="rId7" w:history="1">
        <w:r w:rsidR="00B22508" w:rsidRPr="00B225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законом</w:t>
        </w:r>
      </w:hyperlink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от 27.07.2010 № 210-ФЗ «Об </w:t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организации предоставления государственных и муниципальных услуг» представляются в </w:t>
      </w:r>
      <w:hyperlink r:id="rId8" w:history="1">
        <w:r w:rsidR="00B22508" w:rsidRPr="00B2250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порядке</w:t>
        </w:r>
      </w:hyperlink>
      <w:r w:rsidR="00B22508" w:rsidRPr="00B22508">
        <w:rPr>
          <w:rFonts w:ascii="Times New Roman" w:eastAsia="Times New Roman" w:hAnsi="Times New Roman" w:cs="Times New Roman"/>
          <w:color w:val="0000FF"/>
          <w:sz w:val="24"/>
          <w:szCs w:val="24"/>
          <w:lang w:eastAsia="ru-RU"/>
        </w:rPr>
        <w:t xml:space="preserve"> </w:t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межведомственного информационного взаимодействия.</w:t>
      </w:r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представлении заявления о государственном кадастровом учете и (или) государственной регистрации прав посредством личного обращения физическое лицо предъявляет документ, удостоверяющий его личность, а представитель физического лица - также нотариально удостоверенную доверенность, подтверждающую его полномочия, если иное не установлено федеральным законом. (В случае</w:t>
      </w:r>
      <w:proofErr w:type="gramStart"/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полномочия представителя органа государственной власти или органа местного самоуправления подтверждаются доверенностью, составленной на бланке данного органа и заверенной печатью и подписью руководителя данного органа, нотариальное удостоверение такой доверенности для ее представления вместе с соответствующим заявлением о государственной регистрации прав не требуется.)</w:t>
      </w:r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государственную регистрацию прав взимается государственная пошлина в соответствии с Налоговым кодексом Российской Федерации (статья 17 Закона № 218-ФЗ).</w:t>
      </w:r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Представление документа, подтверждающего внесение государственной пошлины за осуществление государственной регистрации прав, вместе с заявлением о государственном кадастровом учете и (или) государственной регистрации прав не требуется. Заявитель вправе представить такой документ по собственной инициативе.</w:t>
      </w:r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орган регистрации прав обязан возвратить заявление о государственном кадастровом учете и (или) государственной регистрации прав и документы, прилагаемые к нему, без рассмотрения, если информация об уплате государственной пошлины за осуществление государственной регистрации прав по истечении пяти дней с даты подачи соответствующего заявления отсутствует в Государственной информационной системе о государственных и муниципальных платежах и документ об уплате государственной пошлины</w:t>
      </w:r>
      <w:proofErr w:type="gramEnd"/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был представлен заявителем (статья 25 Закона № 218-ФЗ).</w:t>
      </w:r>
    </w:p>
    <w:p w:rsidR="00B22508" w:rsidRPr="00B22508" w:rsidRDefault="00B22508" w:rsidP="00993F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Основания для осуществления государственного кадастрового учета и (или) государственной регистрации прав</w:t>
      </w:r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частью 2 статьи 14 Закона № 218-ФЗ основаниями для осуществления государственного кадастрового учета и (или) государственной регистрации прав являются: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акты, изданные органами государственной власти или органами местного самоуправления в рамках их компетенции и в порядке, который установлен законодательством, действовавшим в месте издания таких актов на момент их издания, и устанавливающие наличие, возникновение, переход, прекращение права или ограничение права и обременение объекта недвижимости;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договоры и другие сделки в отношении недвижимого имущества, совершенные в соответствии с законодательством, действовавшим в месте расположения недвижимого имущества на момент совершения сделки;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(свидетельства) о приватизации жилых помещений, совершенные в соответствии с законодательством, действовавшим в месте осуществления приватизации на момент ее совершения;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свидетельства о праве на наследство;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вступившие в законную силу судебные акты;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акты (свидетельства) о правах на недвижимое имущество, выданные уполномоченными органами государственной власти в порядке, установленном законодательством, действовавшим в месте издания таких актов на момент их издания;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межевой план, технический план или акт обследования, подготовленные в результате проведения кадастровых работ в установленном федеральным законом порядке, утвержденная в установленном федеральным законом порядке карта-план территории, подготовленная в результате выполнения комплексных кадастровых работ;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схема размещения земельного участка на публичной кадастровой карте при осуществлении государственного кадастрового учета земельного участка, образуемого в целях его предоставления гражданину в безвозмездное пользование в соответствии с Федеральным законом от 01.05.2016 № 119-ФЗ «Об особенностях предоставления гражданам земельных участков, находящихся в государственной или муниципальной собственности и расположенных на территориях субъектов Российской Федерации, входящих в состав Дальневосточного федерального округа, и о внесении</w:t>
      </w:r>
      <w:proofErr w:type="gramEnd"/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изменений в отдельные законодательные акты Российской Федерации»;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документы, предусмотренные федеральным законом, а также другие документы, которые подтверждают наличие, возникновение, переход, прекращение права или ограничение права и обременение объекта недвижимости в соответствии с законодательством, действовавшим в месте и на момент возникновения, прекращения, перехода прав, ограничения прав и обременений объектов недвижимости;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наступление обстоятельств, указанных в федеральном законе.</w:t>
      </w:r>
    </w:p>
    <w:p w:rsidR="00B22508" w:rsidRPr="00B22508" w:rsidRDefault="00B22508" w:rsidP="00993F0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Требования к документам</w:t>
      </w:r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устанавливающие наличие, возникновение, переход, прекращение, ограничение права и обременение недвижимого имущества и представляемые для осуществления государственного кадастрового учета и (или) государственной регистрации прав, должны соответствовать требованиям, установленным законодательством Российской Федерации, и отражать информацию, необходимую для государственного кадастрового учета и (или) государственной регистрации прав на недвижимое имущество в ЕГРН.</w:t>
      </w:r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документы должны содержать описание недвижимого имущества и, если иное не установлено Законом № 218-ФЗ, вид регистрируемого права, в установленных законодательством Российской Федерации случаях должны быть нотариально удостоверены, заверены печатями, должны иметь надлежащие подписи сторон или определенных законодательством Российской Федерации должностных лиц.</w:t>
      </w:r>
      <w:proofErr w:type="gramEnd"/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Тексты документов, представляемых для осуществления государственного кадастрового учета и (или) государственной регистрации прав в форме документов на бумажном носителе, должны быть написаны разборчиво, наименования юридических лиц - без сокращения с указанием их мест нахождения. Фамилии, имена и при наличии отчества физических лиц, адреса их мест жительства должны быть написаны полностью.</w:t>
      </w:r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представленные в форме документов на бумажном носителе заявление и документы имеют подчистки либо приписки, зачеркнутые слова и иные не оговоренные в </w:t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них исправления, либо такие документы исполнены карандашом, имеют серьезные повреждения, которые не позволяют однозначно истолковать их содержание, то орган регистрации прав обязан возвратить такие заявление и документы, прилагаемые к нему, без рассмотрения.</w:t>
      </w:r>
      <w:proofErr w:type="gramEnd"/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Необходимые для осуществления государственной регистрации прав документы в форме документов на бумажном носителе, выражающие содержание сделки, являющейся основанием для государственной регистрации наличия, возникновения, прекращения, перехода, ограничения права и обременения недвижимого имущества, представляются:</w:t>
      </w:r>
      <w:proofErr w:type="gramEnd"/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чем в двух экземплярах-подлинниках, один из которых возвращается правообладателю, второй помещается в реестровое дело, если такая сделка совершена в простой письменной форме;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чем в двух экземплярах, один из которых (подлинник) возвращается правообладателю, если такая сделка совершена в нотариальной форме или право на основании такой сделки возникло до вступления в силу Федерального закона                    от 21.07.1997 № 122-ФЗ «О государственной регистрации прав на недвижимое имущество и сделок с ним» (т.е. до 31.01.1998).</w:t>
      </w:r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Межевой план, технический план, акт обследования, карта-план территории представляются в орган регистрации прав исключительно в форме электронных документов, подписанных усиленной квалифицированной электронной подписью кадастрового инженера.</w:t>
      </w:r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необходимые для осуществления государственного кадастрового учета и (или) государственной регистрации прав документы в форме документов на бумажном носителе (за исключением актов органов государственной власти, актов органов местного самоуправления, а также судебных актов, установивших права на недвижимое имущество, и заявлений) представляются не менее чем в двух экземплярах, один из которых (подлинник) после осуществления государственного кадастрового учета и (или) государственной регистрации</w:t>
      </w:r>
      <w:proofErr w:type="gramEnd"/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 должен быть возвращен заявителю.</w:t>
      </w:r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Копии актов органов государственной власти, актов органов местного самоуправления в форме документов на бумажном носителе, а также судебных актов, установивших права на недвижимое имущество, в форме документов на бумажном носителе представляются для осуществления государственного кадастрового учета и (или) государственной регистрации прав в одном экземпляре, который после сканирования при выдаче документов после осуществления государственного кадастрового учета и (или) государственной регистрации прав</w:t>
      </w:r>
      <w:proofErr w:type="gramEnd"/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возвращается заявителю.</w:t>
      </w:r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 государственном кадастровом учете и (или) государственной регистрации прав в форме документа на бумажном носителе представляется в единственном экземпляре-подлиннике.</w:t>
      </w:r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документы представляются для осуществления государственного кадастрового учета и (или) государственной регистрации прав в форме электронных документов, электронных образов документов такие документы представляются: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форме электронных документов, если Законом № 218-ФЗ предусмотрено, что такие документы при их представлении в форме документов на бумажном носителе должны быть представлены в подлиннике (один экземпляр таких документов должен быть </w:t>
      </w: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подлинником), в том </w:t>
      </w:r>
      <w:proofErr w:type="gramStart"/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числе</w:t>
      </w:r>
      <w:proofErr w:type="gramEnd"/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такие документы выражают содержание нотариально удостоверенной сделки;</w:t>
      </w:r>
    </w:p>
    <w:p w:rsidR="00B22508" w:rsidRPr="00B22508" w:rsidRDefault="00B22508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форме электронных документов или электронных образов документов, если Законом № 218-ФЗ предусмотрено, что такие документы при их представлении в форме документов на бумажном носителе могут быть представлены в виде копии без представления подлинника.</w:t>
      </w:r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представляемые в форме электронных документов, должны соответствовать требованиям, установленным законодательством Российской Федерации, и подписываться усиленной квалифицированной электронной подписью уполномоченных на то лиц, сторон договора или определенных законодательством Российской Федерации должностных лиц в установленных законодательством Российской Федерации случаях.</w:t>
      </w:r>
      <w:proofErr w:type="gramEnd"/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proofErr w:type="gramStart"/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Документы, представляемые в форме электронных образов документов, должны быть подписаны усиленной квалифицированной электронной подписью лиц, подписавших такие документы на бумажном носителе, или лиц, которые в соответствии с нормативными правовыми актами Российской Федерации уполномочены заверять копии таких документов в форме документов на бумажном носителе.</w:t>
      </w:r>
      <w:proofErr w:type="gramEnd"/>
    </w:p>
    <w:p w:rsidR="00B22508" w:rsidRPr="00B22508" w:rsidRDefault="00993F0C" w:rsidP="00B2250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B22508" w:rsidRPr="00B2250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Сформированный комплект документов, необходимых для осуществления государственного кадастрового учета и (или) государственной регистрации прав и представляемых в форме электронных документов, электронных образов документов, должен быть подписан усиленной квалифицированной электронной подписью заявителя.</w:t>
      </w:r>
    </w:p>
    <w:p w:rsidR="003223C1" w:rsidRDefault="00BC48D7"/>
    <w:sectPr w:rsidR="003223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5A8"/>
    <w:rsid w:val="007B7A77"/>
    <w:rsid w:val="008465A8"/>
    <w:rsid w:val="008804EF"/>
    <w:rsid w:val="00993F0C"/>
    <w:rsid w:val="00B22508"/>
    <w:rsid w:val="00BC4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18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F6529C488981BC763642AE601663FE59802537B1F18174C7B75546D708316F2922D376972D3918J62BJ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3F6529C488981BC763642AE601663FE59802239BAF28174C7B75546D708316F2922D371J92FJ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3F6529C488981BC763642AE601663FE59812539BCF28174C7B75546D708316F2922D376972D3A18J620J" TargetMode="External"/><Relationship Id="rId5" Type="http://schemas.openxmlformats.org/officeDocument/2006/relationships/hyperlink" Target="consultantplus://offline/ref=33F6529C488981BC763642AE601663FE59882733BCF48174C7B75546D708316F2922D376972D391AJ627J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2420</Words>
  <Characters>13800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Исхакова Светлана Владимировна</dc:creator>
  <cp:keywords/>
  <dc:description/>
  <cp:lastModifiedBy>Исхакова Светлана Владимировна</cp:lastModifiedBy>
  <cp:revision>3</cp:revision>
  <cp:lastPrinted>2020-07-14T03:32:00Z</cp:lastPrinted>
  <dcterms:created xsi:type="dcterms:W3CDTF">2020-07-13T13:13:00Z</dcterms:created>
  <dcterms:modified xsi:type="dcterms:W3CDTF">2020-07-14T03:32:00Z</dcterms:modified>
</cp:coreProperties>
</file>