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7D" w:rsidRPr="00D83B7D" w:rsidRDefault="00D83B7D" w:rsidP="00D8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3B7D">
        <w:rPr>
          <w:rFonts w:ascii="Verdana" w:eastAsia="Times New Roman" w:hAnsi="Verdana" w:cs="Times New Roman"/>
          <w:b/>
          <w:bCs/>
          <w:color w:val="9D302B"/>
          <w:sz w:val="18"/>
          <w:szCs w:val="18"/>
          <w:lang w:eastAsia="ru-RU"/>
        </w:rPr>
        <w:t>Информация по изменению размера платы граждан за коммунальные услуги в 2015 году</w:t>
      </w:r>
      <w:proofErr w:type="gramStart"/>
      <w:r w:rsidRPr="00D83B7D">
        <w:rPr>
          <w:rFonts w:ascii="Verdana" w:eastAsia="Times New Roman" w:hAnsi="Verdana" w:cs="Times New Roman"/>
          <w:b/>
          <w:bCs/>
          <w:color w:val="9D302B"/>
          <w:sz w:val="18"/>
          <w:szCs w:val="18"/>
          <w:lang w:eastAsia="ru-RU"/>
        </w:rPr>
        <w:t xml:space="preserve"> </w:t>
      </w:r>
      <w:r w:rsidRPr="00D83B7D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D83B7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</w:t>
      </w:r>
      <w:proofErr w:type="gramEnd"/>
      <w:r w:rsidRPr="00D83B7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соответствии с пунктом 2 статьи 154 Жилищного кодекса Российской Федерации плата коммунальные услуги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 </w:t>
      </w:r>
      <w:r w:rsidRPr="00D83B7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D83B7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 федеральным законодательством порядке. </w:t>
      </w:r>
    </w:p>
    <w:p w:rsidR="00D83B7D" w:rsidRPr="00D83B7D" w:rsidRDefault="00D83B7D" w:rsidP="00D8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6DB51" wp14:editId="47D8A764">
            <wp:extent cx="5908702" cy="1691492"/>
            <wp:effectExtent l="0" t="0" r="0" b="4445"/>
            <wp:docPr id="1" name="Рисунок 1" descr="http://www.admoil.ru/gkh/gk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oil.ru/gkh/gk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33" cy="16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7D" w:rsidRPr="00D83B7D" w:rsidRDefault="00D83B7D" w:rsidP="00D8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Распоряжением Правительства Российской Федерации от 01.11.2014 № 2222-р (ред. от 04.06.2015)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 индекс изменения вносимой гражданами платы за коммунальные услуги в среднем по Ханты-Мансийскому автономному округу – Югре с 1 июля 2015 года установлен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размере 10%, величина предельно допустимого отклонения по отдельным муниципальным образованиям от величины указанного индекса установлена в размере 2,4%, т.е. предельное (максимальное) увеличение платы за коммунальные услуги в муниципальных образованиях не должно превышать 12,4%.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Согласно постановлению Губернатора автономного округа от 29.05.2014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округа – Югры на период 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июля 2014 года по 2018 год» (ред. от 27.06.2015) рост платы граждан за коммунальные услуги с учетом роста тарифов и введением в действие новых нормативов потребления коммунальных услуг во всех муниципальных образования автономного округа с 01.01.2015 составляет 0%, с 01.07.2015 – не должен превышать 11,5%.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 этом, согласно постановлению Правительства Российской Федерации от 30.04.2014 № 400 «О формировании индексов изменения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размера платы граждан за коммунальные услуги в Российской Федерации» предельные индексы 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устанавливаются и применяются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исходя из неизменности порядка оплаты коммунальных услуг, а также из принципа неизменности набора и объема потребляемых коммунальных услуг.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Региональная служба по тарифам Ханты-Мансийского автономного округа – Югры (далее - РСТ Югры) в соответствии с утвержденными полномочиями, устанавливает тарифы на коммунальные услуги (водоснабжение, водоотведение, теплоснабжение) и осуществляет 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правильностью применения регулируемыми организациями установленных тарифов при расчетах с потребителями данных услуг.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Подлежащие регулированию цены (тарифы) на товары, услуги устанавливаются в отношении каждой организации, осуществляющей регулируемые виды деятельности, и в отношении каждого регулируемого вида деятельности.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Тарифы на услуги коммунального комплекса на 2014, 2015 годы устанавливались с поэтапным повышением в рамках предельных индексов роста тарифов, установленных в среднем по Ханты-Мансийскому автономному округу – Югре Федеральной службой по тарифам с учетом доступности 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услуг для потребителей и ограничения роста платы граждан за коммунальные услуги.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Рост тарифов в 2015 году 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произойдет с 1 июля и не превысит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сфере:    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теплоснабжения – 108,3%;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водоснабжения и водоотведения – 111,9%;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газоснабжения -107,5%: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электроснабжения - 108,4% (</w:t>
      </w:r>
      <w:proofErr w:type="spell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одноставочный</w:t>
      </w:r>
      <w:proofErr w:type="spell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тариф).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Информация об установленных РСТ Югры тарифах на коммунальные услуги размещена на официальном сайте РСТ Югры - </w:t>
      </w:r>
      <w:hyperlink r:id="rId6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www.rst.admhmao.ru</w:t>
        </w:r>
        <w:r w:rsidRPr="00D83B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баннере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службы»/ «Водоснабжение и водоотведение»/ «Теплоэнергетика».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Итоги тарифного регулирования на 2015 год отражены в распоряжении Правительства Ханты-Мансийского автономного округа – Югры от 20.03.2015 № 115-рп «Об итогах государственного регулирования тарифов на коммунальные услуги и плане мероприятий по недопущению необоснованного роста платежей граждан за коммунальные услуги и услуги, касающиеся обслуживания жилищного фонда, на территории Ханты-Мансийского автономного округа – Югры на 2015 год».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Ежегодное увеличение тарифов на регулируемые услуги обусловлено ростом тарифов на продукцию естественных монополий (газ, электроэнергию), поэтапным доведением базовой тарифной ставки рабочего первого разряда до размера, установленного отраслевым тарифным соглашением в ЖКХ в Российской Федерации, уровнем прогнозной инфляции, при этом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Необходимо отметить, что процедура принятия решений об установлении цен (тарифов) на коммунальные услуги является открытой, что позволяет гражданам, проживающим на территории автономного округа участвовать в рассмотрении вопросов по установлению тарифов как лично, так и через общественные организации.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общественного обсуждения, участия органов местного самоуправления муниципальных образований, бизнес-сообществ, общественных организаций, а также населения в подготовке предложений на разрабатываемые проекты нормативных правовых актов об установлении цен (тарифов) РСТ Югры размещает разрабатываемые проекты на едином официальном сайте государственных органов Ханты-Мансийского автономного округа - Югры по адресу: </w:t>
      </w:r>
      <w:hyperlink r:id="rId7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http://www.rst.admhmao.ru</w:t>
        </w:r>
        <w:r w:rsidRPr="00D83B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Нормативы потребления коммунальных услуг утверждены приказами Департамента жилищно-коммунального комплекса и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энергетики Ханты-Мансийского автономного округа – Югры (далее - </w:t>
      </w:r>
      <w:proofErr w:type="spell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ДепЖКК</w:t>
      </w:r>
      <w:proofErr w:type="spell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энергетики Югры).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связи с тем, что применение нормативов потребления коммунальных услуг в муниципальных образованиях автономного округа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понижающие коэффициенты, утвержденные приказом </w:t>
      </w:r>
      <w:proofErr w:type="spell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ДепЖКК</w:t>
      </w:r>
      <w:proofErr w:type="spell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энергетики Югры от 21.07.2014 № 36-нп «Об утверждении понижающих коэффициентов к нормативам потребления коммунальных услуг».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Информация о нормативах потребления коммунальных услуг и понижающих коэффициентах размещена на официальном веб-сайте </w:t>
      </w:r>
      <w:proofErr w:type="spell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ДепЖКК</w:t>
      </w:r>
      <w:proofErr w:type="spell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энергетики Югры - </w:t>
      </w:r>
      <w:hyperlink r:id="rId8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www.depjkke.admhmao.ru</w:t>
        </w:r>
        <w:r w:rsidRPr="00D83B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«Документы».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соответствии с действующим законодательством согласно положениям об органах исполнительной власти автономного округа гражданам необходимо обращаться: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Службу жилищного и строительного надзора автономного округа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вопросам соблюдения порядка предоставления коммунальных услуг, в том числе определения размера и внесения платы за коммунальные услуги.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Служба жилищного и строительного надзора автономного округа находится по адресу: ул. Мира 104, г. Ханты-Мансийск, Ханты-Мансийский автономный округ – Югра, 628007, телефон/факс 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приемной (3467) 32-80-03/32-73-67, адрес электронной почты: </w:t>
      </w:r>
      <w:hyperlink r:id="rId9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jsn@admhmao.ru</w:t>
        </w:r>
        <w:r w:rsidRPr="00D83B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сайт: </w:t>
      </w:r>
      <w:hyperlink r:id="rId10" w:tgtFrame="_blank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http://www.jsn.admhmao.ru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Региональную службу по тарифам автономного округа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вопросам правильности применения тарифов на коммунальные услуги, в случаях отклонения тарифов, предъявленных в квитанциях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 оплате коммунальных услуг от тарифов, размещенных на сайте РСТ Югры, а также превышения предельного (максимального) индекса изменения размера вносимой гражданами платы за коммунальные услуги.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РСТ Югры находится по адресу: ул. Мира 104, г. Ханты-Мансийск, Ханты-Мансийский автономный округ – Югра, 628007, телефон/факс приемной (3467) 32-85-11/32-85-10, адрес электронной почты: </w:t>
      </w:r>
      <w:hyperlink r:id="rId11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rst@admhmao.ru</w:t>
        </w:r>
        <w:r w:rsidRPr="00D83B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сайт: </w:t>
      </w:r>
      <w:hyperlink r:id="rId12" w:tgtFrame="_blank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http://www.rst.admhmao.ru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вопросам в сфере теплоснабжения – тел. (3467) 32-83-45/32-68-00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вопросам в сфере электроснабжения и газоснабжения - тел. (3467) 32-86-20/32-68-00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вопросам в сфере водоснабжения, водоотведения и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утилизации (захоронении) твердых бытовых отходов - тел. (3467) 32-86-97/32-85-48/32-86-21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  <w:r w:rsidRPr="00D83B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</w:t>
      </w:r>
      <w:proofErr w:type="gramEnd"/>
      <w:r w:rsidRPr="00D83B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Департамент жилищно-коммунального комплекса и энергетики автономного округа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вопросам нормативов потребления коммунальных услуг по газоснабжению, электроснабжению, потреблению сжиженного углеводородного газа для бытовых нужд населения, и также нормативов потребления коммунальных услуг по холодному и горячему водоснабжению, водоотведению, отоплению при отсутствии приборов учета; минимального размера вноса на капитальный ремонт общего имущества в многоквартирных домах.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Департамент жилищно-коммунального комплекса и энергетики автономного округа находится по адресу: ул. Мира 104, г. Ханты-Мансийск, Ханты-Мансийский автономный округ – Югра, 628007, телефон приемной (3467) 33-30-16, адрес электронной почты: </w:t>
      </w:r>
      <w:hyperlink r:id="rId13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jkh@admhmao.ru</w:t>
        </w:r>
        <w:r w:rsidRPr="00D83B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сайт: </w:t>
      </w:r>
      <w:hyperlink r:id="rId14" w:tgtFrame="_blank" w:history="1">
        <w:r w:rsidRPr="00D83B7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http://www.depjkke.admhmao.ru</w:t>
        </w:r>
      </w:hyperlink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График работы исполнительных органов государственной власти автономного округа:</w:t>
      </w:r>
    </w:p>
    <w:tbl>
      <w:tblPr>
        <w:tblW w:w="0" w:type="auto"/>
        <w:jc w:val="center"/>
        <w:tblCellSpacing w:w="0" w:type="dxa"/>
        <w:tblInd w:w="-1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3641"/>
      </w:tblGrid>
      <w:tr w:rsidR="00D83B7D" w:rsidRPr="00D83B7D" w:rsidTr="00D83B7D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B7D" w:rsidRPr="00D83B7D" w:rsidRDefault="00D83B7D" w:rsidP="00D8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7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 -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B7D" w:rsidRPr="00D83B7D" w:rsidRDefault="00D83B7D" w:rsidP="00D8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7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09.00 - 18.15 (перерыв 13.00 - 14.00);</w:t>
            </w:r>
          </w:p>
        </w:tc>
      </w:tr>
      <w:tr w:rsidR="00D83B7D" w:rsidRPr="00D83B7D" w:rsidTr="00D83B7D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B7D" w:rsidRPr="00D83B7D" w:rsidRDefault="00D83B7D" w:rsidP="00D8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7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B7D" w:rsidRPr="00D83B7D" w:rsidRDefault="00D83B7D" w:rsidP="00D8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7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09.00 - 17.00 (перерыв 13.00 - 14.00);</w:t>
            </w:r>
          </w:p>
        </w:tc>
      </w:tr>
      <w:tr w:rsidR="00D83B7D" w:rsidRPr="00D83B7D" w:rsidTr="00D83B7D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B7D" w:rsidRPr="00D83B7D" w:rsidRDefault="00D83B7D" w:rsidP="00D8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7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Суббота - 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B7D" w:rsidRPr="00D83B7D" w:rsidRDefault="00D83B7D" w:rsidP="00D8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7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выходной день</w:t>
            </w:r>
          </w:p>
        </w:tc>
      </w:tr>
    </w:tbl>
    <w:p w:rsidR="00D83B7D" w:rsidRPr="00D83B7D" w:rsidRDefault="00D83B7D" w:rsidP="00D8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обращений граждан и их рассмотрения установлен Федеральным законом от 02.05.2006 № 59-ФЗ «О порядке рассмотрения обращений граждан Российской Федерации».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Повышение тарифов 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Ханты-Мансийском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автономном округе – Югре сопровождается социальной защитой граждан с низким уровнем доходов.</w:t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8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</w:t>
      </w:r>
    </w:p>
    <w:p w:rsidR="00B63292" w:rsidRDefault="00E1553A" w:rsidP="00D83B7D"/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7D"/>
    <w:rsid w:val="00D4553C"/>
    <w:rsid w:val="00D83B7D"/>
    <w:rsid w:val="00DB04F4"/>
    <w:rsid w:val="00E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D83B7D"/>
  </w:style>
  <w:style w:type="character" w:customStyle="1" w:styleId="style8">
    <w:name w:val="style8"/>
    <w:basedOn w:val="a0"/>
    <w:rsid w:val="00D83B7D"/>
  </w:style>
  <w:style w:type="character" w:customStyle="1" w:styleId="mceitemhidden">
    <w:name w:val="mceitemhidden"/>
    <w:basedOn w:val="a0"/>
    <w:rsid w:val="00D83B7D"/>
  </w:style>
  <w:style w:type="character" w:styleId="a4">
    <w:name w:val="Hyperlink"/>
    <w:basedOn w:val="a0"/>
    <w:uiPriority w:val="99"/>
    <w:semiHidden/>
    <w:unhideWhenUsed/>
    <w:rsid w:val="00D83B7D"/>
    <w:rPr>
      <w:color w:val="0000FF"/>
      <w:u w:val="single"/>
    </w:rPr>
  </w:style>
  <w:style w:type="character" w:styleId="a5">
    <w:name w:val="Strong"/>
    <w:basedOn w:val="a0"/>
    <w:uiPriority w:val="22"/>
    <w:qFormat/>
    <w:rsid w:val="00D83B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D83B7D"/>
  </w:style>
  <w:style w:type="character" w:customStyle="1" w:styleId="style8">
    <w:name w:val="style8"/>
    <w:basedOn w:val="a0"/>
    <w:rsid w:val="00D83B7D"/>
  </w:style>
  <w:style w:type="character" w:customStyle="1" w:styleId="mceitemhidden">
    <w:name w:val="mceitemhidden"/>
    <w:basedOn w:val="a0"/>
    <w:rsid w:val="00D83B7D"/>
  </w:style>
  <w:style w:type="character" w:styleId="a4">
    <w:name w:val="Hyperlink"/>
    <w:basedOn w:val="a0"/>
    <w:uiPriority w:val="99"/>
    <w:semiHidden/>
    <w:unhideWhenUsed/>
    <w:rsid w:val="00D83B7D"/>
    <w:rPr>
      <w:color w:val="0000FF"/>
      <w:u w:val="single"/>
    </w:rPr>
  </w:style>
  <w:style w:type="character" w:styleId="a5">
    <w:name w:val="Strong"/>
    <w:basedOn w:val="a0"/>
    <w:uiPriority w:val="22"/>
    <w:qFormat/>
    <w:rsid w:val="00D83B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jkke.admhmao.ru" TargetMode="External"/><Relationship Id="rId13" Type="http://schemas.openxmlformats.org/officeDocument/2006/relationships/hyperlink" Target="mailto:jkh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t.admhmao.ru/" TargetMode="External"/><Relationship Id="rId12" Type="http://schemas.openxmlformats.org/officeDocument/2006/relationships/hyperlink" Target="http://www.rst.admhmao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st.admhmao.ru/" TargetMode="External"/><Relationship Id="rId11" Type="http://schemas.openxmlformats.org/officeDocument/2006/relationships/hyperlink" Target="mailto:rst@admhmao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jsn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n@admhmao.ru" TargetMode="External"/><Relationship Id="rId14" Type="http://schemas.openxmlformats.org/officeDocument/2006/relationships/hyperlink" Target="http://www.depjkke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2</cp:revision>
  <dcterms:created xsi:type="dcterms:W3CDTF">2016-06-30T06:01:00Z</dcterms:created>
  <dcterms:modified xsi:type="dcterms:W3CDTF">2016-06-30T06:01:00Z</dcterms:modified>
</cp:coreProperties>
</file>