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835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</w:t>
      </w:r>
      <w:r w:rsidR="00F12F69" w:rsidRPr="002818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8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12F69" w:rsidRPr="00281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1835">
        <w:rPr>
          <w:rFonts w:ascii="Times New Roman" w:hAnsi="Times New Roman" w:cs="Times New Roman"/>
          <w:sz w:val="24"/>
          <w:szCs w:val="24"/>
        </w:rPr>
        <w:t xml:space="preserve"> "__" _______ 20__ г.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(место заключения договора)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именуемое в дальнейшем региональным оператором, в лице 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(наименование должности, фамилия, имя, отчество физического лица)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(положение, устав, доверенность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       (наименование организации, фамилия, имя, отчество</w:t>
      </w:r>
      <w:r w:rsidR="00281835" w:rsidRP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именуемое в дальнейшем потребителем, в лице 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(фамилия, имя, отчество,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паспортные данные - в случае заключения договора физическим лицом,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- в случае заключения договора юридическим лицом)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(положение, устав, доверенность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 стороны,  именуемые  в дальнейшем сторонами, заключили настоящий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2. 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3. Способ складирования твердых коммунальных отходов -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(мусоропроводы и мусороприемные камеры, в контейнеры, бункеры,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расположенные на контейнерных площадках, в пакеты или другие емкости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(указать какие), предоставленные региональным оператором,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в том числе крупногабаритных отходов - 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(в бункеры, расположенные на контейнерных площадках, на специальных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площадках складирования крупногабаритных отходов - указать нужное)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"__" ____________ 20__ г.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II. Сроки и порядок оплаты по договору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5.  Под  расчетным  периодом  по  настоящему  договору  понимается один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календарный  месяц.  Оплата  услуг по настоящему договору осуществляется по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цене, определенной в пределах утвержденного в установленном порядке единого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тарифа на услугу регионального оператора: ________________________________.</w:t>
      </w:r>
    </w:p>
    <w:p w:rsidR="00397BDF" w:rsidRPr="00281835" w:rsidRDefault="00281835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397BDF" w:rsidRPr="00281835">
        <w:rPr>
          <w:rFonts w:ascii="Times New Roman" w:hAnsi="Times New Roman" w:cs="Times New Roman"/>
          <w:sz w:val="16"/>
          <w:szCs w:val="16"/>
        </w:rPr>
        <w:t>(размер оплаты 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7BDF" w:rsidRPr="00281835">
        <w:rPr>
          <w:rFonts w:ascii="Times New Roman" w:hAnsi="Times New Roman" w:cs="Times New Roman"/>
          <w:sz w:val="16"/>
          <w:szCs w:val="16"/>
        </w:rPr>
        <w:t>региональным оператором)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6. Потребитель (за исключением потребителей в многоквартирных домах и жилых </w:t>
      </w:r>
      <w:r w:rsidRPr="00281835">
        <w:rPr>
          <w:rFonts w:ascii="Times New Roman" w:hAnsi="Times New Roman" w:cs="Times New Roman"/>
          <w:sz w:val="24"/>
          <w:szCs w:val="24"/>
        </w:rPr>
        <w:lastRenderedPageBreak/>
        <w:t>домах) оплачивает услуги по обращению с твердыми коммунальными отходами в следующем порядке: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35 процентов стоимости услуг по обращению с твердыми коммунальными отходами в месяце, за который осуществляется оплата, вносится до 18-го числа текущего месяца, 50 процентов стоимости указанных услуг в месяце, за который осуществляется оплата, вносится до истечения текущего месяца;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оплата за фактически оказанные в истекшем месяце услуги по обращению с твердыми коммунальными отходами с учетом средств, ранее внесенных потребителем в качестве оплаты за такие услуги, оказанные в расчетном периоде, осуществляется до 10-го числа месяца, следующего за месяцем, за который осуществляется оплата. В случае если объем фактически оказанных услуг по обращению с твердыми коммунальными отходами за истекший месяц меньше объема, определенного настоящим договором, излишне уплаченная сумма засчитывается в счет предстоящего платежа за следующий месяц.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III. Бремя содержания контейнерных площадок, специальных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площадок для складирования крупногабаритных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и территории, прилегающей к месту погрузки твердых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9.  Бремя  содержания  контейнерных  площадок, специальных площадок для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складирования  крупногабаритных  отходов  и территории, прилегающей к месту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погрузки   твердых   коммунальных   отходов,  расположенных  на  придомовой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территории,  входящей  в  состав общего имущества собственников помещений в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многоквартирных домах, несет ______________________________________________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(собственники помещений в многоквартирном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EDE">
        <w:rPr>
          <w:rFonts w:ascii="Times New Roman" w:hAnsi="Times New Roman" w:cs="Times New Roman"/>
          <w:sz w:val="16"/>
          <w:szCs w:val="16"/>
        </w:rPr>
        <w:t>доме, лицо, привлекаемое собственниками помещений в многоквартирном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EDE">
        <w:rPr>
          <w:rFonts w:ascii="Times New Roman" w:hAnsi="Times New Roman" w:cs="Times New Roman"/>
          <w:sz w:val="16"/>
          <w:szCs w:val="16"/>
        </w:rPr>
        <w:t>доме по договорам оказания услуг по содержанию общего имущества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EDE">
        <w:rPr>
          <w:rFonts w:ascii="Times New Roman" w:hAnsi="Times New Roman" w:cs="Times New Roman"/>
          <w:sz w:val="16"/>
          <w:szCs w:val="16"/>
        </w:rPr>
        <w:t>в таком доме, иное лицо, указанное в соглашении,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10.  Бремя  содержания  контейнерных площадок, специальных площадок для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складирования  крупногабаритных  отходов  и территории, прилегающей к месту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погрузки   твердых  коммунальных  отходов,  не  входящих  в  состав  общего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имущества   собственников   помещений   в   многоквартирных   домах,  несет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(собственник земельного участка, на котором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расположены  такие</w:t>
      </w:r>
      <w:proofErr w:type="gramEnd"/>
      <w:r w:rsidRPr="00281835">
        <w:rPr>
          <w:rFonts w:ascii="Times New Roman" w:hAnsi="Times New Roman" w:cs="Times New Roman"/>
          <w:sz w:val="16"/>
          <w:szCs w:val="16"/>
        </w:rPr>
        <w:t xml:space="preserve"> площадка и территория, иное лицо, указанное в соглашении,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 - указать нужное)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lastRenderedPageBreak/>
        <w:t>IV. Права и обязанности сторон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а) принимать твердые коммунальные отходы в объеме и в месте, которые определены в </w:t>
      </w:r>
      <w:hyperlink w:anchor="P179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обеспечивать сбор,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а) осуществлять контроль за учетом объема и (или)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массы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принятых твердых коммунальных отходов;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б) обеспечивать учет объема и (или) массы твердых коммунальных отходов в соответствии с </w:t>
      </w:r>
      <w:hyperlink r:id="rId4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V. Порядок осуществления учета объема и (или) массы твердых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lastRenderedPageBreak/>
        <w:t xml:space="preserve">    15.  Стороны  согласились производить учет объема и (или) массы твердых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 xml:space="preserve">коммунальных  отходов в соответствии с </w:t>
      </w:r>
      <w:hyperlink r:id="rId5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коммерческого учета объема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Правительства  Российской Федерации от 3 июня 2016 г. N 505 "Об утверждении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отходов", следующим способом: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(расчетным путем исходя из нормативов накопления твердых коммунальных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отходов, количества и объема контейнеров для складирования твердых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коммунальных отходов или исходя из массы твердых коммунальных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отходов - нужное указать)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VI. Порядок фиксации нарушений по договору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</w:t>
      </w:r>
      <w:r w:rsidRPr="0028183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IX. Действие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26. Настоящий договор заключается на срок ____________________________.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(указывается срок)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6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32. Настоящий договор составлен в 2 экземплярах, имеющих равную юридическую силу.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33. </w:t>
      </w:r>
      <w:hyperlink w:anchor="P179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 настоящему договору является его неотъемлемой частью.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Региональный оператор                    Потребитель</w:t>
      </w: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  __________________________________</w:t>
      </w: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"__" ________________ 20__ г.           "__" ________________ 20__ г.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 типовому договору на оказание</w:t>
      </w: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услуг по обращению с твердыми</w:t>
      </w: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 w:rsidRPr="00281835">
        <w:rPr>
          <w:rFonts w:ascii="Times New Roman" w:hAnsi="Times New Roman" w:cs="Times New Roman"/>
          <w:sz w:val="24"/>
          <w:szCs w:val="24"/>
        </w:rPr>
        <w:t>ИНФОРМАЦИЯ ПО ПРЕДМЕТУ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I. Объем и место сбора и накопления твердых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1644"/>
        <w:gridCol w:w="1701"/>
        <w:gridCol w:w="1814"/>
        <w:gridCol w:w="1814"/>
      </w:tblGrid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твердых коммунальных отходов</w:t>
            </w: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крупногабаритных отходов</w:t>
            </w: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9BF" w:rsidRPr="00281835" w:rsidRDefault="002D09BF" w:rsidP="00397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D09BF" w:rsidRPr="00281835" w:rsidSect="0028183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DF"/>
    <w:rsid w:val="00281835"/>
    <w:rsid w:val="002D09BF"/>
    <w:rsid w:val="002E7EDE"/>
    <w:rsid w:val="00397BDF"/>
    <w:rsid w:val="00C4010D"/>
    <w:rsid w:val="00F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6CC5-1CDE-4257-BD69-D5EF502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E4475AEA93202AF5BAE6557B15CACCA1C96A15A922E508EA44C26DEA1m2G" TargetMode="External"/><Relationship Id="rId5" Type="http://schemas.openxmlformats.org/officeDocument/2006/relationships/hyperlink" Target="consultantplus://offline/ref=154E4475AEA93202AF5BAE6557B15CACCA1591A450962E508EA44C26DE1217A6DB337138F632EB34ADm8G" TargetMode="External"/><Relationship Id="rId4" Type="http://schemas.openxmlformats.org/officeDocument/2006/relationships/hyperlink" Target="consultantplus://offline/ref=154E4475AEA93202AF5BAE6557B15CACCA1591A450962E508EA44C26DE1217A6DB337138F632EB34AD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Бакиева Рузель Рашидовна</cp:lastModifiedBy>
  <cp:revision>2</cp:revision>
  <dcterms:created xsi:type="dcterms:W3CDTF">2018-05-29T06:12:00Z</dcterms:created>
  <dcterms:modified xsi:type="dcterms:W3CDTF">2018-05-29T06:12:00Z</dcterms:modified>
</cp:coreProperties>
</file>