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02" w:rsidRPr="001D0D02" w:rsidRDefault="001D0D02" w:rsidP="001D0D02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gramStart"/>
      <w:r w:rsidRPr="001D0D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Постановление Правительства РФ от 3 сентября 2010 г.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 (с изменениями и дополнениями)</w:t>
      </w:r>
      <w:proofErr w:type="gramEnd"/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text"/>
      <w:bookmarkEnd w:id="0"/>
      <w:r w:rsidRPr="001D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 Правительства РФ от 3 сентября 2010 г. N 681</w:t>
      </w:r>
      <w:r w:rsidRPr="001D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</w:p>
    <w:p w:rsidR="001D0D02" w:rsidRPr="001D0D02" w:rsidRDefault="001D0D02" w:rsidP="001D0D0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изменениями и дополнениями </w:t>
      </w:r>
      <w:proofErr w:type="gramStart"/>
      <w:r w:rsidRPr="001D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gramEnd"/>
      <w:r w:rsidRPr="001D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октября 2013 г.</w:t>
      </w:r>
    </w:p>
    <w:p w:rsidR="001D0D02" w:rsidRPr="001D0D02" w:rsidRDefault="001D0D02" w:rsidP="001D0D0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ГАРАНТ:</w:t>
      </w:r>
    </w:p>
    <w:p w:rsidR="001D0D02" w:rsidRPr="001D0D02" w:rsidRDefault="00E11A9B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4" w:anchor="block_1034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Правительства России от 11 июля 2020 г. N 1036 настоящий документ признан утратившим силу с 1 января 2021 г.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 </w:t>
      </w:r>
      <w:hyperlink r:id="rId5" w:anchor="block_1009" w:history="1">
        <w:r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Федеральным законом</w:t>
        </w:r>
      </w:hyperlink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"Об энергосбережении </w:t>
      </w:r>
      <w:proofErr w:type="gram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повышении энергетической эффективности и о внесении изменений в отдельные законодательные акты Российской Федерации" Правительство Российской Федерации постановляет: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прилагаемые </w:t>
      </w:r>
      <w:hyperlink r:id="rId6" w:anchor="block_1000" w:history="1">
        <w:r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Правила</w:t>
        </w:r>
      </w:hyperlink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обращения с отходами производства и 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1D0D02" w:rsidRPr="001D0D02" w:rsidTr="001D0D02">
        <w:tc>
          <w:tcPr>
            <w:tcW w:w="3300" w:type="pct"/>
            <w:vAlign w:val="bottom"/>
            <w:hideMark/>
          </w:tcPr>
          <w:p w:rsidR="001D0D02" w:rsidRPr="001D0D02" w:rsidRDefault="001D0D02" w:rsidP="001D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1D0D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1D0D02" w:rsidRPr="001D0D02" w:rsidRDefault="001D0D02" w:rsidP="001D0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02">
              <w:rPr>
                <w:rFonts w:ascii="Times New Roman" w:eastAsia="Times New Roman" w:hAnsi="Times New Roman" w:cs="Times New Roman"/>
                <w:sz w:val="24"/>
                <w:szCs w:val="24"/>
              </w:rPr>
              <w:t>В. Путин</w:t>
            </w:r>
          </w:p>
        </w:tc>
      </w:tr>
    </w:tbl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Москва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сентября 2010 г.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 681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</w:t>
      </w: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(утв. </w:t>
      </w:r>
      <w:hyperlink r:id="rId7" w:history="1">
        <w:r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Правительства РФ от 3 сентября 2010 г. N 681)</w:t>
      </w:r>
    </w:p>
    <w:p w:rsidR="001D0D02" w:rsidRPr="001D0D02" w:rsidRDefault="001D0D02" w:rsidP="001D0D0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изменениями и дополнениями </w:t>
      </w:r>
      <w:proofErr w:type="gram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октября 2013 г.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I. Общие положения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Настоящие Правила обязательны для юридических лиц (независимо от организационно-правовой формы) и индивидуальных предпринимателей, в том числе осуществляющих </w:t>
      </w: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 - юридические лица и индивидуальные предприниматели), а также физических лиц.</w:t>
      </w:r>
      <w:proofErr w:type="gramEnd"/>
    </w:p>
    <w:p w:rsidR="001D0D02" w:rsidRPr="001D0D02" w:rsidRDefault="00E11A9B" w:rsidP="001D0D0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8" w:anchor="block_1001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  <w:t> Правительства РФ от 1 октября 2013 г. N 860 в пункт 2 внесены изменения</w:t>
      </w:r>
    </w:p>
    <w:p w:rsidR="001D0D02" w:rsidRPr="001D0D02" w:rsidRDefault="00E11A9B" w:rsidP="001D0D0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9" w:anchor="block_1102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См. текст пункта в предыдущей редакции</w:t>
        </w:r>
      </w:hyperlink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Понятия, используемые в настоящих Правилах, означают следующее:</w:t>
      </w:r>
    </w:p>
    <w:p w:rsidR="001D0D02" w:rsidRPr="001D0D02" w:rsidRDefault="001D0D02" w:rsidP="001D0D0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ГАРАНТ:</w:t>
      </w:r>
    </w:p>
    <w:p w:rsidR="001D0D02" w:rsidRPr="001D0D02" w:rsidRDefault="00E11A9B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0" w:history="1">
        <w:proofErr w:type="gramStart"/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Решением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Верховного Суда РФ от 14 апреля 2015 г. N АКПИ15-80, оставленным без изменения </w:t>
      </w:r>
      <w:hyperlink r:id="rId11" w:anchor="block_1111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Определением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Апелляционной коллегии Верховного Суда РФ от 13 августа 2015 г. N АПЛ15-306, абзац второй пункта 2 настоящих Правил признан не противоречащим действующему законодательству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вреда животным, растениям и окружающей среде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"отработанные ртутьсодержащие лампы" - ртутьсодержащие отходы, представляющие </w:t>
      </w:r>
      <w:proofErr w:type="gram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собой</w:t>
      </w:r>
      <w:proofErr w:type="gramEnd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выведенные из эксплуатации и подлежащие утилизации осветительные устройства и электрические лампы с ртутным заполнением и содержанием ртути не менее 0,01 процента;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"использование отработанных ртутьсодержащих ламп" 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"потребители ртутьсодержащих ламп" - 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"накопление" - 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1D0D02" w:rsidRPr="001D0D02" w:rsidRDefault="001D0D02" w:rsidP="001D0D0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ГАРАНТ:</w:t>
      </w:r>
    </w:p>
    <w:p w:rsidR="001D0D02" w:rsidRPr="001D0D02" w:rsidRDefault="00E11A9B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2" w:history="1">
        <w:proofErr w:type="gramStart"/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Решением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Верховного Суда РФ от 14 апреля 2015 г. N АКПИ15-80, оставленным без изменения </w:t>
      </w:r>
      <w:hyperlink r:id="rId13" w:anchor="block_1111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Определением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Апелляционной коллегии Верховного Суда РФ от 13 августа 2015 г. N АПЛ15-306, абзац шестой пункта 2 настоящих Правил признан не противоречащим действующему законодательству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вреда животным, растениям и окружающей среде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"специализированные организации" - 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"место первичного сбора и размещения" 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"тара" 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"герметичность тары" 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 указанными отходами.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II. Порядок сбора и накопления отработанных ртутьсодержащих ламп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 Потребители ртутьсодержащих ламп (кроме физических лиц) осуществляют накопление отработанных ртутьсодержащих ламп.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 Накопление отработанных ртутьсодержащих ламп производится отдельно от других видов отходов.</w:t>
      </w:r>
    </w:p>
    <w:p w:rsidR="001D0D02" w:rsidRPr="001D0D02" w:rsidRDefault="00E11A9B" w:rsidP="001D0D0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14" w:anchor="block_1002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  <w:t> Правительства РФ от 1 октября 2013 г. N 860 в пункт 6 внесены изменения</w:t>
      </w:r>
    </w:p>
    <w:p w:rsidR="001D0D02" w:rsidRPr="001D0D02" w:rsidRDefault="00E11A9B" w:rsidP="001D0D0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15" w:anchor="block_1206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См. текст пункта в предыдущей редакции</w:t>
        </w:r>
      </w:hyperlink>
    </w:p>
    <w:p w:rsidR="001D0D02" w:rsidRPr="001D0D02" w:rsidRDefault="001D0D02" w:rsidP="001D0D0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ГАРАНТ:</w:t>
      </w:r>
    </w:p>
    <w:p w:rsidR="001D0D02" w:rsidRPr="001D0D02" w:rsidRDefault="00E11A9B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6" w:history="1">
        <w:proofErr w:type="gramStart"/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Решением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Верховного Суда РФ от 14 апреля 2015 г. N АКПИ15-80, оставленным без изменения </w:t>
      </w:r>
      <w:hyperlink r:id="rId17" w:anchor="block_1111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Определением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Апелляционной коллегии Верховного Суда РФ от 13 августа 2015 г. N АПЛ15-306, пункт 6 настоящих Правил признан не противоречащим действующему законодательству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proofErr w:type="gramEnd"/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растениям и окружающей среде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1D0D02" w:rsidRPr="001D0D02" w:rsidRDefault="00E11A9B" w:rsidP="001D0D0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18" w:anchor="block_1003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  <w:t> Правительства РФ от 1 октября 2013 г. N 860 в пункт 7 внесены изменения</w:t>
      </w:r>
    </w:p>
    <w:p w:rsidR="001D0D02" w:rsidRPr="001D0D02" w:rsidRDefault="00E11A9B" w:rsidP="001D0D0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19" w:anchor="block_1207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См. текст пункта в предыдущей редакции</w:t>
        </w:r>
      </w:hyperlink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 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1D0D02" w:rsidRPr="001D0D02" w:rsidRDefault="00E11A9B" w:rsidP="001D0D0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20" w:anchor="block_1004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  <w:t> Правительства РФ от 1 октября 2013 г. N 860 пункт 8 изложен в новой редакции</w:t>
      </w:r>
    </w:p>
    <w:p w:rsidR="001D0D02" w:rsidRPr="001D0D02" w:rsidRDefault="00E11A9B" w:rsidP="001D0D0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21" w:anchor="block_1208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См. текст пункта в предыдущей редакции</w:t>
        </w:r>
      </w:hyperlink>
    </w:p>
    <w:p w:rsidR="001D0D02" w:rsidRPr="003A0E89" w:rsidRDefault="001D0D02" w:rsidP="003A0E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0E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 Органы местного самоуправления </w:t>
      </w:r>
      <w:proofErr w:type="gramStart"/>
      <w:r w:rsidRPr="003A0E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организуют</w:t>
      </w:r>
      <w:proofErr w:type="gramEnd"/>
      <w:r w:rsidRPr="003A0E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1D0D02" w:rsidRPr="003A0E89" w:rsidRDefault="00E11A9B" w:rsidP="003A0E8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22" w:anchor="block_1005" w:history="1">
        <w:r w:rsidR="001D0D02" w:rsidRPr="003A0E8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3A0E89"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  <w:t> Правительства РФ от 1 октября 2013 г. N 860 настоящие Правила дополнены пунктом 8.1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8.1. </w:t>
      </w:r>
      <w:proofErr w:type="gram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 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содержащихся в соответствии с требованиями к содержанию общего имущества, предусмотренными </w:t>
      </w:r>
      <w:hyperlink r:id="rId23" w:anchor="block_1000" w:history="1">
        <w:r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Правилами</w:t>
        </w:r>
      </w:hyperlink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содержания общего имущества в многоквартирном доме, утвержденными </w:t>
      </w:r>
      <w:hyperlink r:id="rId24" w:history="1">
        <w:r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Правительства Российской Федерации от 13 августа 2006 г. N 491.</w:t>
      </w:r>
    </w:p>
    <w:p w:rsidR="001D0D02" w:rsidRPr="001D0D02" w:rsidRDefault="00E11A9B" w:rsidP="001D0D0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25" w:anchor="block_1005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  <w:t> Правительства РФ от 1 октября 2013 г. N 860 настоящие Правила дополнены пунктом 8.2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8.2. </w:t>
      </w:r>
      <w:proofErr w:type="gram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соответствующей специализированной организацией.</w:t>
      </w:r>
    </w:p>
    <w:p w:rsidR="001D0D02" w:rsidRPr="001D0D02" w:rsidRDefault="001D0D02" w:rsidP="001D0D0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ГАРАНТ:</w:t>
      </w:r>
    </w:p>
    <w:p w:rsidR="001D0D02" w:rsidRPr="001D0D02" w:rsidRDefault="00E11A9B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26" w:history="1">
        <w:proofErr w:type="gramStart"/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Решением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Верховного Суда РФ от 14 апреля 2015 г. N АКПИ15-80, оставленным без изменения </w:t>
      </w:r>
      <w:hyperlink r:id="rId27" w:anchor="block_1111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Определением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Апелляционной коллегии Верховного Суда РФ от 13 августа 2015 г. N АПЛ15-306, пункт 9 настоящих Правил признан не противоречащим действующему законодательству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proofErr w:type="gramEnd"/>
      <w:r w:rsidR="001D0D02"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растениям и окружающей среде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 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III. Порядок транспортирования отработанных ртутьсодержащих ламп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 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1D0D02" w:rsidRPr="001D0D02" w:rsidRDefault="00E11A9B" w:rsidP="001D0D0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28" w:anchor="block_1006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  <w:t> Правительства РФ от 1 октября 2013 г. N 860 настоящие Правила дополнены пунктом 10.1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10.1.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</w:p>
    <w:p w:rsidR="001D0D02" w:rsidRPr="001D0D02" w:rsidRDefault="00E11A9B" w:rsidP="001D0D0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29" w:anchor="block_1007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  <w:t> Правительства РФ от 1 октября 2013 г. N 860 пункт 11 изложен в новой редакции</w:t>
      </w:r>
    </w:p>
    <w:p w:rsidR="001D0D02" w:rsidRPr="001D0D02" w:rsidRDefault="00E11A9B" w:rsidP="001D0D0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30" w:anchor="block_1311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См. текст пункта в предыдущей редакции</w:t>
        </w:r>
      </w:hyperlink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 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12. </w:t>
      </w:r>
      <w:proofErr w:type="gram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местах сбора, размещения и транспортирования отработанных ртутьсодержащих ламп (включая погрузочно-разгрузочные пункты и 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</w:t>
      </w:r>
      <w:proofErr w:type="gramEnd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IV. Порядок размещения (хранение и захоронение) отработанных ртутьсодержащих ламп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 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14. </w:t>
      </w:r>
      <w:proofErr w:type="gram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Хранение отработанных ртутьсодержащих ламп производится в 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 Допускается хранение отработанных ртутьсодержащих ламп в 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16. Не допускается совместное хранение поврежденных и неповрежденных ртутьсодержащих ламп.</w:t>
      </w:r>
    </w:p>
    <w:p w:rsidR="001D0D02" w:rsidRPr="001D0D02" w:rsidRDefault="00E11A9B" w:rsidP="001D0D0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31" w:anchor="block_1008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Постановлением</w:t>
        </w:r>
      </w:hyperlink>
      <w:r w:rsidR="001D0D02" w:rsidRPr="001D0D02"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  <w:t> Правительства РФ от 1 октября 2013 г. N 860 в пункт 17 внесены изменения</w:t>
      </w:r>
    </w:p>
    <w:p w:rsidR="001D0D02" w:rsidRPr="001D0D02" w:rsidRDefault="00E11A9B" w:rsidP="001D0D0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  <w:hyperlink r:id="rId32" w:anchor="block_1417" w:history="1">
        <w:r w:rsidR="001D0D02" w:rsidRPr="001D0D02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</w:rPr>
          <w:t>См. текст пункта в предыдущей редакции</w:t>
        </w:r>
      </w:hyperlink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17. Хранение поврежденных ртутьсодержащих ламп осуществляется в таре.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 Размещение отработанных ртутьсодержащих ламп не может осуществляться путем захоронения.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V. Порядок обезвреживания и использования отработанных ртутьсодержащих ламп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19. 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20. </w:t>
      </w:r>
      <w:proofErr w:type="gram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  <w:proofErr w:type="gramEnd"/>
    </w:p>
    <w:p w:rsidR="001D0D02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демеркуризационного</w:t>
      </w:r>
      <w:proofErr w:type="spellEnd"/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015AB4" w:rsidRPr="001D0D02" w:rsidRDefault="001D0D02" w:rsidP="001D0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0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21. 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 и ртутьсодержащие вещества передаются в установленном порядке организациям - потребителям ртути и ртутьсодержащих веществ.</w:t>
      </w:r>
    </w:p>
    <w:sectPr w:rsidR="00015AB4" w:rsidRPr="001D0D02" w:rsidSect="00E1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0D02"/>
    <w:rsid w:val="00015AB4"/>
    <w:rsid w:val="001D0D02"/>
    <w:rsid w:val="003A0E89"/>
    <w:rsid w:val="00D64BE5"/>
    <w:rsid w:val="00E1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9B"/>
  </w:style>
  <w:style w:type="paragraph" w:styleId="1">
    <w:name w:val="heading 1"/>
    <w:basedOn w:val="a"/>
    <w:link w:val="10"/>
    <w:uiPriority w:val="9"/>
    <w:qFormat/>
    <w:rsid w:val="001D0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D0D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D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D0D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1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1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D0D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D0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1066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3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423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9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7570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38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907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2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6548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1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4575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835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3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311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65208/ca0c00c3a313497f71b031fe992223a1/" TargetMode="External"/><Relationship Id="rId13" Type="http://schemas.openxmlformats.org/officeDocument/2006/relationships/hyperlink" Target="http://base.garant.ru/71172094/" TargetMode="External"/><Relationship Id="rId18" Type="http://schemas.openxmlformats.org/officeDocument/2006/relationships/hyperlink" Target="http://base.garant.ru/70465208/ca0c00c3a313497f71b031fe992223a1/" TargetMode="External"/><Relationship Id="rId26" Type="http://schemas.openxmlformats.org/officeDocument/2006/relationships/hyperlink" Target="http://base.garant.ru/7116679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58054842/adf4059e32ea651e3ab6b54fb843a621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12178520/" TargetMode="External"/><Relationship Id="rId12" Type="http://schemas.openxmlformats.org/officeDocument/2006/relationships/hyperlink" Target="http://base.garant.ru/71166794/" TargetMode="External"/><Relationship Id="rId17" Type="http://schemas.openxmlformats.org/officeDocument/2006/relationships/hyperlink" Target="http://base.garant.ru/71172094/" TargetMode="External"/><Relationship Id="rId25" Type="http://schemas.openxmlformats.org/officeDocument/2006/relationships/hyperlink" Target="http://base.garant.ru/70465208/ca0c00c3a313497f71b031fe992223a1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71166794/" TargetMode="External"/><Relationship Id="rId20" Type="http://schemas.openxmlformats.org/officeDocument/2006/relationships/hyperlink" Target="http://base.garant.ru/70465208/ca0c00c3a313497f71b031fe992223a1/" TargetMode="External"/><Relationship Id="rId29" Type="http://schemas.openxmlformats.org/officeDocument/2006/relationships/hyperlink" Target="http://base.garant.ru/70465208/ca0c00c3a313497f71b031fe992223a1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78520/5899a7d2388fd4d94dae5ba9b7e3fe39/" TargetMode="External"/><Relationship Id="rId11" Type="http://schemas.openxmlformats.org/officeDocument/2006/relationships/hyperlink" Target="http://base.garant.ru/71172094/" TargetMode="External"/><Relationship Id="rId24" Type="http://schemas.openxmlformats.org/officeDocument/2006/relationships/hyperlink" Target="http://base.garant.ru/12148944/" TargetMode="External"/><Relationship Id="rId32" Type="http://schemas.openxmlformats.org/officeDocument/2006/relationships/hyperlink" Target="http://base.garant.ru/58054842/adf4059e32ea651e3ab6b54fb843a621/" TargetMode="External"/><Relationship Id="rId5" Type="http://schemas.openxmlformats.org/officeDocument/2006/relationships/hyperlink" Target="http://base.garant.ru/12171109/3d3a9e2eb4f30c73ea6671464e2a54b5/" TargetMode="External"/><Relationship Id="rId15" Type="http://schemas.openxmlformats.org/officeDocument/2006/relationships/hyperlink" Target="http://base.garant.ru/58054842/adf4059e32ea651e3ab6b54fb843a621/" TargetMode="External"/><Relationship Id="rId23" Type="http://schemas.openxmlformats.org/officeDocument/2006/relationships/hyperlink" Target="http://base.garant.ru/12148944/5d82adf9f5601a048f10d8bb97ca59b6/" TargetMode="External"/><Relationship Id="rId28" Type="http://schemas.openxmlformats.org/officeDocument/2006/relationships/hyperlink" Target="http://base.garant.ru/70465208/ca0c00c3a313497f71b031fe992223a1/" TargetMode="External"/><Relationship Id="rId10" Type="http://schemas.openxmlformats.org/officeDocument/2006/relationships/hyperlink" Target="http://base.garant.ru/71166794/" TargetMode="External"/><Relationship Id="rId19" Type="http://schemas.openxmlformats.org/officeDocument/2006/relationships/hyperlink" Target="http://base.garant.ru/58054842/adf4059e32ea651e3ab6b54fb843a621/" TargetMode="External"/><Relationship Id="rId31" Type="http://schemas.openxmlformats.org/officeDocument/2006/relationships/hyperlink" Target="http://base.garant.ru/70465208/ca0c00c3a313497f71b031fe992223a1/" TargetMode="External"/><Relationship Id="rId4" Type="http://schemas.openxmlformats.org/officeDocument/2006/relationships/hyperlink" Target="http://base.garant.ru/74379498/53f89421bbdaf741eb2d1ecc4ddb4c33/" TargetMode="External"/><Relationship Id="rId9" Type="http://schemas.openxmlformats.org/officeDocument/2006/relationships/hyperlink" Target="http://base.garant.ru/58054842/adf4059e32ea651e3ab6b54fb843a621/" TargetMode="External"/><Relationship Id="rId14" Type="http://schemas.openxmlformats.org/officeDocument/2006/relationships/hyperlink" Target="http://base.garant.ru/70465208/ca0c00c3a313497f71b031fe992223a1/" TargetMode="External"/><Relationship Id="rId22" Type="http://schemas.openxmlformats.org/officeDocument/2006/relationships/hyperlink" Target="http://base.garant.ru/70465208/ca0c00c3a313497f71b031fe992223a1/" TargetMode="External"/><Relationship Id="rId27" Type="http://schemas.openxmlformats.org/officeDocument/2006/relationships/hyperlink" Target="http://base.garant.ru/71172094/" TargetMode="External"/><Relationship Id="rId30" Type="http://schemas.openxmlformats.org/officeDocument/2006/relationships/hyperlink" Target="http://base.garant.ru/58054842/adf4059e32ea651e3ab6b54fb843a6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nemchinovaea</dc:creator>
  <cp:keywords/>
  <dc:description/>
  <cp:lastModifiedBy>nemchinovaea</cp:lastModifiedBy>
  <cp:revision>3</cp:revision>
  <dcterms:created xsi:type="dcterms:W3CDTF">2020-10-15T06:27:00Z</dcterms:created>
  <dcterms:modified xsi:type="dcterms:W3CDTF">2020-10-16T07:17:00Z</dcterms:modified>
</cp:coreProperties>
</file>