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6" w:rsidRDefault="001518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1876" w:rsidRDefault="0015187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18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76" w:rsidRDefault="00151876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76" w:rsidRDefault="00151876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151876" w:rsidRDefault="00151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876" w:rsidRDefault="00151876">
      <w:pPr>
        <w:pStyle w:val="ConsPlusNormal"/>
        <w:jc w:val="both"/>
      </w:pPr>
    </w:p>
    <w:p w:rsidR="00151876" w:rsidRDefault="00151876">
      <w:pPr>
        <w:pStyle w:val="ConsPlusTitle"/>
        <w:jc w:val="center"/>
      </w:pPr>
      <w:r>
        <w:t>ХАНТЫ-МАНСИЙСКИЙ АВТОНОМНЫЙ ОКРУГ - ЮГРА</w:t>
      </w:r>
    </w:p>
    <w:p w:rsidR="00151876" w:rsidRDefault="00151876">
      <w:pPr>
        <w:pStyle w:val="ConsPlusTitle"/>
        <w:jc w:val="center"/>
      </w:pPr>
    </w:p>
    <w:p w:rsidR="00151876" w:rsidRDefault="00151876">
      <w:pPr>
        <w:pStyle w:val="ConsPlusTitle"/>
        <w:jc w:val="center"/>
      </w:pPr>
      <w:r>
        <w:t>ЗАКОН</w:t>
      </w:r>
    </w:p>
    <w:p w:rsidR="00151876" w:rsidRDefault="00151876">
      <w:pPr>
        <w:pStyle w:val="ConsPlusTitle"/>
        <w:jc w:val="center"/>
      </w:pPr>
    </w:p>
    <w:p w:rsidR="00151876" w:rsidRDefault="00151876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151876" w:rsidRDefault="00151876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151876" w:rsidRDefault="00151876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ОРГАНОВ МУНИЦИПАЛЬНОГО ЖИЛИЩНОГО</w:t>
      </w:r>
    </w:p>
    <w:p w:rsidR="00151876" w:rsidRDefault="00151876">
      <w:pPr>
        <w:pStyle w:val="ConsPlusTitle"/>
        <w:jc w:val="center"/>
      </w:pPr>
      <w:r>
        <w:t>КОНТРОЛЯ С ОРГАНОМ ГОСУДАРСТВЕННОГО ЖИЛИЩНОГО НАДЗОРА</w:t>
      </w:r>
    </w:p>
    <w:p w:rsidR="00151876" w:rsidRDefault="00151876">
      <w:pPr>
        <w:pStyle w:val="ConsPlusTitle"/>
        <w:jc w:val="center"/>
      </w:pPr>
      <w:r>
        <w:t>ХАНТЫ-МАНСИЙСКОГО АВТОНОМНОГО ОКРУГА - ЮГРЫ</w:t>
      </w:r>
    </w:p>
    <w:p w:rsidR="00151876" w:rsidRDefault="00151876">
      <w:pPr>
        <w:pStyle w:val="ConsPlusNormal"/>
        <w:jc w:val="center"/>
      </w:pPr>
    </w:p>
    <w:p w:rsidR="00151876" w:rsidRDefault="0015187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51876" w:rsidRDefault="00151876">
      <w:pPr>
        <w:pStyle w:val="ConsPlusNormal"/>
        <w:jc w:val="center"/>
      </w:pPr>
      <w:r>
        <w:t>автономного округа - Югры 27 сентября 2012 года</w:t>
      </w:r>
    </w:p>
    <w:p w:rsidR="00151876" w:rsidRDefault="001518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18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876" w:rsidRDefault="001518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876" w:rsidRDefault="001518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07.11.2013 </w:t>
            </w:r>
            <w:hyperlink r:id="rId6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7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1876" w:rsidRDefault="00151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8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</w:t>
      </w:r>
      <w:proofErr w:type="gramEnd"/>
      <w:r>
        <w:t xml:space="preserve"> </w:t>
      </w:r>
      <w:proofErr w:type="gramStart"/>
      <w: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</w:t>
      </w:r>
      <w:proofErr w:type="gramEnd"/>
      <w:r>
        <w:t>) при организации и осуществлении муниципального жилищного контроля.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Жилищном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2. Порядок осуществления муниципального жилищного контроля на территории Ханты-Мансийского автономного округа - Югры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lastRenderedPageBreak/>
        <w:t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актом.</w:t>
      </w:r>
    </w:p>
    <w:p w:rsidR="00151876" w:rsidRDefault="001518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внеплановых проверок, установленных </w:t>
      </w:r>
      <w:hyperlink r:id="rId15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6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  <w:proofErr w:type="gramEnd"/>
    </w:p>
    <w:p w:rsidR="00151876" w:rsidRDefault="00151876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19.11.2014 N 91-оз)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6. Муниципальный жилищный контроль осуществляется путем: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2) проведения обследования муниципального жилищного фонда;</w:t>
      </w:r>
    </w:p>
    <w:p w:rsidR="00151876" w:rsidRDefault="00151876">
      <w:pPr>
        <w:pStyle w:val="ConsPlusNormal"/>
        <w:spacing w:before="220"/>
        <w:ind w:firstLine="540"/>
        <w:jc w:val="both"/>
      </w:pPr>
      <w:proofErr w:type="gramStart"/>
      <w: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151876" w:rsidRDefault="00151876">
      <w:pPr>
        <w:pStyle w:val="ConsPlusNormal"/>
        <w:spacing w:before="220"/>
        <w:ind w:firstLine="540"/>
        <w:jc w:val="both"/>
      </w:pPr>
      <w: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</w:p>
    <w:p w:rsidR="00151876" w:rsidRDefault="00151876">
      <w:pPr>
        <w:pStyle w:val="ConsPlusNormal"/>
        <w:spacing w:before="220"/>
        <w:ind w:firstLine="540"/>
        <w:jc w:val="both"/>
      </w:pPr>
      <w:proofErr w:type="gramStart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  <w:proofErr w:type="gramEnd"/>
    </w:p>
    <w:p w:rsidR="00151876" w:rsidRDefault="00151876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актом органа муниципального жилищного контроля.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8. Должностные лица органов муниципального жилищного контроля, являющиеся муниципальными жилищными инспекторами, в порядке, установленном федеральным законодательством, имеют право: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</w:t>
      </w:r>
      <w:r>
        <w:lastRenderedPageBreak/>
        <w:t>образований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51876" w:rsidRDefault="00151876">
      <w:pPr>
        <w:pStyle w:val="ConsPlusNormal"/>
        <w:spacing w:before="220"/>
        <w:ind w:firstLine="540"/>
        <w:jc w:val="both"/>
      </w:pPr>
      <w:proofErr w:type="gramStart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t xml:space="preserve"> </w:t>
      </w:r>
      <w:proofErr w:type="gramStart"/>
      <w:r>
        <w:t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>
        <w:t xml:space="preserve">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t xml:space="preserve"> </w:t>
      </w:r>
      <w:proofErr w:type="gramStart"/>
      <w: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t xml:space="preserve">, </w:t>
      </w:r>
      <w:proofErr w:type="gramStart"/>
      <w: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151876" w:rsidRDefault="00151876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151876" w:rsidRDefault="00151876">
      <w:pPr>
        <w:pStyle w:val="ConsPlusNormal"/>
        <w:spacing w:before="220"/>
        <w:ind w:firstLine="540"/>
        <w:jc w:val="both"/>
      </w:pPr>
      <w:proofErr w:type="gramStart"/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151876" w:rsidRDefault="00151876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22" w:history="1">
        <w:r>
          <w:rPr>
            <w:color w:val="0000FF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151876" w:rsidRDefault="001518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16.06.2016 N 58-оз)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3. Полномочия органов муниципального жилищного контроля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К полномочиям органов муниципального жилищного контроля относятся: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федеральным законодательством и законодательством автономного округа.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4.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151876" w:rsidRDefault="00151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1) составление ежегодных планов проведения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151876" w:rsidRDefault="00151876">
      <w:pPr>
        <w:pStyle w:val="ConsPlusNormal"/>
        <w:jc w:val="both"/>
      </w:pPr>
      <w:r>
        <w:t xml:space="preserve">(пп.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2) обмен информацией, необходимой для планирования и проведения проверок, а также принятия мер по фактам нарушений, выявленных в ходе проверок.</w:t>
      </w:r>
    </w:p>
    <w:p w:rsidR="00151876" w:rsidRDefault="0015187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1) проводить совместные совещания;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lastRenderedPageBreak/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4) осуществлять иное взаимодействие.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5.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</w:t>
      </w:r>
    </w:p>
    <w:p w:rsidR="00151876" w:rsidRDefault="00151876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1. 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2. В случае принятия решения об отказе органы муниципального жилищного контроля дорабатывают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повторно в течение 5 рабочих дней со дня </w:t>
      </w:r>
      <w:proofErr w:type="gramStart"/>
      <w:r>
        <w:t>получения проекта ежегодного плана проведения плановых проверок</w:t>
      </w:r>
      <w:proofErr w:type="gramEnd"/>
      <w:r>
        <w:t xml:space="preserve"> рассматривает его и согласует либо направляет в адрес исполнителя проекта мотивированное решение об отказе.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3. Изменения, вносимые в ежегодный план проведения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Юридические лица и индивидуальные предприниматели, включенные в согласованный органом государственного жилищного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жилищного надзора.</w:t>
      </w:r>
      <w:proofErr w:type="gramEnd"/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 xml:space="preserve">Статьи 6 - 7.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8.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1. Орган государственного жилищного надзора:</w:t>
      </w:r>
    </w:p>
    <w:p w:rsidR="00151876" w:rsidRDefault="00151876">
      <w:pPr>
        <w:pStyle w:val="ConsPlusNormal"/>
        <w:spacing w:before="220"/>
        <w:ind w:firstLine="540"/>
        <w:jc w:val="both"/>
      </w:pPr>
      <w:proofErr w:type="gramStart"/>
      <w: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  <w:proofErr w:type="gramEnd"/>
    </w:p>
    <w:p w:rsidR="00151876" w:rsidRDefault="00151876">
      <w:pPr>
        <w:pStyle w:val="ConsPlusNormal"/>
        <w:spacing w:before="220"/>
        <w:ind w:firstLine="540"/>
        <w:jc w:val="both"/>
      </w:pPr>
      <w:r>
        <w:t xml:space="preserve">2)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</w:t>
      </w:r>
      <w:r>
        <w:lastRenderedPageBreak/>
        <w:t>жилищного надзора посредством направления соответствующих документов и информации;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3) направляет в органы муниципального жилищного контроля: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рассмотрению.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3) направляют в орган государственного жилищного надзора: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рассмотрению;</w:t>
      </w:r>
    </w:p>
    <w:p w:rsidR="00151876" w:rsidRDefault="00151876">
      <w:pPr>
        <w:pStyle w:val="ConsPlusNormal"/>
        <w:spacing w:before="220"/>
        <w:ind w:firstLine="540"/>
        <w:jc w:val="both"/>
      </w:pPr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151876" w:rsidRDefault="00151876">
      <w:pPr>
        <w:pStyle w:val="ConsPlusNormal"/>
        <w:jc w:val="both"/>
      </w:pPr>
    </w:p>
    <w:p w:rsidR="00151876" w:rsidRDefault="00151876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jc w:val="right"/>
      </w:pPr>
      <w:r>
        <w:t>Губернатор</w:t>
      </w:r>
    </w:p>
    <w:p w:rsidR="00151876" w:rsidRDefault="00151876">
      <w:pPr>
        <w:pStyle w:val="ConsPlusNormal"/>
        <w:jc w:val="right"/>
      </w:pPr>
      <w:r>
        <w:t>Ханты-Мансийского</w:t>
      </w:r>
    </w:p>
    <w:p w:rsidR="00151876" w:rsidRDefault="00151876">
      <w:pPr>
        <w:pStyle w:val="ConsPlusNormal"/>
        <w:jc w:val="right"/>
      </w:pPr>
      <w:r>
        <w:t>автономного округа - Югры</w:t>
      </w:r>
    </w:p>
    <w:p w:rsidR="00151876" w:rsidRDefault="00151876">
      <w:pPr>
        <w:pStyle w:val="ConsPlusNormal"/>
        <w:jc w:val="right"/>
      </w:pPr>
      <w:r>
        <w:t>Н.В.КОМАРОВА</w:t>
      </w:r>
    </w:p>
    <w:p w:rsidR="00151876" w:rsidRDefault="00151876">
      <w:pPr>
        <w:pStyle w:val="ConsPlusNormal"/>
      </w:pPr>
      <w:r>
        <w:t>г. Ханты-Мансийск</w:t>
      </w:r>
    </w:p>
    <w:p w:rsidR="00151876" w:rsidRDefault="00151876">
      <w:pPr>
        <w:pStyle w:val="ConsPlusNormal"/>
        <w:spacing w:before="220"/>
      </w:pPr>
      <w:r>
        <w:t>28 сентября 2012 года</w:t>
      </w:r>
    </w:p>
    <w:p w:rsidR="00151876" w:rsidRDefault="00151876">
      <w:pPr>
        <w:pStyle w:val="ConsPlusNormal"/>
        <w:spacing w:before="220"/>
      </w:pPr>
      <w:r>
        <w:t>N 115-оз</w:t>
      </w: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ind w:firstLine="540"/>
        <w:jc w:val="both"/>
      </w:pPr>
    </w:p>
    <w:p w:rsidR="00151876" w:rsidRDefault="001518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4C7" w:rsidRDefault="000564C7">
      <w:bookmarkStart w:id="0" w:name="_GoBack"/>
      <w:bookmarkEnd w:id="0"/>
    </w:p>
    <w:sectPr w:rsidR="000564C7" w:rsidSect="0017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6"/>
    <w:rsid w:val="000564C7"/>
    <w:rsid w:val="001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BAA6D3BB456D83275492895B8A46163483AFD52853DC35DFA78997D7CB57E0AB16105Fj9J" TargetMode="External"/><Relationship Id="rId13" Type="http://schemas.openxmlformats.org/officeDocument/2006/relationships/hyperlink" Target="consultantplus://offline/ref=84A89A89923C1A255D35BAA6D3BB456D8327549289588045163083AFD52853DC35DFA78997D7CB57E0AB16105Fj9J" TargetMode="External"/><Relationship Id="rId18" Type="http://schemas.openxmlformats.org/officeDocument/2006/relationships/hyperlink" Target="consultantplus://offline/ref=84A89A89923C1A255D35A4ABC5D7126287250E978C5988164C6685F88A785589759FA1DCD493CF5E5Ej3J" TargetMode="External"/><Relationship Id="rId26" Type="http://schemas.openxmlformats.org/officeDocument/2006/relationships/hyperlink" Target="consultantplus://offline/ref=84A89A89923C1A255D35BAA6D3BB456D8327549289588045163083AFD52853DC35DFA78997D7CB57E0AB16115Fj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A89A89923C1A255D35BAA6D3BB456D83275492895B8A46163483AFD52853DC35DFA78997D7CB57E0AB16115Fj6J" TargetMode="External"/><Relationship Id="rId7" Type="http://schemas.openxmlformats.org/officeDocument/2006/relationships/hyperlink" Target="consultantplus://offline/ref=84A89A89923C1A255D35BAA6D3BB456D83275492895B8648163483AFD52853DC35DFA78997D7CB57E0AB16105Fj7J" TargetMode="External"/><Relationship Id="rId12" Type="http://schemas.openxmlformats.org/officeDocument/2006/relationships/hyperlink" Target="consultantplus://offline/ref=84A89A89923C1A255D35BAA6D3BB456D83275492815F83481339DEA5DD715FDE32D0F89E909EC756E0AB1651j9J" TargetMode="External"/><Relationship Id="rId17" Type="http://schemas.openxmlformats.org/officeDocument/2006/relationships/hyperlink" Target="consultantplus://offline/ref=84A89A89923C1A255D35BAA6D3BB456D83275492895B8648163483AFD52853DC35DFA78997D7CB57E0AB16105Fj7J" TargetMode="External"/><Relationship Id="rId25" Type="http://schemas.openxmlformats.org/officeDocument/2006/relationships/hyperlink" Target="consultantplus://offline/ref=84A89A89923C1A255D35BAA6D3BB456D8327549289588045163083AFD52853DC35DFA78997D7CB57E0AB16115Fj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A89A89923C1A255D35A4ABC5D7126287250E978C5988164C6685F88A785589759FA1DCD492C4535Ej9J" TargetMode="External"/><Relationship Id="rId20" Type="http://schemas.openxmlformats.org/officeDocument/2006/relationships/hyperlink" Target="consultantplus://offline/ref=84A89A89923C1A255D35BAA6D3BB456D83275492895B8A46163483AFD52853DC35DFA78997D7CB57E0AB16115Fj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BAA6D3BB456D83275492815F83481339DEA5DD715FDE32D0F89E909EC756E0AB1651j7J" TargetMode="External"/><Relationship Id="rId11" Type="http://schemas.openxmlformats.org/officeDocument/2006/relationships/hyperlink" Target="consultantplus://offline/ref=84A89A89923C1A255D35A4ABC5D7126287250E978C5988164C6685F88A57j8J" TargetMode="External"/><Relationship Id="rId24" Type="http://schemas.openxmlformats.org/officeDocument/2006/relationships/hyperlink" Target="consultantplus://offline/ref=84A89A89923C1A255D35BAA6D3BB456D83275492815F83481339DEA5DD715FDE32D0F89E909EC756E0AB1751j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A89A89923C1A255D35A4ABC5D7126287250E978C5988164C6685F88A785589759FA1DCD492C7515Ej9J" TargetMode="External"/><Relationship Id="rId23" Type="http://schemas.openxmlformats.org/officeDocument/2006/relationships/hyperlink" Target="consultantplus://offline/ref=84A89A89923C1A255D35BAA6D3BB456D8327549289588045163083AFD52853DC35DFA78997D7CB57E0AB16115Fj0J" TargetMode="External"/><Relationship Id="rId28" Type="http://schemas.openxmlformats.org/officeDocument/2006/relationships/hyperlink" Target="consultantplus://offline/ref=84A89A89923C1A255D35BAA6D3BB456D8327549289588045163083AFD52853DC35DFA78997D7CB57E0AB16125Fj4J" TargetMode="External"/><Relationship Id="rId10" Type="http://schemas.openxmlformats.org/officeDocument/2006/relationships/hyperlink" Target="consultantplus://offline/ref=84A89A89923C1A255D35A4ABC5D7126287250E978C5988164C6685F88A785589759FA1DCD492C7515Ej5J" TargetMode="External"/><Relationship Id="rId19" Type="http://schemas.openxmlformats.org/officeDocument/2006/relationships/hyperlink" Target="consultantplus://offline/ref=84A89A89923C1A255D35A4ABC5D7126287250E978C5988164C6685F88A785589759FA1D9D059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89A89923C1A255D35BAA6D3BB456D8327549289588045163083AFD52853DC35DFA78997D7CB57E0AB16105Fj7J" TargetMode="External"/><Relationship Id="rId14" Type="http://schemas.openxmlformats.org/officeDocument/2006/relationships/hyperlink" Target="consultantplus://offline/ref=84A89A89923C1A255D35A4ABC5D7126287250C9E8D5E88164C6685F88A57j8J" TargetMode="External"/><Relationship Id="rId22" Type="http://schemas.openxmlformats.org/officeDocument/2006/relationships/hyperlink" Target="consultantplus://offline/ref=84A89A89923C1A255D35A4ABC5D7126287250E978C5988164C6685F88A785589759FA1DCD492C4555Ej9J" TargetMode="External"/><Relationship Id="rId27" Type="http://schemas.openxmlformats.org/officeDocument/2006/relationships/hyperlink" Target="consultantplus://offline/ref=84A89A89923C1A255D35BAA6D3BB456D8327549289588045163083AFD52853DC35DFA78997D7CB57E0AB16115Fj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Элеонора Михайловна</dc:creator>
  <cp:lastModifiedBy>Беляева Элеонора Михайловна</cp:lastModifiedBy>
  <cp:revision>1</cp:revision>
  <dcterms:created xsi:type="dcterms:W3CDTF">2018-05-08T09:35:00Z</dcterms:created>
  <dcterms:modified xsi:type="dcterms:W3CDTF">2018-05-08T09:39:00Z</dcterms:modified>
</cp:coreProperties>
</file>