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EA" w:rsidRPr="00E124EA" w:rsidRDefault="00E124EA">
      <w:pPr>
        <w:pStyle w:val="ConsPlusNormal"/>
        <w:outlineLvl w:val="0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Normal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Приложение 25</w:t>
      </w:r>
    </w:p>
    <w:p w:rsidR="00E124EA" w:rsidRPr="00E124EA" w:rsidRDefault="00E124EA">
      <w:pPr>
        <w:pStyle w:val="ConsPlusNormal"/>
        <w:jc w:val="right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к постановлению Правительства Ханты-Мансийского</w:t>
      </w:r>
    </w:p>
    <w:p w:rsidR="00E124EA" w:rsidRPr="00E124EA" w:rsidRDefault="00E124EA">
      <w:pPr>
        <w:pStyle w:val="ConsPlusNormal"/>
        <w:jc w:val="right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автономного округа - Югры</w:t>
      </w:r>
    </w:p>
    <w:p w:rsidR="00E124EA" w:rsidRPr="00E124EA" w:rsidRDefault="00E124EA">
      <w:pPr>
        <w:pStyle w:val="ConsPlusNormal"/>
        <w:jc w:val="right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от 30 декабря 2021 года N 634-п</w:t>
      </w:r>
    </w:p>
    <w:p w:rsidR="00E124EA" w:rsidRPr="00E124EA" w:rsidRDefault="00E124EA">
      <w:pPr>
        <w:pStyle w:val="ConsPlusNormal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РЕГИОНАЛЬНАЯ ПРОГРАММА</w:t>
      </w: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"ПОВЫШЕНИЕ ФИНАНСОВОЙ ГРАМОТНОСТИ НАСЕЛЕНИЯ</w:t>
      </w: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ХАНТЫ-МАНСИЙСКОГО АВТОНОМНОГО ОКРУГА - ЮГРЫ</w:t>
      </w: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НА 2022 - 2030 ГОДЫ"</w:t>
      </w:r>
    </w:p>
    <w:p w:rsidR="00E124EA" w:rsidRPr="00E124EA" w:rsidRDefault="00E124E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4EA" w:rsidRPr="00E124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4EA" w:rsidRPr="00E124EA" w:rsidRDefault="00E1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4EA" w:rsidRPr="00E124EA" w:rsidRDefault="00E1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  <w:color w:val="392C69"/>
              </w:rPr>
              <w:t xml:space="preserve"> Правительства ХМАО - Югры от 20.05.2022 N 211-п)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4EA" w:rsidRPr="00E124EA" w:rsidRDefault="00E124EA">
            <w:pPr>
              <w:rPr>
                <w:rFonts w:ascii="Times New Roman" w:hAnsi="Times New Roman" w:cs="Times New Roman"/>
              </w:rPr>
            </w:pPr>
          </w:p>
        </w:tc>
      </w:tr>
    </w:tbl>
    <w:p w:rsidR="00E124EA" w:rsidRPr="00E124EA" w:rsidRDefault="00E124EA">
      <w:pPr>
        <w:pStyle w:val="ConsPlusNormal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Паспорт региональной программы "Повышение финансовой</w:t>
      </w: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грамотности населения Ханты-Мансийского автономного</w:t>
      </w: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округа - Югры на 2022 - 2030 годы" (далее - Программа)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921"/>
      </w:tblGrid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Основание создания и реализации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Pr="00E124EA">
                <w:rPr>
                  <w:rFonts w:ascii="Times New Roman" w:hAnsi="Times New Roman" w:cs="Times New Roman"/>
                  <w:color w:val="0000FF"/>
                </w:rPr>
                <w:t>Стратегия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повышения финансовой грамотности в Российской Федерации на 2017 - 2023 годы, утвержденная распоряжением Правительства Российской Федерации от 25 сентября 2017 года N 2039-р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Правительство Ханты-Мансийского автономного округа - Югры (далее также - автономный округ)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Координаторы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Департамент финансов автономного округа (далее -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Югры); Отделение по Тюменской области Уральского главного управления Центрального банка Российской Федерации (далее - Отделение Банка России)</w:t>
            </w:r>
          </w:p>
        </w:tc>
      </w:tr>
      <w:tr w:rsidR="00E124EA" w:rsidRPr="00E124EA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Ответственные исполнители и участники Программы</w:t>
            </w:r>
          </w:p>
        </w:tc>
        <w:tc>
          <w:tcPr>
            <w:tcW w:w="5921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Департамент образования и науки автономного округа (далее -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Югры); бюджетное учреждение высшего образования автономного округа "</w:t>
            </w:r>
            <w:proofErr w:type="spellStart"/>
            <w:r w:rsidRPr="00E124EA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государственный университет" (далее -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СурГУ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) (по согласованию); Департамент экономического развития автономного округа (далее -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Югры); Департамент социального развития автономного округа (далее -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Югры); Департамент жилищно-коммунального комплекса и энергетики автономного округа (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Депжкх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энергетики Югры); Департамент труда и занятости населения автономного округа (далее -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Дептруда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занятости Югры); Департамент общественных, внешних связей и молодежной политики автономного округа (далее - Департамент общественных, внешних связей и молодежи Югры); Департамент информационных технологий и цифрового развития автономного округа (далее -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Югры); Фонд поддержки предпринимательства Югры "Мой бизнес" (по согласованию);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Югры; Отделение Банка России (по согласованию); органы местного самоуправления муниципальных образований автономного округа (далее - органы местного самоуправления) (по согласованию); общеобразовательные организации автономного округа (далее - общеобразовательные организации) (по </w:t>
            </w:r>
            <w:r w:rsidRPr="00E124EA">
              <w:rPr>
                <w:rFonts w:ascii="Times New Roman" w:hAnsi="Times New Roman" w:cs="Times New Roman"/>
              </w:rPr>
              <w:lastRenderedPageBreak/>
              <w:t>согласованию); образовательные организации высшего образования автономного округа (по согласованию); Управление Федеральной службы по надзору в сфере защиты прав потребителей и благополучия человека по автономному округу (по согласованию); Отделение Пенсионного фонда Российской Федерации по автономному округу (по согласованию); Региональное отделение Фонда социального страхования Российской Федерации по автономному округу (по согласованию); Управление Федеральной налоговой службы по автономному округу (по согласованию); Управление Министерства внутренних дел Российской Федерации по автономному округу (по согласованию)</w:t>
            </w:r>
          </w:p>
        </w:tc>
      </w:tr>
      <w:tr w:rsidR="00E124EA" w:rsidRPr="00E124EA">
        <w:tblPrEx>
          <w:tblBorders>
            <w:insideH w:val="nil"/>
          </w:tblBorders>
        </w:tblPrEx>
        <w:tc>
          <w:tcPr>
            <w:tcW w:w="8982" w:type="dxa"/>
            <w:gridSpan w:val="2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6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повышение уровня финансовой грамотности целевых групп населения автономного округа, содействие в формировании финансово грамотного поведения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формирование комплексной системы повышения финансовой грамотности, организация и координация деятельности в сфере повышения финансовой грамотности;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научно-методическое обеспечение и обучение специалистов по вопросам повышения финансовой грамотности населения;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организация и проведение тематических мероприятий по повышению финансовой грамотности для целевых групп и категорий населения автономного округа;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информационное обеспечение мероприятий по повышению финансовой грамотности населения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Важнейшие целевые (контрольные) показатели реализации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1. Численность педагогических работников, участвующих в реализации образовательных программ, включающих основы финансовой грамотности.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2. Доля учащихся общеобразовательных организаций, охваченных мероприятиями Программы.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 Доля студентов организаций профессионального образования и высшего образования, вовлеченных в образовательные программы и мероприятия по повышению финансовой грамотности.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4. Доля образовательных организаций, внедривших основы финансовой грамотности в образовательные программы.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5. Количество подготовленных педагогических работников образовательных организаций, реализующих образовательные программы по повышению финансовой грамотности.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6. Количество подготовленных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>, волонтеров и консультантов в сфере финансовой грамотности.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7. Доля граждан, охваченных информационной кампанией, в том числе за счет социальной рекламы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2022 - 2030 годы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Объемы и источники финансового обеспечения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финансирование Программы осуществляется в пределах основного </w:t>
            </w:r>
            <w:hyperlink r:id="rId7" w:history="1">
              <w:r w:rsidRPr="00E124EA">
                <w:rPr>
                  <w:rFonts w:ascii="Times New Roman" w:hAnsi="Times New Roman" w:cs="Times New Roman"/>
                  <w:color w:val="0000FF"/>
                </w:rPr>
                <w:t>мероприятия 2.7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"Повышение финансовой грамотности" подпрограммы 2 "Общее образование. </w:t>
            </w:r>
            <w:r w:rsidRPr="00E124EA">
              <w:rPr>
                <w:rFonts w:ascii="Times New Roman" w:hAnsi="Times New Roman" w:cs="Times New Roman"/>
              </w:rPr>
              <w:lastRenderedPageBreak/>
              <w:t>Дополнительное образование детей" государственной программы автономного округа "Развитие образования", утвержденной постановлением Правительства автономного округа от 31 октября 2021 года N 468-п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1. Увеличение численности педагогических работников, участвующих в реализации образовательных программ, включающих основы финансовой грамотности, с 1971 до 4000 человек.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2. Увеличение доли учащихся общеобразовательных организаций, охваченных мероприятиями Программы, с 6% до 100%.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 Увеличение доли студентов организаций профессионального образования и высшего образования, вовлеченных в образовательные программы и мероприятия по повышению финансовой грамотности, с 3% до 100%.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4. Увеличение доли дошкольных образовательных организаций, обеспечивших включение элементов финансовой грамотности в образовательные программы, с 12% до 100%.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5. Увеличение количества подготовленных педагогических работников образовательных организаций автономного округа, реализующих образовательные программы по повышению финансовой грамотности, с 825 до 4000 человек.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6. Увеличение количества подготовленных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>, волонтеров и консультантов в сфере финансовой грамотности, с 100 до 550 человек.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7. Ежегодный прирост взрослого населения, охваченного информационной поддержкой по вопросам финансовой грамотности и защиты прав потребителей финансовых услуг, с 2% до 50%.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8. Увеличение доли общеобразовательных организаций, обеспечивших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с 50% до 100%.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9. Увеличение доли профессиональных образовательных организаций, обеспечивших включение элементов финансовой грамотности в образовательные программы среднего профессионального образования, с 50% до 100%.</w:t>
            </w:r>
          </w:p>
        </w:tc>
      </w:tr>
      <w:tr w:rsidR="00E124EA" w:rsidRPr="00E124EA">
        <w:tc>
          <w:tcPr>
            <w:tcW w:w="306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Целевые группы Программы</w:t>
            </w:r>
          </w:p>
        </w:tc>
        <w:tc>
          <w:tcPr>
            <w:tcW w:w="5921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воспитанники дошкольных образовательных организаций, обучающиеся образовательных организаций начального общего, основного общего и среднего общего образования, профессиональных образовательных организаций и организаций высшего образования; граждане трудоспособного возраста, в том числе желающие открыть свое дело, субъекты предпринимательской деятельности; граждане с низким и средним уровнем доходов, граждане пенсионного и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возраста, лица с ограниченными возможностями здоровья, безработные граждане, граждане, ищущие работу, состоящие на учете в органах службы занятости населения и другие заинтересованные категории граждан</w:t>
            </w:r>
          </w:p>
        </w:tc>
      </w:tr>
    </w:tbl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Default="00E124E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E124EA" w:rsidRPr="00E124EA" w:rsidRDefault="00E124E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lastRenderedPageBreak/>
        <w:t>Общая характеристика сферы реализации Программы, в том числе</w:t>
      </w: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основных проблем, на решение которых направлена Программа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Разумное финансовое поведение, основанное на достаточном уровне финансовых знаний, умений и навыков, положительно влияет на повышение уровня благосостояния и финансовой безопасности граждан.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Финансово грамотные граждане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Масштабность задачи по повышению финансовой грамотности населения предполагает участие в ее решении большого количества заинтересованных лиц, где каждый может вносить определенный вклад в развитие данного процесса в пределах своей компетенции. Важным условием эффективности деятельности по повышению финансовой грамотности является координация усилий на основе единых целей и подходов к реализации различных инициатив и программ в области финансового просвещения.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Исходя из данных, полученных в ходе исследований, проводимых в период с 2018 по 2020 годы Аналитическим центром Национального агентства финансовых исследований в условиях проекта "Содействие повышению уровня финансовой грамотности населения и развитию финансового образования в Российской Федерации", реализуемого Министерством финансов Российской Федерации совместно со Всемирным банком, следует, что уровень финансовой грамотности населения - показатель крайне нестабильный. Субъекты Российской Федерации, в которых реализуются мероприятия, направленные на повышение финансовой грамотности, демонстрируют рост или устойчивость показателей.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В целом по совокупности признаков группа россиян с самым высоким уровнем финансовой грамотности выглядит так: мужчины и женщины в возрасте от 30 до 45 лет, работающие, семейные с 1 - 2 детьми, проживающие в городах-</w:t>
      </w:r>
      <w:proofErr w:type="spellStart"/>
      <w:r w:rsidRPr="00E124EA">
        <w:rPr>
          <w:rFonts w:ascii="Times New Roman" w:hAnsi="Times New Roman" w:cs="Times New Roman"/>
        </w:rPr>
        <w:t>миллионниках</w:t>
      </w:r>
      <w:proofErr w:type="spellEnd"/>
      <w:r w:rsidRPr="00E124EA">
        <w:rPr>
          <w:rFonts w:ascii="Times New Roman" w:hAnsi="Times New Roman" w:cs="Times New Roman"/>
        </w:rPr>
        <w:t xml:space="preserve"> и активно пользующиеся финансовыми продуктами.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Для автономного округа индекс финансовой грамотности за 2020 год составил 12,28 балла, таким образом, произошло повышение показателя по сравнению с 2019 годом на 1,8%. Такая динамика особенно значима на фоне снижения общероссийского уровня, которое составило 0,16%, а также в сравнении с показателями пилотных регионов за 2020 год. Необходимо отметить, что в 2018 году индекс финансовой грамотности для автономного округа составлял 12,13, а в 2019 году - 12,06.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По значению частного индекса "Знания" автономный округ в 2020 году также повысил показатель на 2,13% по сравнению с 2019 годом, результат опроса составил 4,32 балла (общероссийский показатель составляет 4,68 балла, рост по этому значению составил всего 0,21%). В 2018 году частный индекс "Знания" для автономного округа составлял 4,13, а в 2019 году - 4,23.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Значение частного индекса "Навыки" в 2020 году составило 5,01 балла, что превышает общероссийский уровень на 2,45% (общероссийский показатель составляет 4,89 балла, в отчетном периоде он остался неизменным) и рост значения на 0,8% по сравнению с аналогичным показателем прошлого года. В ряду других субъектов Российской Федерации автономный округ по данному значению располагается в группе B - "Выше среднего". В 2018 году частный индекс "Навыки" для автономного округа составлял 5,03, а в 2019 году - 4,97.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Для автономного округа существенным является анализ динамики частного индекса "Установки", прирост значения показателя по которому составил 2,44% (2,94 балла), что так же, как и частный индекс "Навыки", показывает превышение значения по сравнению с общероссийским уровнем на 5,38% (значение показателя составило 2,79 балла, рост - всего 0,36%). В ряду других субъектов автономный округ располагается в группе B - "Выше среднего". В 2018 году частный индекс "Установки" для автономного округа составлял 2,98, а в 2019 году - 2,87.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lastRenderedPageBreak/>
        <w:t>Таким образом, в автономном округе накоплен значительный опыт по созданию системы информационно-просветительской работы, в которой принимают действенное участие исполнительные органы государственной власти, территориальные органы федеральных органов государственной власти, эксперты финансового и научного сообществ.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Анализ ситуации определяет вектор дальнейшего развития. Для поддержания достигнутого уровня и увеличения значений показателей финансовой грамотности населения автономного округа необходимо продолжать проводить просветительские мероприятия для школьников и родителей, увеличить охват педагогических работников образовательных организаций всех уровней образования программами дополнительного профессионального образования повышения компетенций в области финансовой грамотности, увеличивать долю обучающихся, охваченных образовательными программами по финансовой грамотности, просветительские мероприятия и информационные кампании для различных социальных групп населения.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Для управления и координации работы на основании </w:t>
      </w:r>
      <w:hyperlink r:id="rId8" w:history="1">
        <w:r w:rsidRPr="00E124EA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124EA">
        <w:rPr>
          <w:rFonts w:ascii="Times New Roman" w:hAnsi="Times New Roman" w:cs="Times New Roman"/>
        </w:rPr>
        <w:t xml:space="preserve"> Губернатора автономного округа от 7 сентября 2018 года N 449-рп "О Координационном совете по повышению финансовой грамотности населения Ханты-Мансийского автономного округа - Югры" создан Координационный совет по повышению финансовой грамотности населения автономного округа (далее - Координационный совет).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Ведется работа по следующим направлениям: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1) создание кадрового потенциала из числа педагогических работников дошкольных и общеобразовательных организаций, профессиональных образовательных организаций и образовательных организаций высшего образования;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2) разработка и распространение учебно-методических материалов по повышению финансовой грамотности различных целевых и возрастных групп населения автономного округа;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3) реализация программ дополнительного профессионального образования по повышению финансовой грамотности для </w:t>
      </w:r>
      <w:proofErr w:type="spellStart"/>
      <w:r w:rsidRPr="00E124EA">
        <w:rPr>
          <w:rFonts w:ascii="Times New Roman" w:hAnsi="Times New Roman" w:cs="Times New Roman"/>
        </w:rPr>
        <w:t>тьюторов</w:t>
      </w:r>
      <w:proofErr w:type="spellEnd"/>
      <w:r w:rsidRPr="00E124EA">
        <w:rPr>
          <w:rFonts w:ascii="Times New Roman" w:hAnsi="Times New Roman" w:cs="Times New Roman"/>
        </w:rPr>
        <w:t xml:space="preserve"> из числа специалистов организаций социального обслуживания граждан, представителей социально ориентированных некоммерческих организаций, представителей средств массовой информации;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4) оказание консультационной и методической поддержки педагогам и </w:t>
      </w:r>
      <w:proofErr w:type="spellStart"/>
      <w:r w:rsidRPr="00E124EA">
        <w:rPr>
          <w:rFonts w:ascii="Times New Roman" w:hAnsi="Times New Roman" w:cs="Times New Roman"/>
        </w:rPr>
        <w:t>тьюторам</w:t>
      </w:r>
      <w:proofErr w:type="spellEnd"/>
      <w:r w:rsidRPr="00E124EA">
        <w:rPr>
          <w:rFonts w:ascii="Times New Roman" w:hAnsi="Times New Roman" w:cs="Times New Roman"/>
        </w:rPr>
        <w:t xml:space="preserve"> по реализации программ повышения финансовой грамотности среди различных целевых и возрастных групп населения;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5) консультирование населения автономного округа по вопросам финансовой грамотности;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6) организация и проведение массовых просветительских мероприятий (олимпиад, конкурсов, конференций, форумов) и информационных кампаний по повышению уровня финансовой грамотности населения.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Координатором данной работы является Департамент образования и науки автономного округа (далее - Департамент).</w:t>
      </w:r>
    </w:p>
    <w:p w:rsidR="00E124EA" w:rsidRPr="00E124EA" w:rsidRDefault="00E124EA">
      <w:pPr>
        <w:pStyle w:val="ConsPlusNormal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(в ред. </w:t>
      </w:r>
      <w:hyperlink r:id="rId9" w:history="1">
        <w:r w:rsidRPr="00E124E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124EA">
        <w:rPr>
          <w:rFonts w:ascii="Times New Roman" w:hAnsi="Times New Roman" w:cs="Times New Roman"/>
        </w:rPr>
        <w:t xml:space="preserve"> Правительства ХМАО - Югры от 20.05.2022 N 211-п)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Работа по содействию повышению финансовой грамотности населения автономного округа требует системного подхода к решению проблем в сфере финансового просвещения граждан.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Программа направлена на обобщение имеющегося опыта работы по повышению финансовой грамотности всех участников данного процесса в автономном округе, в том числе опыта отдельных муниципальных образований автономного округа, реализующих локальные программы повышения финансовой грамотности населения по отдельным узким направлениям, в результате чего будут решаться вопросы выработки единой региональной политики в сфере повышения финансовой грамотности населения, формирования единого информационного пространства и наполнения его доступной, актуальной, достоверной информацией по финансовой тематике, а также дальнейшего развития финансового просвещения граждан.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Цели, задачи и срок реализации Программы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Цели и задачи Программы обусловлены приоритетами, которые определены </w:t>
      </w:r>
      <w:hyperlink r:id="rId10" w:history="1">
        <w:r w:rsidRPr="00E124EA">
          <w:rPr>
            <w:rFonts w:ascii="Times New Roman" w:hAnsi="Times New Roman" w:cs="Times New Roman"/>
            <w:color w:val="0000FF"/>
          </w:rPr>
          <w:t>Стратегией</w:t>
        </w:r>
      </w:hyperlink>
      <w:r w:rsidRPr="00E124EA">
        <w:rPr>
          <w:rFonts w:ascii="Times New Roman" w:hAnsi="Times New Roman" w:cs="Times New Roman"/>
        </w:rP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года N 2039-р, и Планом мероприятий ("дорожной картой") реализации второго этапа Стратегии повышения финансовой грамотности в Российской Федерации на 2017 - 2023 годы.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Целями Программы являются повышение уровня финансовой грамотности целевых групп населения автономного округа, содействие в формировании финансово грамотного поведения.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Для достижения целей необходимо решить следующие задачи: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формирование комплексной системы повышения финансовой грамотности, организация и координация деятельности в сфере повышения финансовой грамотности;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научно-методическое обеспечение и обучение специалистов по вопросам повышения финансовой грамотности населения;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организация и проведение тематических мероприятий по повышению финансовой грамотности для целевых групп и категорий населения автономного округа;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информационное обеспечение мероприятий по повышению финансовой грамотности населения.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Решение задач будет осуществляться путем реализации Плана мероприятий Программы, предусмотренного </w:t>
      </w:r>
      <w:hyperlink w:anchor="P222" w:history="1">
        <w:r w:rsidRPr="00E124EA">
          <w:rPr>
            <w:rFonts w:ascii="Times New Roman" w:hAnsi="Times New Roman" w:cs="Times New Roman"/>
            <w:color w:val="0000FF"/>
          </w:rPr>
          <w:t>таблицей 2</w:t>
        </w:r>
      </w:hyperlink>
      <w:r w:rsidRPr="00E124EA">
        <w:rPr>
          <w:rFonts w:ascii="Times New Roman" w:hAnsi="Times New Roman" w:cs="Times New Roman"/>
        </w:rPr>
        <w:t>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Срок реализации Программы: 2022 - 2030 годы.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Реализация и ресурсное обеспечение Программы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Координаторами Программы на условиях системного партнерства и паритета являются </w:t>
      </w:r>
      <w:proofErr w:type="spellStart"/>
      <w:r w:rsidRPr="00E124EA">
        <w:rPr>
          <w:rFonts w:ascii="Times New Roman" w:hAnsi="Times New Roman" w:cs="Times New Roman"/>
        </w:rPr>
        <w:t>Депфин</w:t>
      </w:r>
      <w:proofErr w:type="spellEnd"/>
      <w:r w:rsidRPr="00E124EA">
        <w:rPr>
          <w:rFonts w:ascii="Times New Roman" w:hAnsi="Times New Roman" w:cs="Times New Roman"/>
        </w:rPr>
        <w:t xml:space="preserve"> Югры и Отделение Банка России.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Управление Программой, контроль ее реализации осуществляет Координационный совет.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Основным исполнителем мероприятий Программы является Департамент, Региональный ресурсный центр повышения уровня финансовой грамотности населения автономного округа (далее - РРЦ ФГ), созданный на базе </w:t>
      </w:r>
      <w:proofErr w:type="spellStart"/>
      <w:r w:rsidRPr="00E124EA">
        <w:rPr>
          <w:rFonts w:ascii="Times New Roman" w:hAnsi="Times New Roman" w:cs="Times New Roman"/>
        </w:rPr>
        <w:t>СурГУ</w:t>
      </w:r>
      <w:proofErr w:type="spellEnd"/>
      <w:r w:rsidRPr="00E124EA">
        <w:rPr>
          <w:rFonts w:ascii="Times New Roman" w:hAnsi="Times New Roman" w:cs="Times New Roman"/>
        </w:rPr>
        <w:t>, исполнительные органы государственной власти автономного округа, другие участники, указанные в паспорте Программы.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Реализация мероприятий Программы осуществляется путем взаимодействия РРЦ ФГ с соисполнителями мероприятий Программы, территориальными органами федеральных органов исполнительной власти, органами местного самоуправления, бизнес-сообществом, негосударственными ассоциациями, образовательными, профессиональными финансовыми и иными организациями.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Неотъемлемым условием формирования эффективного механизма реализации Программы являются учет возможных рисков и создание системы корректировки задач, направлений, мероприятий и значений целевых показателей.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Группы возможных рисков реализации Программы: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риски, связанные с законодательной и нормативной базой, нарушение сроков принятия необходимых нормативных правовых актов для обеспечения реализации Программы;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недостаточный уровень квалификации кадрового обеспечения мероприятий Программы;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lastRenderedPageBreak/>
        <w:t>социальные риски, связанные с сопротивлением общественности предлагаемым изменениям в связи с недостаточной информированностью и освещением в средствах массовой информации целей, задач и планируемых к достижению результатов Программы.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Предполагаемые риски подлежат мониторингу, экспертной оценке, учету и созданию системы корректировки задач мероприятий и значений целевых показателей Программы со стороны Координационного совета.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Организационные и управленческие риски могут выражаться в ошибочной организационной схеме, недостаточном уровне квалификации для работ с новыми инструментами и могут приводить к неэффективному управлению процессом реализации Программы, несогласованности действий, низкому качеству выполнения программных мероприятий. Минимизация риска возможна за счет обеспечения постоянного и оперативного мониторинга (в том числе социологического) реализации мероприятий Программы, а также ее корректировки на основе анализа данных мониторинга.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Социальные риски могут выражаться в сопротивлении общественности осуществляемым изменениям в связи с недостаточным освещением в средствах массовой информации целей, задач и планируемых результатов. Минимизация риска возможна за счет широкого привлечения общественности к обсуждению целей, задач и механизмов реализации мероприятий в сфере повышения финансовой грамотности, а также публичного освещения хода и результатов реализации Программы.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Мониторинг хода реализации и оценка эффективности исполнения</w:t>
      </w: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Программы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Необходимым условием формирования эффективного механизма реализации Программы является система мониторинга запуска, хода реализации, промежуточных и итоговых ее результатов.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Мониторинг повышения уровня финансовой грамотности населения автономного округа позволит наметить направления и содержание мероприятий по повышению уровня финансовой грамотности населения, а также определить результаты реализации мероприятий Программы на момент ее окончания. Данную деятельность осуществляет РРЦ ФГ.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В качестве дополнительных целевых индикаторов реализации Программы будут использоваться качественные и количественные индикаторы (показатели) мониторинга и оценки уровня финансовой грамотности и финансового поведения населения автономного округа, проводимые на ежегодной основе согласно плану мероприятий Программы.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Мониторинг достижения целевых показателей Программы отражается в ежегодном отчете, который вместе с отчетом о ходе реализации мероприятий Программы, отчетом о проводимых измерениях рассматривается ежегодно на заседании Координационного совета.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Предложенный алгоритм позволит организовать и структурировать аналитическую работу, придать ей направленность и системность.</w:t>
      </w:r>
    </w:p>
    <w:p w:rsidR="00E124EA" w:rsidRPr="00E124EA" w:rsidRDefault="00E124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 xml:space="preserve">Данные мониторингов позволят отслеживать ситуацию в сфере финансовой грамотности в автономном округе в целом, а также в разрезе отдельных муниципальных образований автономного округа в среднесрочной и долгосрочной перспективе, оперативно выявлять наиболее проблемные для представителей разных социально-демографических групп финансовые компетенции, рассматривать и лучше </w:t>
      </w:r>
      <w:proofErr w:type="spellStart"/>
      <w:r w:rsidRPr="00E124EA">
        <w:rPr>
          <w:rFonts w:ascii="Times New Roman" w:hAnsi="Times New Roman" w:cs="Times New Roman"/>
        </w:rPr>
        <w:t>таргетировать</w:t>
      </w:r>
      <w:proofErr w:type="spellEnd"/>
      <w:r w:rsidRPr="00E124EA">
        <w:rPr>
          <w:rFonts w:ascii="Times New Roman" w:hAnsi="Times New Roman" w:cs="Times New Roman"/>
        </w:rPr>
        <w:t xml:space="preserve"> существующие мероприятия и программы финансовой грамотности для населения.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 w:rsidP="00E124EA">
      <w:pPr>
        <w:pStyle w:val="ConsPlusNormal"/>
        <w:outlineLvl w:val="1"/>
        <w:rPr>
          <w:rFonts w:ascii="Times New Roman" w:hAnsi="Times New Roman" w:cs="Times New Roman"/>
        </w:rPr>
      </w:pPr>
    </w:p>
    <w:p w:rsidR="00E124EA" w:rsidRDefault="00E124EA" w:rsidP="00E124EA">
      <w:pPr>
        <w:pStyle w:val="ConsPlusNormal"/>
        <w:outlineLvl w:val="1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lastRenderedPageBreak/>
        <w:t>Таблица 1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124EA">
        <w:rPr>
          <w:rFonts w:ascii="Times New Roman" w:hAnsi="Times New Roman" w:cs="Times New Roman"/>
          <w:b w:val="0"/>
        </w:rPr>
        <w:t>Целевые (контрольные) показатели реализации Программы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1020"/>
        <w:gridCol w:w="604"/>
        <w:gridCol w:w="604"/>
        <w:gridCol w:w="604"/>
        <w:gridCol w:w="604"/>
        <w:gridCol w:w="604"/>
        <w:gridCol w:w="1309"/>
      </w:tblGrid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Базовый показатель на начало реализации Программы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2026 - 2030 г.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Целевое значение показателя на момент окончания действия</w:t>
            </w:r>
          </w:p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Численность педагогических работников, участвующих в реализации образовательных программ, включающих основы финансовой грамотности (чел.)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4000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Доля учащихся общеобразовательных организаций, охваченных мероприятиями Программы (%)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Доля студентов организаций профессионального образования и высшего образования, вовлеченных в образовательные программы и мероприятия по повышению финансовой грамотности (%)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Доля дошкольных образовательных организаций, обеспечивших включение элементов финансовой грамотности в образовательные программы (%)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Количество подготовленных педагогических работников образовательных организаций, реализующих образовательные программы по повышению финансовой грамотности (чел.)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4000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Количество подготовленных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>, волонтеров и консультантов в сфере финансовой грамотности (чел.)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550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Доля граждан, охваченных информационной кампанией, в том числе за счет социальной рекламы (%)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Доля общеобразовательных организаций, обеспечивших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(%)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</w:tr>
      <w:tr w:rsidR="00E124EA" w:rsidRPr="00E124EA">
        <w:tc>
          <w:tcPr>
            <w:tcW w:w="45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5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Доля профессиональных образовательных организаций, обеспечивших включение элементов финансовой грамотности в образовательные программы среднего профессионального образования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20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E124EA" w:rsidRPr="00E124EA" w:rsidRDefault="00E124E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24EA">
        <w:rPr>
          <w:rFonts w:ascii="Times New Roman" w:hAnsi="Times New Roman" w:cs="Times New Roman"/>
        </w:rPr>
        <w:t>Таблица 2</w:t>
      </w:r>
    </w:p>
    <w:p w:rsidR="00E124EA" w:rsidRPr="00E124EA" w:rsidRDefault="00E124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4EA" w:rsidRPr="00E124EA" w:rsidRDefault="00E124E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222"/>
      <w:bookmarkEnd w:id="1"/>
      <w:r w:rsidRPr="00E124EA">
        <w:rPr>
          <w:rFonts w:ascii="Times New Roman" w:hAnsi="Times New Roman" w:cs="Times New Roman"/>
          <w:b w:val="0"/>
        </w:rPr>
        <w:t>План мероприятий Программы</w:t>
      </w:r>
    </w:p>
    <w:p w:rsidR="00E124EA" w:rsidRPr="00E124EA" w:rsidRDefault="00E124EA">
      <w:pPr>
        <w:pStyle w:val="ConsPlusNormal"/>
        <w:jc w:val="center"/>
        <w:rPr>
          <w:rFonts w:ascii="Times New Roman" w:hAnsi="Times New Roman" w:cs="Times New Roman"/>
        </w:rPr>
      </w:pPr>
    </w:p>
    <w:p w:rsidR="00E124EA" w:rsidRDefault="00E124EA">
      <w:pPr>
        <w:rPr>
          <w:rFonts w:ascii="Times New Roman" w:hAnsi="Times New Roman" w:cs="Times New Roman"/>
        </w:rPr>
      </w:pPr>
    </w:p>
    <w:p w:rsidR="00E124EA" w:rsidRDefault="00E124EA">
      <w:pPr>
        <w:rPr>
          <w:rFonts w:ascii="Times New Roman" w:hAnsi="Times New Roman" w:cs="Times New Roman"/>
        </w:rPr>
      </w:pPr>
    </w:p>
    <w:p w:rsidR="00E124EA" w:rsidRPr="00E124EA" w:rsidRDefault="00E124EA">
      <w:pPr>
        <w:rPr>
          <w:rFonts w:ascii="Times New Roman" w:hAnsi="Times New Roman" w:cs="Times New Roman"/>
        </w:rPr>
        <w:sectPr w:rsidR="00E124EA" w:rsidRPr="00E124EA" w:rsidSect="00371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81"/>
        <w:gridCol w:w="3568"/>
        <w:gridCol w:w="81"/>
        <w:gridCol w:w="2413"/>
        <w:gridCol w:w="81"/>
        <w:gridCol w:w="1847"/>
        <w:gridCol w:w="81"/>
        <w:gridCol w:w="3568"/>
        <w:gridCol w:w="81"/>
      </w:tblGrid>
      <w:tr w:rsidR="00E124EA" w:rsidRPr="00E124EA" w:rsidTr="00E124EA">
        <w:tc>
          <w:tcPr>
            <w:tcW w:w="745" w:type="dxa"/>
            <w:gridSpan w:val="2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Наименование задачи, мероприятия Программы</w:t>
            </w:r>
          </w:p>
        </w:tc>
        <w:tc>
          <w:tcPr>
            <w:tcW w:w="2494" w:type="dxa"/>
            <w:gridSpan w:val="2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Ответственные исполнители/ участники мероприятия</w:t>
            </w:r>
          </w:p>
        </w:tc>
        <w:tc>
          <w:tcPr>
            <w:tcW w:w="1928" w:type="dxa"/>
            <w:gridSpan w:val="2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Срок реализации мероприятий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Планируемый результат и (или) показатель реализации Программы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Задача 1. Формирование комплексной системы повышения финансовой грамотности, организация и координация деятельности в сфере повышения финансовой грамотности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Обеспечение (финансового, кадрового, материально-технического) функционирования РРЦ ФГ на базе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СурГУ</w:t>
            </w:r>
            <w:proofErr w:type="spellEnd"/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СурГУ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На постоянной основе функционирует РРЦ ФГ в целях формирования системы финансового образования, передачи знаний, навыков и умений различным категориям населения, а также содействия созданию эффективной инфраструктуры информационной, консультационной и методической поддержки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11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Проведение исследований уровня финансовой грамотности и финансового поведения населения автономного округа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 января 2022 года - 31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Не менее 2 аналитических отчетов в год по итогам исследований уровня финансовой грамотности и финансового поведения населения автономного округа в целях оперативного выявления проблемных зон и принятия управленческих решений, направленных на их устранение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12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Организация и проведение исследований достижения целевых (контрольных) показателей реализации Программы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2022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2023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2024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2025 года, до 31 </w:t>
            </w:r>
            <w:r w:rsidRPr="00E124EA">
              <w:rPr>
                <w:rFonts w:ascii="Times New Roman" w:hAnsi="Times New Roman" w:cs="Times New Roman"/>
              </w:rPr>
              <w:lastRenderedPageBreak/>
              <w:t>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2026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2027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2028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2029 года, 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Не менее 1 аналитического отчета в год по итогам исследований достижения целевых (контрольных) показателей реализации Программы в целях осуществления контроля их достижения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3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Задача 2. Научно-методическое обеспечение и обучение специалистов по вопросам повышения финансовой грамотности населения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66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образовательных организаций автономного округа по дополнительным профессиональным программам, направленным на формирование финансовой грамотности обучающихся</w:t>
            </w:r>
          </w:p>
        </w:tc>
        <w:tc>
          <w:tcPr>
            <w:tcW w:w="2494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РРЦ ФГ (по согласованию)</w:t>
            </w:r>
          </w:p>
        </w:tc>
        <w:tc>
          <w:tcPr>
            <w:tcW w:w="1928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2022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2023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2024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2025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2026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2027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2028 года, до 31 декабря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2029 года, до 31 декабря 2030 года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Не менее 475 педагогических работников образовательных организаций автономного округа прошли повышение квалификации в целях реализации образовательных программ (курсов, модулей), направленных на формирование финансовой грамотности обучающихся, ежегодно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Внедрение в основные образовательные программы образовательных организаций автономного округа образовательных элементов (курсов, практик, модулей), направленных на </w:t>
            </w:r>
            <w:r w:rsidRPr="00E124EA">
              <w:rPr>
                <w:rFonts w:ascii="Times New Roman" w:hAnsi="Times New Roman" w:cs="Times New Roman"/>
              </w:rPr>
              <w:lastRenderedPageBreak/>
              <w:t>формирование финансовой грамотности обучающихся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lastRenderedPageBreak/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 органы местного самоуправления (по согласованию), </w:t>
            </w:r>
            <w:r w:rsidRPr="00E124EA">
              <w:rPr>
                <w:rFonts w:ascii="Times New Roman" w:hAnsi="Times New Roman" w:cs="Times New Roman"/>
              </w:rPr>
              <w:lastRenderedPageBreak/>
              <w:t>образовательные организации автономного округа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до 31 декабря 2025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Не менее 100% образовательных организаций автономного округа внедрили в основные образовательные программы элементы (курсы, практики, модули), направленные на формирование </w:t>
            </w:r>
            <w:r w:rsidRPr="00E124EA">
              <w:rPr>
                <w:rFonts w:ascii="Times New Roman" w:hAnsi="Times New Roman" w:cs="Times New Roman"/>
              </w:rPr>
              <w:lastRenderedPageBreak/>
              <w:t>финансовой грамотности обучающихся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4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Проведение повышения квалификации по вопросам финансового просвещения граждан: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из числа работников сферы социального обслуживания и социальной защиты населения автономного округа;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представителей негосударственных поставщиков социальных услуг; представителей центров занятости населения, многофункциональных центров предоставления государственных и муниципальных услуг, участвующих в консультировании граждан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РРЦ ФГ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В целях финансового просвещения граждан автономного округа обеспечено повышение квалификации не менее: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из числа работников сферы социального обслуживания и социальной защиты населения автономного округа, в год;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25 представителей негосударственных поставщиков социальных услуг, в год;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50 представителей центров занятости населения, многофункциональных центров предоставления государственных и муниципальных услуг, участвующих в консультировании граждан, в год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15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Задача 3. Организация и проведение тематических мероприятий по повышению финансовой грамотности для целевых групп и категорий населения автономного округа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3.1. Организация и проведение региональных мероприятий, направленных на повышение финансовой грамотности обучающихся образовательных организаций автономного округа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Проведение региональной олимпиады по финансовой грамотности и предпринимательству для школьников, студентов профессиональных образовательных организаций автономного округа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Ежегодно не менее 200 школьников, студентов профессиональных образовательных организаций автономного округа принимают участие в региональной олимпиаде по финансовой грамотности и предпринимательству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6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3.2. Содействие в проведении в автономном округе всероссийских мероприятий по финансовой грамотности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Проведение информационно-разъяснительных уроков "День пенсионной грамотности" для обучающихся образовательных организаций автономного округа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Отделение Пенсионного фонда Российской Федерации по автономному округу (по согласованию), органы местного самоуправления (по согласованию),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Не менее 50% образовательных организаций автономного округа ежегодно принимают участие в проведении информационно-разъяснительных уроков "День пенсионной грамотности"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17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Участие обучающихся образовательных организаций автономного округа во Всероссийских олимпиадах, конкурсах, фестивалях, чемпионатах, играх,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квестах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других мероприятиях, посвященных финансовой грамотности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(по согласованию), образовательные организации автономного округа (по согласованию), органы местного самоуправления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Обучающиеся образовательных организаций автономного округа ежегодно принимают участие не менее чем в 5 мероприятиях всероссийского уровня, посвященных финансовой грамотности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18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3.3. Организация и проведение мероприятий, направленных на повышение финансовой грамотности различных целевых групп населения - граждан трудоспособного возраста, граждан с низким и средним уровнем доходов, граждан пенсионного и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возраста, лиц с ограниченными возможностями здоровья, безработных граждан и граждан, ищущих работу, состоящих на учете в органах службы занятости населения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Проведение мероприятий по повышению финансовой грамотности для граждан с низким и средним уровнем доходов, граждан пенсионного и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</w:t>
            </w:r>
            <w:r w:rsidRPr="00E124EA">
              <w:rPr>
                <w:rFonts w:ascii="Times New Roman" w:hAnsi="Times New Roman" w:cs="Times New Roman"/>
              </w:rPr>
              <w:lastRenderedPageBreak/>
              <w:t>возраста и лиц с ограниченными возможностями здоровья в организациях социального обслуживания, в том числе по вопросам жилищно-коммунальной сферы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lastRenderedPageBreak/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энергетики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Дептруда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занятости </w:t>
            </w:r>
            <w:r w:rsidRPr="00E124EA">
              <w:rPr>
                <w:rFonts w:ascii="Times New Roman" w:hAnsi="Times New Roman" w:cs="Times New Roman"/>
              </w:rPr>
              <w:lastRenderedPageBreak/>
              <w:t xml:space="preserve">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Депсвязей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РРЦ ФГ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Проведено не менее 20 мероприятий, направленных на повышение финансовой грамотности граждан с низким и средним уровнем доходов, граждан пенсионного и </w:t>
            </w:r>
            <w:proofErr w:type="spellStart"/>
            <w:r w:rsidRPr="00E124EA">
              <w:rPr>
                <w:rFonts w:ascii="Times New Roman" w:hAnsi="Times New Roman" w:cs="Times New Roman"/>
              </w:rPr>
              <w:lastRenderedPageBreak/>
              <w:t>предпенсионного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возраста и лиц с ограниченными возможностями здоровья ежегодно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9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66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Организация повышения уровня финансовой грамотности граждан пожилого возраста (программа обучения "Университет третьего возраста", факультет "Финансовая грамотность" в организациях социального обслуживания), в том числе по вопросам жилищно-коммунальной сферы</w:t>
            </w:r>
          </w:p>
        </w:tc>
        <w:tc>
          <w:tcPr>
            <w:tcW w:w="2494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энергетики Югры, отделение Пенсионного фонда Российской Федерации по автономному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Не менее 400 граждан пожилого возраста прошли обучение финансовой грамотности, в год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3.4. Иные мероприятия в области финансового просвещения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664" w:type="dxa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Организация мероприятий по повышению финансовой грамотности для субъектов малого и среднего предпринимательства,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граждан, молодежи и лиц, заинтересованных в открытии дела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(</w:t>
            </w:r>
            <w:proofErr w:type="spellStart"/>
            <w:r w:rsidRPr="00E124EA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>, дистанционных обучающих курсов, онлайн-зачетов по финансовой грамотности)</w:t>
            </w:r>
          </w:p>
        </w:tc>
        <w:tc>
          <w:tcPr>
            <w:tcW w:w="2494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Фонд поддержки предпринимательства Югры "Мой бизнес"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Проведено не менее 3 мероприятий, направленных на повышение финансовой грамотности субъектов малого и среднего предпринимательства,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граждан, молодежи и лиц, заинтересованных в открытии дела, в год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Организация региональной конференции "Развитие финансовой грамотности в регионе" для педагогов и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образовательных организаций автономного округа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Ежегодно в региональной конференции "Развитие финансовой грамотности в регионе" принимают участие не менее 200 педагогов и </w:t>
            </w:r>
            <w:proofErr w:type="spellStart"/>
            <w:r w:rsidRPr="00E124EA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образовательных организаций автономного округа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20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3.4.3.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Организация регионального форума "Финансовая грамотность для всех"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Дептруда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занятости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Департамент общественных, внешних связей и молодежи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Ежегодно в региональном форуме "Финансовая грамотность для всех" принимают участие не менее 400 человек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21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3.4.4.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Проведение повышения квалификации в сфере финансовой грамотности для представителей пресс-служб органов местного самоуправления автономного округа, государственных и муниципальных учреждений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Депсвязей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Ежегодно не менее 25 представителей пресс-служб органов местного самоуправления автономного округа, государственных и муниципальных учреждений прошли повышение квалификации в сфере финансовой грамотности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22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3.4.5.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Организация обучающих мероприятий, направленных на развитие регионального волонтерского движения в сфере повышения финансового просвещения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Дептруда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занятости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Депсвязей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Проведено не менее 5 обучающих мероприятий, направленных на развитие регионального волонтерского движения в сфере повышения финансового просвещения, ежегодно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23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rPr>
          <w:gridAfter w:val="1"/>
          <w:wAfter w:w="81" w:type="dxa"/>
        </w:trPr>
        <w:tc>
          <w:tcPr>
            <w:tcW w:w="12384" w:type="dxa"/>
            <w:gridSpan w:val="9"/>
          </w:tcPr>
          <w:p w:rsidR="00E124EA" w:rsidRPr="00E124EA" w:rsidRDefault="00E124E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Задача 4. Информационное обеспечение мероприятий по повышению финансовой грамотности населения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Ведение информационного ресурса (сайта) автономного округа, посвященного финансовой грамотности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Не менее 4 информационных материалов размещены (обновлены) на информационном ресурсе (сайте) автономного округа, посвященном финансовой грамотности, ежемесячно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24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Создание раздела "Финансовая грамотность" на официальных сайтах исполнительных органов государственной власти автономного округа, органов местного самоуправления, образовательных организаций автономного округа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Дептруда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занятости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Депсвязей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согласованию), Отделение Банка России (по согласованию), образовательные организации автономного округа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2022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Раздел "Финансовая грамотность" создан на официальных сайтах исполнительных органов государственной власти автономного округа, органов местного самоуправления, образовательных организаций автономного округа в целях обеспечения доступа населения автономного округа к информации, посвященной финансовой грамотности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25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Освещение мероприятий по финансовой грамотности на официальных сайтах исполнительных органов государственной власти автономного округа, органов местного самоуправления, образовательных организаций автономного округа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Дептруда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занятости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Депсвязей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согласованию), </w:t>
            </w:r>
            <w:r w:rsidRPr="00E124EA">
              <w:rPr>
                <w:rFonts w:ascii="Times New Roman" w:hAnsi="Times New Roman" w:cs="Times New Roman"/>
              </w:rPr>
              <w:lastRenderedPageBreak/>
              <w:t>Отделение Банка России (по согласованию), образовательные организации автономного округа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Ежегодно не менее 10 информационных сообщений, освещающих вопросы финансовой грамотности, размещены на официальных сайтах исполнительных органов государственной власти автономного округа, органов местного самоуправления, образовательных </w:t>
            </w:r>
            <w:r w:rsidRPr="00E124EA">
              <w:rPr>
                <w:rFonts w:ascii="Times New Roman" w:hAnsi="Times New Roman" w:cs="Times New Roman"/>
              </w:rPr>
              <w:lastRenderedPageBreak/>
              <w:t>организаций автономного округа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26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664" w:type="dxa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Подготовка, издание и распространение печатно-полиграфической продукции на тему финансовой грамотности для различных целевых групп населения автономного округа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науки Югры, РРЦ ФГ (по согласованию),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Дептруда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и занятости Югры, Департамент общественных, внешних связей и молодежи Югры,</w:t>
            </w:r>
          </w:p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24EA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E124EA">
              <w:rPr>
                <w:rFonts w:ascii="Times New Roman" w:hAnsi="Times New Roman" w:cs="Times New Roman"/>
              </w:rPr>
              <w:t>Депфин</w:t>
            </w:r>
            <w:proofErr w:type="spellEnd"/>
            <w:r w:rsidRPr="00E124EA">
              <w:rPr>
                <w:rFonts w:ascii="Times New Roman" w:hAnsi="Times New Roman" w:cs="Times New Roman"/>
              </w:rPr>
              <w:t xml:space="preserve"> Югры, Отделение Банка России (по согласованию)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до 31 декабря 2030 года</w:t>
            </w: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E124EA" w:rsidRPr="00E124EA" w:rsidRDefault="00E124EA">
            <w:pPr>
              <w:pStyle w:val="ConsPlusNormal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>Изготовлено не менее 7 наименований печатно-полиграфической продукции в целях распространения информации о финансово грамотном поведении среди населения автономного округа, в год</w:t>
            </w:r>
          </w:p>
        </w:tc>
      </w:tr>
      <w:tr w:rsidR="00E124EA" w:rsidRPr="00E124EA">
        <w:tblPrEx>
          <w:tblBorders>
            <w:insideH w:val="nil"/>
          </w:tblBorders>
        </w:tblPrEx>
        <w:trPr>
          <w:gridAfter w:val="1"/>
          <w:wAfter w:w="81" w:type="dxa"/>
        </w:trPr>
        <w:tc>
          <w:tcPr>
            <w:tcW w:w="12384" w:type="dxa"/>
            <w:gridSpan w:val="9"/>
            <w:tcBorders>
              <w:top w:val="nil"/>
            </w:tcBorders>
          </w:tcPr>
          <w:p w:rsidR="00E124EA" w:rsidRPr="00E124EA" w:rsidRDefault="00E12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EA">
              <w:rPr>
                <w:rFonts w:ascii="Times New Roman" w:hAnsi="Times New Roman" w:cs="Times New Roman"/>
              </w:rPr>
              <w:t xml:space="preserve">(в ред. </w:t>
            </w:r>
            <w:hyperlink r:id="rId27" w:history="1">
              <w:r w:rsidRPr="00E124E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24EA">
              <w:rPr>
                <w:rFonts w:ascii="Times New Roman" w:hAnsi="Times New Roman" w:cs="Times New Roman"/>
              </w:rPr>
              <w:t xml:space="preserve"> Правительства ХМАО - Югры от 20.05.2022 N 211-п)</w:t>
            </w:r>
          </w:p>
        </w:tc>
      </w:tr>
    </w:tbl>
    <w:p w:rsidR="00E124EA" w:rsidRPr="00E124EA" w:rsidRDefault="00E124EA">
      <w:pPr>
        <w:pStyle w:val="ConsPlusNormal"/>
        <w:rPr>
          <w:rFonts w:ascii="Times New Roman" w:hAnsi="Times New Roman" w:cs="Times New Roman"/>
        </w:rPr>
      </w:pPr>
    </w:p>
    <w:p w:rsidR="000252FF" w:rsidRPr="00E124EA" w:rsidRDefault="00E124EA">
      <w:pPr>
        <w:rPr>
          <w:rFonts w:ascii="Times New Roman" w:hAnsi="Times New Roman" w:cs="Times New Roman"/>
        </w:rPr>
      </w:pPr>
    </w:p>
    <w:sectPr w:rsidR="000252FF" w:rsidRPr="00E124EA" w:rsidSect="00E124EA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A"/>
    <w:rsid w:val="00997F22"/>
    <w:rsid w:val="00A738B2"/>
    <w:rsid w:val="00E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3FFE"/>
  <w15:chartTrackingRefBased/>
  <w15:docId w15:val="{A0EB203B-AAE5-4713-AE4F-3D26EF64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BED44D10962DDBEE6B0DABC256A5DD4FE21E584392FAFE7DE043E64187A236787643FFEF309EF038DF7C61C392B08D4q7P2I" TargetMode="External"/><Relationship Id="rId13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18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6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7" Type="http://schemas.openxmlformats.org/officeDocument/2006/relationships/hyperlink" Target="consultantplus://offline/ref=F9DBED44D10962DDBEE6B0DABC256A5DD4FE21E5843E2EAFE7D4043E64187A236787643FECF351E3028FE9C0182C7D5992257F621B2892CE911FCEC4q1P7I" TargetMode="External"/><Relationship Id="rId12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17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5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0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BED44D10962DDBEE6B0DABC256A5DD4FE21E5843E2EA1EFDA043E64187A236787643FECF351E3028BECC2122C7D5992257F621B2892CE911FCEC4q1P7I" TargetMode="External"/><Relationship Id="rId11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4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5" Type="http://schemas.openxmlformats.org/officeDocument/2006/relationships/hyperlink" Target="consultantplus://offline/ref=F9DBED44D10962DDBEE6AED7AA493D52D0F277E1863820F1BB8802693B487C7627C7626AAFB75CE30386BD975E722409D66E7265053492CAq8PDI" TargetMode="External"/><Relationship Id="rId15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3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9DBED44D10962DDBEE6AED7AA493D52D0F277E1863820F1BB8802693B487C7627C7626AAFB75CE30386BD975E722409D66E7265053492CAq8PDI" TargetMode="External"/><Relationship Id="rId19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4" Type="http://schemas.openxmlformats.org/officeDocument/2006/relationships/hyperlink" Target="consultantplus://offline/ref=F9DBED44D10962DDBEE6B0DABC256A5DD4FE21E5843E2EA1EFDA043E64187A236787643FECF351E3028BECC21D2C7D5992257F621B2892CE911FCEC4q1P7I" TargetMode="External"/><Relationship Id="rId9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14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2" Type="http://schemas.openxmlformats.org/officeDocument/2006/relationships/hyperlink" Target="consultantplus://offline/ref=F9DBED44D10962DDBEE6B0DABC256A5DD4FE21E5843E2EA1EFDA043E64187A236787643FECF351E3028BECC31B2C7D5992257F621B2892CE911FCEC4q1P7I" TargetMode="External"/><Relationship Id="rId27" Type="http://schemas.openxmlformats.org/officeDocument/2006/relationships/hyperlink" Target="consultantplus://offline/ref=F9DBED44D10962DDBEE6B0DABC256A5DD4FE21E5843E2EA1EFDA043E64187A236787643FECF351E3028BECC31B2C7D5992257F621B2892CE911FCEC4q1P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6178</Words>
  <Characters>35217</Characters>
  <Application>Microsoft Office Word</Application>
  <DocSecurity>0</DocSecurity>
  <Lines>293</Lines>
  <Paragraphs>82</Paragraphs>
  <ScaleCrop>false</ScaleCrop>
  <Company/>
  <LinksUpToDate>false</LinksUpToDate>
  <CharactersWithSpaces>41313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Елена Александровна</dc:creator>
  <cp:keywords/>
  <dc:description/>
  <cp:lastModifiedBy>Евсеева Елена Александровна</cp:lastModifiedBy>
  <cp:revision>1</cp:revision>
  <dcterms:created xsi:type="dcterms:W3CDTF">2022-06-10T08:15:00Z</dcterms:created>
  <dcterms:modified xsi:type="dcterms:W3CDTF">2022-06-10T08:26:00Z</dcterms:modified>
</cp:coreProperties>
</file>