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58" w:rsidRDefault="00522F58" w:rsidP="00522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финансов Нефтеюганского района</w:t>
      </w:r>
    </w:p>
    <w:p w:rsidR="00522F58" w:rsidRDefault="00522F58" w:rsidP="00522F58">
      <w:pPr>
        <w:jc w:val="center"/>
        <w:rPr>
          <w:b/>
          <w:sz w:val="16"/>
          <w:szCs w:val="16"/>
        </w:rPr>
      </w:pPr>
    </w:p>
    <w:p w:rsidR="00522F58" w:rsidRDefault="00522F58" w:rsidP="00522F58">
      <w:pPr>
        <w:jc w:val="center"/>
        <w:rPr>
          <w:sz w:val="16"/>
          <w:szCs w:val="16"/>
        </w:rPr>
      </w:pPr>
    </w:p>
    <w:p w:rsidR="00522F58" w:rsidRDefault="00522F58" w:rsidP="00522F58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Департамент финансов Нефтеюганского района</w:t>
      </w:r>
      <w:r>
        <w:rPr>
          <w:sz w:val="26"/>
          <w:szCs w:val="26"/>
        </w:rPr>
        <w:t xml:space="preserve"> (далее - Департамент) входит в структуру администрации Нефтеюганского района и выполняет функции органа управления администрации Нефтеюганского района, призванного осуществлять составление и организацию исполнения бюджета 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Департамент является финансовым органом муниципального образования Нефтеюганский район (далее – Нефтеюганский район), со всеми полномочиями, установленными Бюджетным и Налоговым кодексами Российской Федерации и (или) принимаемыми в соответствии с ними нормативными правовыми актами, регулирующими бюджетные и налоговые правоотношения.</w:t>
      </w:r>
    </w:p>
    <w:p w:rsidR="00522F58" w:rsidRDefault="00522F58" w:rsidP="00522F58">
      <w:pPr>
        <w:widowControl w:val="0"/>
        <w:tabs>
          <w:tab w:val="left" w:pos="978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является главным распорядителем, распорядителем и получателем средств бюджета муниципального образования Нефтеюганский район, главным администратором доходов бюджета муниципального образования Нефтеюганский район 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6"/>
          <w:szCs w:val="26"/>
        </w:rPr>
        <w:t>главным администратором источников финансирования дефицита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>
        <w:rPr>
          <w:sz w:val="26"/>
          <w:szCs w:val="26"/>
        </w:rPr>
        <w:tab/>
        <w:t>обладает правами юридического лица, может быть истцом и ответчиком в судебных органах, имеет бюджетную смету, лицевые счета, открываемые в соответствии с нормативными правовыми актами Российской Федерации, Ханты-Мансийского автономного округа-Югры и Нефтеюганского района, круглую печать с изображением герба муниципального образования Нефтеюганский район и со своим полным и сокращенным наименованием, бланки, штампы, иные круглые (не гербовые) печати установленного образца.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Организационно-правовая форма Департамента - муниципальное казенное учреждение.</w:t>
      </w:r>
    </w:p>
    <w:p w:rsidR="00522F58" w:rsidRDefault="00522F58" w:rsidP="00522F58">
      <w:pPr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Руководит деятельностью Департамента </w:t>
      </w:r>
      <w:r w:rsidR="00D85E8C">
        <w:rPr>
          <w:sz w:val="26"/>
          <w:szCs w:val="26"/>
        </w:rPr>
        <w:t>–</w:t>
      </w:r>
      <w:r w:rsidR="00C14919">
        <w:rPr>
          <w:sz w:val="26"/>
          <w:szCs w:val="26"/>
        </w:rPr>
        <w:t xml:space="preserve"> </w:t>
      </w:r>
      <w:r w:rsidR="00D85E8C">
        <w:rPr>
          <w:sz w:val="26"/>
          <w:szCs w:val="26"/>
        </w:rPr>
        <w:t>ди</w:t>
      </w:r>
      <w:r>
        <w:rPr>
          <w:sz w:val="26"/>
          <w:szCs w:val="26"/>
        </w:rPr>
        <w:t>ректор департамента финансов Нефтеюганского района.</w:t>
      </w:r>
    </w:p>
    <w:p w:rsidR="00522F58" w:rsidRDefault="00522F58" w:rsidP="00522F58">
      <w:pPr>
        <w:tabs>
          <w:tab w:val="left" w:pos="709"/>
        </w:tabs>
        <w:jc w:val="both"/>
        <w:rPr>
          <w:sz w:val="26"/>
          <w:szCs w:val="26"/>
        </w:rPr>
      </w:pPr>
    </w:p>
    <w:p w:rsidR="00522F58" w:rsidRDefault="00522F58" w:rsidP="00522F58">
      <w:pPr>
        <w:shd w:val="clear" w:color="auto" w:fill="FFFFFF"/>
        <w:jc w:val="both"/>
        <w:rPr>
          <w:bCs/>
          <w:color w:val="353535"/>
          <w:spacing w:val="1"/>
          <w:sz w:val="20"/>
          <w:szCs w:val="20"/>
        </w:rPr>
      </w:pPr>
    </w:p>
    <w:p w:rsidR="00522F58" w:rsidRDefault="00522F58" w:rsidP="00522F58">
      <w:pPr>
        <w:shd w:val="clear" w:color="auto" w:fill="FFFFFF"/>
        <w:rPr>
          <w:b/>
          <w:bCs/>
          <w:color w:val="353535"/>
          <w:spacing w:val="1"/>
          <w:sz w:val="26"/>
          <w:szCs w:val="26"/>
        </w:rPr>
      </w:pPr>
      <w:r>
        <w:rPr>
          <w:b/>
          <w:bCs/>
          <w:color w:val="353535"/>
          <w:spacing w:val="1"/>
          <w:sz w:val="26"/>
          <w:szCs w:val="26"/>
        </w:rPr>
        <w:t>Основные задачи Департамента: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Обеспечение проведения единой финансовой, бюджетной и налоговой политики, осуществление общего руководства организацией финансов в муниципальном образовании Нефтеюганский район.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Разработка проекта бюджета Нефтеюганского района и обеспечение исполнения в установленном порядке бюджета Нефтеюганского района, составление отчетов об исполнении бюджета Нефтеюганского района и консолидированного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Осуществление в пределах своей компетенции  финансового контроля.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Соблюдение законности и совершенствование методов финансово-бюджетного планирования, финансирования и отчетности.</w:t>
      </w:r>
    </w:p>
    <w:p w:rsidR="00522F58" w:rsidRDefault="00522F58" w:rsidP="00522F58">
      <w:pPr>
        <w:shd w:val="clear" w:color="auto" w:fill="FFFFFF"/>
        <w:ind w:left="2530"/>
        <w:jc w:val="both"/>
        <w:rPr>
          <w:bCs/>
          <w:color w:val="353535"/>
          <w:spacing w:val="3"/>
          <w:sz w:val="20"/>
          <w:szCs w:val="20"/>
        </w:rPr>
      </w:pPr>
    </w:p>
    <w:p w:rsidR="00522F58" w:rsidRDefault="00522F58" w:rsidP="00522F58">
      <w:pPr>
        <w:shd w:val="clear" w:color="auto" w:fill="FFFFFF"/>
        <w:ind w:left="2530"/>
        <w:jc w:val="both"/>
        <w:rPr>
          <w:bCs/>
          <w:color w:val="353535"/>
          <w:spacing w:val="3"/>
        </w:rPr>
      </w:pPr>
    </w:p>
    <w:p w:rsidR="00522F58" w:rsidRDefault="00522F58" w:rsidP="00522F58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функции Департамента:</w:t>
      </w:r>
    </w:p>
    <w:p w:rsidR="00522F58" w:rsidRDefault="00522F58" w:rsidP="00522F58">
      <w:pPr>
        <w:shd w:val="clear" w:color="auto" w:fill="FFFFFF"/>
        <w:spacing w:line="326" w:lineRule="exact"/>
        <w:ind w:left="763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Департамент, в соответствии с возложенными на него задачами: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Вносит предложения по организации бюджетного процесса и реализует меры по совершенствованию механизма межбюджетных отношений с поселениями</w:t>
      </w:r>
      <w:r w:rsidR="00D85E8C">
        <w:rPr>
          <w:sz w:val="26"/>
          <w:szCs w:val="26"/>
        </w:rPr>
        <w:t>,</w:t>
      </w:r>
      <w:r>
        <w:rPr>
          <w:sz w:val="26"/>
          <w:szCs w:val="26"/>
        </w:rPr>
        <w:t xml:space="preserve"> входящими в состав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Участвует в установленном порядке в разработке муниципальных правовых актов Нефтеюганского района по вопросам, относящимся к сфере ведения Департамента.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Вносит предложения по использованию дополнительно полученных средств при исполнении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Вносит предложения по сокращению финансирования расходов бюджета Нефтеюганского района в случае дефицита бюджета.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Вносит предложения по бюджетному регулированию, разграничению доходов и расходов консолидированного бюджета Нефтеюганского района между бюджетом муниципального района и бюджетами поселений.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Организует работу по составлению и формированию проекта бюджета Нефтеюганского района и консолидированного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 Составляет и ведет сводную бюджетную роспись и кассовый план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Организует и обеспечивает на основе сводной бюджетной росписи и кассового плана исполнение бюджета Нефтеюганского района. Ведет бюджетный учет, составляет отчет об исполнении бюджета муниципального района и консолидированного бюджета Нефтеюганского района, а также осуществляет иные полномочия, предусмотренные Бюджетным кодексом Российской Федерации.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Осуществляет ведение сводного реестра главных распорядителей, распорядителей и получателей средств бюджета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Устанавливает порядок представления и формирует свод реестров расходных обязательств главных распорядителей бюджетных средств.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Открывает и ведет лицевые счета главных распорядителей, распорядителей и получателей бюджетных средств.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Осуществляет платежи за счет средств бюджета Нефтеюганского района от имени и по распоряжениям (поручениям) главных распорядителей, распорядителей и получателей бюджетных средств с отражением операций на их лицевых счетах.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 Устанавливает  сроки предоставления бюджетной  отчетности участникам бюджетного процесса.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Осуществляет ведение Муниципальной долговой книги муниципального долга Нефтеюганского района в соответствии с требованиями законодательства Российской Федерации и муниципальными правовыми актами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Проводит в пределах своей компетенции тематические проверки поступлений и расходования средств бюджета Нефтеюганского района, в том числе в муниципальных образованиях.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Участвует в разработке проектов программ муниципальных внутренних заимствований Нефтеюганского района.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Организует и осуществляет работу по автоматизации процессов управления финансовыми ресурсами на базе создания и развития информационно-вычислительных систем.</w:t>
      </w:r>
    </w:p>
    <w:p w:rsidR="00522F58" w:rsidRDefault="00522F58" w:rsidP="00522F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Осуществляет иные функции, предусмотренные для финансового органа, исполняющего бюджет, в соответствии с законодательством Российской Федерации, Ханты-Мансийского автономного округа-Югры и иными нормативными правовыми актами Российской Федерации, Ханты-Мансийского </w:t>
      </w:r>
      <w:r>
        <w:rPr>
          <w:sz w:val="26"/>
          <w:szCs w:val="26"/>
        </w:rPr>
        <w:lastRenderedPageBreak/>
        <w:t>автономного округа-Югры и муниципальными правовыми актами Нефтеюганского района.</w:t>
      </w:r>
    </w:p>
    <w:p w:rsidR="00522F58" w:rsidRDefault="00522F58" w:rsidP="00522F58">
      <w:pPr>
        <w:shd w:val="clear" w:color="auto" w:fill="FFFFFF"/>
        <w:spacing w:line="326" w:lineRule="exact"/>
        <w:ind w:left="3749"/>
        <w:jc w:val="both"/>
        <w:rPr>
          <w:bCs/>
          <w:color w:val="323232"/>
          <w:sz w:val="40"/>
          <w:szCs w:val="40"/>
        </w:rPr>
      </w:pPr>
    </w:p>
    <w:p w:rsidR="00522F58" w:rsidRDefault="00522F58" w:rsidP="00522F58">
      <w:pPr>
        <w:ind w:left="-27" w:firstLine="4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находится по адресу: 628309, ХМАО-Югра, г. Нефтеюганск, 3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., 21 д.   </w:t>
      </w:r>
    </w:p>
    <w:p w:rsidR="00522F58" w:rsidRDefault="00522F58" w:rsidP="00522F58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почты:</w:t>
      </w:r>
      <w:r>
        <w:rPr>
          <w:b/>
          <w:bCs/>
          <w:iCs/>
          <w:sz w:val="26"/>
          <w:szCs w:val="26"/>
        </w:rPr>
        <w:t xml:space="preserve"> </w:t>
      </w:r>
      <w:hyperlink r:id="rId4" w:history="1">
        <w:r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komfin</w:t>
        </w:r>
        <w:r>
          <w:rPr>
            <w:rStyle w:val="a3"/>
            <w:b/>
            <w:bCs/>
            <w:iCs/>
            <w:color w:val="0000FF"/>
            <w:sz w:val="26"/>
            <w:szCs w:val="26"/>
          </w:rPr>
          <w:t>@</w:t>
        </w:r>
        <w:r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admoil</w:t>
        </w:r>
        <w:r>
          <w:rPr>
            <w:rStyle w:val="a3"/>
            <w:b/>
            <w:bCs/>
            <w:iCs/>
            <w:color w:val="0000FF"/>
            <w:sz w:val="26"/>
            <w:szCs w:val="26"/>
          </w:rPr>
          <w:t>.</w:t>
        </w:r>
        <w:proofErr w:type="spellStart"/>
        <w:r>
          <w:rPr>
            <w:rStyle w:val="a3"/>
            <w:b/>
            <w:bCs/>
            <w:iCs/>
            <w:color w:val="0000FF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. </w:t>
      </w: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sz w:val="26"/>
          <w:szCs w:val="26"/>
        </w:rPr>
      </w:pPr>
    </w:p>
    <w:p w:rsidR="00522F58" w:rsidRDefault="00522F58" w:rsidP="00522F58">
      <w:pPr>
        <w:rPr>
          <w:lang w:val="en-US"/>
        </w:rPr>
      </w:pPr>
      <w:r>
        <w:rPr>
          <w:sz w:val="26"/>
          <w:szCs w:val="26"/>
        </w:rPr>
        <w:t>Основные телефоны Департамента</w:t>
      </w:r>
      <w:r>
        <w:rPr>
          <w:lang w:val="en-US"/>
        </w:rPr>
        <w:t>:</w:t>
      </w:r>
    </w:p>
    <w:tbl>
      <w:tblPr>
        <w:tblW w:w="7560" w:type="dxa"/>
        <w:tblLayout w:type="fixed"/>
        <w:tblLook w:val="04A0" w:firstRow="1" w:lastRow="0" w:firstColumn="1" w:lastColumn="0" w:noHBand="0" w:noVBand="1"/>
      </w:tblPr>
      <w:tblGrid>
        <w:gridCol w:w="4859"/>
        <w:gridCol w:w="1292"/>
        <w:gridCol w:w="1409"/>
      </w:tblGrid>
      <w:tr w:rsidR="00522F58" w:rsidTr="00522F58">
        <w:trPr>
          <w:trHeight w:val="351"/>
        </w:trPr>
        <w:tc>
          <w:tcPr>
            <w:tcW w:w="4856" w:type="dxa"/>
          </w:tcPr>
          <w:p w:rsidR="00522F58" w:rsidRDefault="00522F58">
            <w:pPr>
              <w:ind w:left="-1"/>
              <w:rPr>
                <w:i/>
              </w:rPr>
            </w:pPr>
          </w:p>
          <w:p w:rsidR="00522F58" w:rsidRDefault="00522F58">
            <w:pPr>
              <w:ind w:left="-1"/>
              <w:rPr>
                <w:i/>
              </w:rPr>
            </w:pPr>
            <w:r>
              <w:rPr>
                <w:i/>
              </w:rPr>
              <w:t xml:space="preserve">Директор департамента финансов </w:t>
            </w:r>
          </w:p>
          <w:p w:rsidR="00522F58" w:rsidRDefault="00D85E8C">
            <w:pPr>
              <w:ind w:left="-1"/>
              <w:rPr>
                <w:i/>
              </w:rPr>
            </w:pPr>
            <w:r>
              <w:rPr>
                <w:i/>
              </w:rPr>
              <w:t>Нефтеюганского</w:t>
            </w:r>
            <w:r w:rsidR="00522F58">
              <w:rPr>
                <w:i/>
              </w:rPr>
              <w:t xml:space="preserve"> района</w:t>
            </w:r>
          </w:p>
          <w:p w:rsidR="00A65094" w:rsidRDefault="00A65094">
            <w:pPr>
              <w:ind w:left="-1"/>
              <w:rPr>
                <w:i/>
              </w:rPr>
            </w:pPr>
            <w:r>
              <w:rPr>
                <w:i/>
              </w:rPr>
              <w:t>КОФАНОВА Ольга Александровна</w:t>
            </w:r>
          </w:p>
          <w:p w:rsidR="00522F58" w:rsidRDefault="00522F58" w:rsidP="00C14919">
            <w:pPr>
              <w:rPr>
                <w:b/>
                <w:i/>
              </w:rPr>
            </w:pPr>
          </w:p>
        </w:tc>
        <w:tc>
          <w:tcPr>
            <w:tcW w:w="1291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ind w:left="-17"/>
              <w:jc w:val="center"/>
            </w:pPr>
          </w:p>
          <w:p w:rsidR="00522F58" w:rsidRDefault="00522F58">
            <w:pPr>
              <w:ind w:left="-17"/>
              <w:jc w:val="center"/>
            </w:pPr>
          </w:p>
          <w:p w:rsidR="00522F58" w:rsidRPr="00A65094" w:rsidRDefault="00A65094" w:rsidP="00C14919">
            <w:pPr>
              <w:ind w:left="-17"/>
              <w:jc w:val="center"/>
            </w:pPr>
            <w:r>
              <w:t>25-01-55</w:t>
            </w:r>
          </w:p>
          <w:p w:rsidR="00C14919" w:rsidRPr="00A65094" w:rsidRDefault="00C14919" w:rsidP="00C14919">
            <w:pPr>
              <w:ind w:left="-17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351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 xml:space="preserve">Секретарь приемной </w:t>
            </w:r>
          </w:p>
          <w:p w:rsidR="00522F58" w:rsidRDefault="00DE4F7B" w:rsidP="00522F58">
            <w:r w:rsidRPr="00DE4F7B">
              <w:rPr>
                <w:caps/>
              </w:rPr>
              <w:t xml:space="preserve">Ротарь </w:t>
            </w:r>
            <w:r w:rsidRPr="00DE4F7B">
              <w:t>Надежда Вениаминовна</w:t>
            </w:r>
          </w:p>
          <w:p w:rsidR="00DC450B" w:rsidRDefault="00D85E8C" w:rsidP="00D85E8C">
            <w:r>
              <w:t>ЧИКИШЕВА</w:t>
            </w:r>
            <w:r w:rsidR="00DC450B">
              <w:t xml:space="preserve"> </w:t>
            </w:r>
            <w:r>
              <w:t>Юлия</w:t>
            </w:r>
            <w:r w:rsidR="00DC450B">
              <w:t xml:space="preserve"> </w:t>
            </w:r>
            <w:r>
              <w:t>Олеговна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25-01-45</w:t>
            </w:r>
          </w:p>
          <w:p w:rsidR="00522F58" w:rsidRDefault="00522F58">
            <w:pPr>
              <w:ind w:left="-17"/>
              <w:jc w:val="center"/>
            </w:pPr>
            <w:r>
              <w:t>22-45-11 факс</w:t>
            </w:r>
          </w:p>
          <w:p w:rsidR="00522F58" w:rsidRDefault="00522F58">
            <w:pPr>
              <w:ind w:left="-17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375"/>
        </w:trPr>
        <w:tc>
          <w:tcPr>
            <w:tcW w:w="4856" w:type="dxa"/>
            <w:hideMark/>
          </w:tcPr>
          <w:p w:rsidR="00522F58" w:rsidRDefault="00522F58">
            <w:r>
              <w:rPr>
                <w:i/>
              </w:rPr>
              <w:t>Заместители директора департамента:</w:t>
            </w:r>
          </w:p>
          <w:p w:rsidR="00522F58" w:rsidRDefault="00D85E8C" w:rsidP="00D85E8C">
            <w:pPr>
              <w:rPr>
                <w:b/>
                <w:i/>
              </w:rPr>
            </w:pPr>
            <w:r>
              <w:t>ТУЙКИНА Ирина Вячеславовна</w:t>
            </w:r>
          </w:p>
        </w:tc>
        <w:tc>
          <w:tcPr>
            <w:tcW w:w="1291" w:type="dxa"/>
            <w:hideMark/>
          </w:tcPr>
          <w:p w:rsidR="00522F58" w:rsidRDefault="00522F58">
            <w:pPr>
              <w:ind w:left="-15"/>
              <w:jc w:val="center"/>
            </w:pPr>
            <w:r>
              <w:t xml:space="preserve">     </w:t>
            </w:r>
          </w:p>
          <w:p w:rsidR="00522F58" w:rsidRDefault="00522F58" w:rsidP="00C14919">
            <w:pPr>
              <w:ind w:left="-15"/>
              <w:jc w:val="center"/>
            </w:pPr>
            <w:r>
              <w:t>25-01-</w:t>
            </w:r>
            <w:r w:rsidR="00C14919">
              <w:t>46</w:t>
            </w: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99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t>КУРОВА Надежда Валерьевна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  <w:r>
              <w:t>25-01-96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53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Начальник управления отчетности и исполнения бюджета</w:t>
            </w:r>
          </w:p>
          <w:p w:rsidR="00522F58" w:rsidRDefault="005D4989" w:rsidP="005D4989">
            <w:r>
              <w:rPr>
                <w:caps/>
              </w:rPr>
              <w:t>Шабурникова Л</w:t>
            </w:r>
            <w:r>
              <w:t>ариса Валерьевна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  <w:rPr>
                <w:lang w:val="en-US"/>
              </w:rPr>
            </w:pPr>
            <w:r>
              <w:t>22-61-58</w:t>
            </w:r>
          </w:p>
          <w:p w:rsidR="00522F58" w:rsidRDefault="00522F58">
            <w:pPr>
              <w:ind w:left="-15"/>
              <w:jc w:val="center"/>
              <w:rPr>
                <w:lang w:val="en-US"/>
              </w:rPr>
            </w:pPr>
          </w:p>
        </w:tc>
        <w:tc>
          <w:tcPr>
            <w:tcW w:w="1408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53"/>
        </w:trPr>
        <w:tc>
          <w:tcPr>
            <w:tcW w:w="4856" w:type="dxa"/>
          </w:tcPr>
          <w:p w:rsidR="00522F58" w:rsidRDefault="00522F58">
            <w:pPr>
              <w:rPr>
                <w:i/>
              </w:rPr>
            </w:pPr>
          </w:p>
          <w:p w:rsidR="00522F58" w:rsidRDefault="00522F58">
            <w:pPr>
              <w:rPr>
                <w:i/>
              </w:rPr>
            </w:pPr>
            <w:r>
              <w:rPr>
                <w:i/>
              </w:rPr>
              <w:t>Заместитель начальника управления</w:t>
            </w:r>
          </w:p>
          <w:p w:rsidR="00522F58" w:rsidRPr="00DC450B" w:rsidRDefault="000410A8" w:rsidP="0068566E">
            <w:r>
              <w:t>ХАРИТОНОВА Евгения Владимировна</w:t>
            </w:r>
            <w:bookmarkStart w:id="0" w:name="_GoBack"/>
            <w:bookmarkEnd w:id="0"/>
            <w:r w:rsidR="00DC450B" w:rsidRPr="00DC450B">
              <w:t xml:space="preserve"> 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tabs>
                <w:tab w:val="center" w:pos="530"/>
              </w:tabs>
              <w:ind w:left="-15"/>
            </w:pPr>
            <w:r>
              <w:tab/>
            </w:r>
          </w:p>
          <w:p w:rsidR="00522F58" w:rsidRDefault="00B7274B">
            <w:pPr>
              <w:tabs>
                <w:tab w:val="center" w:pos="530"/>
              </w:tabs>
              <w:ind w:left="-15"/>
            </w:pPr>
            <w:r>
              <w:t xml:space="preserve">  </w:t>
            </w:r>
            <w:r w:rsidR="00522F58">
              <w:t>25-01-47</w:t>
            </w:r>
          </w:p>
        </w:tc>
        <w:tc>
          <w:tcPr>
            <w:tcW w:w="1408" w:type="dxa"/>
          </w:tcPr>
          <w:p w:rsidR="00522F58" w:rsidRDefault="00522F58">
            <w:pPr>
              <w:ind w:right="-94" w:hanging="86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343"/>
        </w:trPr>
        <w:tc>
          <w:tcPr>
            <w:tcW w:w="7555" w:type="dxa"/>
            <w:gridSpan w:val="3"/>
            <w:vAlign w:val="center"/>
          </w:tcPr>
          <w:p w:rsidR="00522F58" w:rsidRDefault="00522F58">
            <w:pPr>
              <w:jc w:val="center"/>
              <w:rPr>
                <w:b/>
              </w:rPr>
            </w:pPr>
          </w:p>
        </w:tc>
      </w:tr>
      <w:tr w:rsidR="00522F58" w:rsidTr="00522F58">
        <w:trPr>
          <w:trHeight w:val="209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 xml:space="preserve">Начальник отдела отчетности, исполнения бюджета и анализа </w:t>
            </w:r>
          </w:p>
          <w:p w:rsidR="00522F58" w:rsidRDefault="00522F58">
            <w:pPr>
              <w:rPr>
                <w:i/>
              </w:rPr>
            </w:pPr>
            <w:r w:rsidRPr="00522F58">
              <w:t>ХАДИЕВА Олеся Сергеевна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25-68-03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00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209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Заместитель начальника</w:t>
            </w:r>
            <w:r w:rsidR="005D4989">
              <w:rPr>
                <w:i/>
              </w:rPr>
              <w:t xml:space="preserve"> отдела</w:t>
            </w:r>
            <w:r>
              <w:rPr>
                <w:i/>
              </w:rPr>
              <w:t xml:space="preserve"> </w:t>
            </w:r>
          </w:p>
          <w:p w:rsidR="00522F58" w:rsidRPr="00522F58" w:rsidRDefault="00DC450B" w:rsidP="00522F58">
            <w:r>
              <w:t>ШМЫГАРЕВА Нелли Викторовна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29-00-38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00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209"/>
        </w:trPr>
        <w:tc>
          <w:tcPr>
            <w:tcW w:w="4856" w:type="dxa"/>
            <w:hideMark/>
          </w:tcPr>
          <w:p w:rsidR="00522F58" w:rsidRDefault="00522F58">
            <w:r>
              <w:rPr>
                <w:i/>
              </w:rPr>
              <w:t>Начальник отдела сводного бюджетного планирования и анализа</w:t>
            </w:r>
          </w:p>
          <w:p w:rsidR="00522F58" w:rsidRDefault="00522F58">
            <w:r>
              <w:t>ДИКАРЕВА Ольга Павловна</w:t>
            </w:r>
          </w:p>
        </w:tc>
        <w:tc>
          <w:tcPr>
            <w:tcW w:w="1291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jc w:val="center"/>
            </w:pPr>
          </w:p>
          <w:p w:rsidR="00522F58" w:rsidRDefault="00522F58">
            <w:pPr>
              <w:jc w:val="center"/>
            </w:pPr>
            <w:r>
              <w:t>2</w:t>
            </w:r>
            <w:r w:rsidR="0008032B">
              <w:t>5</w:t>
            </w:r>
            <w:r>
              <w:t>-</w:t>
            </w:r>
            <w:r w:rsidR="0008032B">
              <w:t>0</w:t>
            </w:r>
            <w:r>
              <w:t>1-</w:t>
            </w:r>
            <w:r w:rsidR="0008032B">
              <w:t>97</w:t>
            </w:r>
          </w:p>
          <w:p w:rsidR="00522F58" w:rsidRDefault="00522F58">
            <w:pPr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209"/>
        </w:trPr>
        <w:tc>
          <w:tcPr>
            <w:tcW w:w="4856" w:type="dxa"/>
            <w:hideMark/>
          </w:tcPr>
          <w:p w:rsidR="00522F58" w:rsidRDefault="00522F58">
            <w:r>
              <w:rPr>
                <w:i/>
              </w:rPr>
              <w:t xml:space="preserve">Заместитель начальника отдела </w:t>
            </w:r>
          </w:p>
          <w:p w:rsidR="00522F58" w:rsidRDefault="00DC450B">
            <w:r>
              <w:t>КРАМИЧ Наталья Валерьевна</w:t>
            </w:r>
          </w:p>
        </w:tc>
        <w:tc>
          <w:tcPr>
            <w:tcW w:w="1291" w:type="dxa"/>
          </w:tcPr>
          <w:p w:rsidR="00522F58" w:rsidRDefault="00522F58">
            <w:pPr>
              <w:jc w:val="center"/>
            </w:pPr>
          </w:p>
          <w:p w:rsidR="00522F58" w:rsidRDefault="00522F58">
            <w:pPr>
              <w:jc w:val="center"/>
            </w:pPr>
            <w:r>
              <w:t>2</w:t>
            </w:r>
            <w:r w:rsidR="0008032B">
              <w:t>5</w:t>
            </w:r>
            <w:r>
              <w:t>-</w:t>
            </w:r>
            <w:r w:rsidR="0008032B">
              <w:t>0</w:t>
            </w:r>
            <w:r>
              <w:t>1-</w:t>
            </w:r>
            <w:r w:rsidR="0008032B">
              <w:t>1</w:t>
            </w:r>
            <w:r>
              <w:t>9</w:t>
            </w:r>
          </w:p>
          <w:p w:rsidR="00522F58" w:rsidRDefault="00522F58">
            <w:pPr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11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t>Начальник отдела правовой работы и кадров</w:t>
            </w:r>
          </w:p>
          <w:p w:rsidR="00522F58" w:rsidRDefault="00522F58">
            <w:pPr>
              <w:rPr>
                <w:i/>
              </w:rPr>
            </w:pPr>
            <w:r>
              <w:rPr>
                <w:caps/>
              </w:rPr>
              <w:t xml:space="preserve">Романец </w:t>
            </w:r>
            <w:r>
              <w:t xml:space="preserve">Иван Владленович 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</w:t>
            </w:r>
            <w:r w:rsidR="0008032B">
              <w:t>2</w:t>
            </w:r>
            <w:r>
              <w:t>-</w:t>
            </w:r>
            <w:r w:rsidR="0008032B">
              <w:t>61</w:t>
            </w:r>
            <w:r>
              <w:t>-</w:t>
            </w:r>
            <w:r w:rsidR="0008032B">
              <w:t>49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11"/>
        </w:trPr>
        <w:tc>
          <w:tcPr>
            <w:tcW w:w="4856" w:type="dxa"/>
            <w:hideMark/>
          </w:tcPr>
          <w:p w:rsidR="00522F58" w:rsidRDefault="00522F58">
            <w:pPr>
              <w:rPr>
                <w:i/>
              </w:rPr>
            </w:pPr>
            <w:r>
              <w:rPr>
                <w:i/>
              </w:rPr>
              <w:lastRenderedPageBreak/>
              <w:t>Начальник отдела доходов</w:t>
            </w:r>
            <w:r w:rsidR="0008032B">
              <w:rPr>
                <w:i/>
              </w:rPr>
              <w:t xml:space="preserve"> и</w:t>
            </w:r>
            <w:r>
              <w:rPr>
                <w:i/>
              </w:rPr>
              <w:t xml:space="preserve"> методологии</w:t>
            </w:r>
          </w:p>
          <w:p w:rsidR="00522F58" w:rsidRDefault="00DC450B">
            <w:r w:rsidRPr="00DC450B">
              <w:t>ЗАЙЦЕВА Мария Петровна</w:t>
            </w:r>
          </w:p>
          <w:p w:rsidR="005D4989" w:rsidRDefault="005D4989"/>
          <w:p w:rsidR="005D4989" w:rsidRDefault="005D4989" w:rsidP="005D4989">
            <w:r>
              <w:rPr>
                <w:i/>
              </w:rPr>
              <w:t xml:space="preserve">Заместитель начальника отдела </w:t>
            </w:r>
          </w:p>
          <w:p w:rsidR="005D4989" w:rsidRPr="00DC450B" w:rsidRDefault="005D4989" w:rsidP="005D4989">
            <w:r>
              <w:t>ТОПАЛ Элина Ивановна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22-06-58</w:t>
            </w:r>
          </w:p>
          <w:p w:rsidR="005D4989" w:rsidRDefault="005D4989">
            <w:pPr>
              <w:ind w:left="-15"/>
              <w:jc w:val="center"/>
            </w:pPr>
          </w:p>
          <w:p w:rsidR="005D4989" w:rsidRDefault="005D4989">
            <w:pPr>
              <w:ind w:left="-15"/>
              <w:jc w:val="center"/>
            </w:pPr>
          </w:p>
          <w:p w:rsidR="005D4989" w:rsidRDefault="005D4989">
            <w:pPr>
              <w:ind w:left="-15"/>
              <w:jc w:val="center"/>
            </w:pPr>
            <w:r>
              <w:t>22-06-58</w:t>
            </w: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11"/>
        </w:trPr>
        <w:tc>
          <w:tcPr>
            <w:tcW w:w="4856" w:type="dxa"/>
          </w:tcPr>
          <w:p w:rsidR="00522F58" w:rsidRDefault="00522F58">
            <w:pPr>
              <w:rPr>
                <w:i/>
              </w:rPr>
            </w:pPr>
          </w:p>
          <w:p w:rsidR="00522F58" w:rsidRDefault="0008032B">
            <w:pPr>
              <w:rPr>
                <w:i/>
              </w:rPr>
            </w:pPr>
            <w:r>
              <w:rPr>
                <w:i/>
              </w:rPr>
              <w:t>Н</w:t>
            </w:r>
            <w:r w:rsidR="00522F58">
              <w:rPr>
                <w:i/>
              </w:rPr>
              <w:t>ачальник</w:t>
            </w:r>
            <w:r>
              <w:rPr>
                <w:i/>
              </w:rPr>
              <w:t xml:space="preserve"> управления информатизации</w:t>
            </w:r>
            <w:r w:rsidR="00522F58">
              <w:rPr>
                <w:i/>
              </w:rPr>
              <w:t xml:space="preserve"> </w:t>
            </w:r>
          </w:p>
          <w:p w:rsidR="00522F58" w:rsidRDefault="00522F58">
            <w:r>
              <w:rPr>
                <w:caps/>
              </w:rPr>
              <w:t xml:space="preserve">черкашин </w:t>
            </w:r>
            <w:r>
              <w:t>Сергей Петрович</w:t>
            </w:r>
          </w:p>
          <w:p w:rsidR="005D4989" w:rsidRDefault="005D4989"/>
          <w:p w:rsidR="005D4989" w:rsidRDefault="005D4989" w:rsidP="005D4989">
            <w:pPr>
              <w:rPr>
                <w:i/>
              </w:rPr>
            </w:pPr>
            <w:r>
              <w:rPr>
                <w:i/>
              </w:rPr>
              <w:t>Заместитель начальника управления</w:t>
            </w:r>
          </w:p>
          <w:p w:rsidR="005D4989" w:rsidRDefault="005D4989" w:rsidP="005D4989">
            <w:pPr>
              <w:rPr>
                <w:i/>
              </w:rPr>
            </w:pPr>
            <w:r>
              <w:t>КАЛУГИН Александр Валерьевич</w:t>
            </w: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</w:p>
          <w:p w:rsidR="00522F58" w:rsidRDefault="00522F58">
            <w:pPr>
              <w:ind w:left="-15"/>
              <w:jc w:val="center"/>
            </w:pPr>
            <w:r>
              <w:t>25-01-60</w:t>
            </w:r>
          </w:p>
          <w:p w:rsidR="005D4989" w:rsidRDefault="005D4989">
            <w:pPr>
              <w:ind w:left="-15"/>
              <w:jc w:val="center"/>
            </w:pPr>
          </w:p>
          <w:p w:rsidR="005D4989" w:rsidRDefault="005D4989">
            <w:pPr>
              <w:ind w:left="-15"/>
              <w:jc w:val="center"/>
            </w:pPr>
          </w:p>
          <w:p w:rsidR="005D4989" w:rsidRDefault="005D4989">
            <w:pPr>
              <w:ind w:left="-15"/>
              <w:jc w:val="center"/>
            </w:pPr>
            <w:r>
              <w:t>25-01-60</w:t>
            </w:r>
          </w:p>
          <w:p w:rsidR="00522F58" w:rsidRDefault="00522F58">
            <w:pPr>
              <w:ind w:left="-15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11"/>
        </w:trPr>
        <w:tc>
          <w:tcPr>
            <w:tcW w:w="4856" w:type="dxa"/>
          </w:tcPr>
          <w:p w:rsidR="00522F58" w:rsidRDefault="00522F58">
            <w:pPr>
              <w:rPr>
                <w:i/>
              </w:rPr>
            </w:pP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color w:val="0000FF"/>
                <w:u w:val="single"/>
              </w:rPr>
            </w:pPr>
          </w:p>
        </w:tc>
      </w:tr>
      <w:tr w:rsidR="00522F58" w:rsidTr="00522F58">
        <w:trPr>
          <w:trHeight w:val="111"/>
        </w:trPr>
        <w:tc>
          <w:tcPr>
            <w:tcW w:w="4856" w:type="dxa"/>
          </w:tcPr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</w:p>
        </w:tc>
      </w:tr>
      <w:tr w:rsidR="00522F58" w:rsidTr="00522F58">
        <w:trPr>
          <w:trHeight w:val="111"/>
        </w:trPr>
        <w:tc>
          <w:tcPr>
            <w:tcW w:w="4856" w:type="dxa"/>
          </w:tcPr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522F58" w:rsidRDefault="00522F58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1291" w:type="dxa"/>
          </w:tcPr>
          <w:p w:rsidR="00522F58" w:rsidRDefault="00522F58">
            <w:pPr>
              <w:ind w:lef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</w:tcPr>
          <w:p w:rsidR="00522F58" w:rsidRDefault="00522F58">
            <w:pPr>
              <w:ind w:right="-108" w:hanging="114"/>
              <w:jc w:val="center"/>
              <w:rPr>
                <w:rFonts w:ascii="Arial" w:hAnsi="Arial"/>
                <w:color w:val="0000FF"/>
                <w:sz w:val="12"/>
                <w:szCs w:val="12"/>
                <w:u w:val="single"/>
              </w:rPr>
            </w:pPr>
          </w:p>
        </w:tc>
      </w:tr>
    </w:tbl>
    <w:p w:rsidR="00522F58" w:rsidRDefault="00522F58" w:rsidP="00522F58">
      <w:pPr>
        <w:jc w:val="center"/>
        <w:rPr>
          <w:b/>
          <w:bCs/>
          <w:sz w:val="26"/>
          <w:szCs w:val="26"/>
        </w:rPr>
      </w:pPr>
    </w:p>
    <w:p w:rsidR="00522F58" w:rsidRDefault="00522F58" w:rsidP="00522F5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График  приема граждан по фактам проявления коррупции муниципальными служащими Департамента</w:t>
      </w:r>
    </w:p>
    <w:p w:rsidR="00522F58" w:rsidRDefault="00522F58" w:rsidP="00522F58">
      <w:pPr>
        <w:jc w:val="center"/>
        <w:rPr>
          <w:bCs/>
          <w:sz w:val="26"/>
          <w:szCs w:val="26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3296"/>
        <w:gridCol w:w="2764"/>
        <w:gridCol w:w="1950"/>
      </w:tblGrid>
      <w:tr w:rsidR="00522F58" w:rsidTr="0068566E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58" w:rsidRDefault="00522F58">
            <w:pPr>
              <w:jc w:val="center"/>
            </w:pPr>
            <w:r>
              <w:t>Фамилия, имя, отчество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58" w:rsidRDefault="00522F58">
            <w:pPr>
              <w:jc w:val="center"/>
            </w:pPr>
            <w:r>
              <w:t xml:space="preserve">Должность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jc w:val="center"/>
            </w:pPr>
            <w:r>
              <w:t>Режим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jc w:val="center"/>
            </w:pPr>
            <w:r>
              <w:t>Номер  телефона</w:t>
            </w:r>
          </w:p>
        </w:tc>
      </w:tr>
      <w:tr w:rsidR="00522F58" w:rsidTr="0068566E">
        <w:trPr>
          <w:trHeight w:val="65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r>
              <w:t xml:space="preserve">Романец </w:t>
            </w:r>
          </w:p>
          <w:p w:rsidR="00522F58" w:rsidRDefault="00522F58">
            <w:r>
              <w:t>Иван Владленович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shd w:val="clear" w:color="auto" w:fill="FFFFFF"/>
              <w:jc w:val="both"/>
            </w:pPr>
            <w:r>
              <w:t xml:space="preserve">начальник отдела правовой работы и кадров </w:t>
            </w:r>
            <w:r>
              <w:br/>
              <w:t>департамента финансов Нефтеюганского района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>
            <w:pPr>
              <w:shd w:val="clear" w:color="auto" w:fill="FFFFFF"/>
              <w:jc w:val="both"/>
              <w:rPr>
                <w:color w:val="464646"/>
              </w:rPr>
            </w:pPr>
            <w:r>
              <w:rPr>
                <w:color w:val="464646"/>
              </w:rPr>
              <w:t xml:space="preserve">Понедельник – </w:t>
            </w:r>
            <w:r w:rsidR="0008032B">
              <w:rPr>
                <w:color w:val="464646"/>
              </w:rPr>
              <w:t>пятница</w:t>
            </w:r>
            <w:r>
              <w:rPr>
                <w:color w:val="464646"/>
              </w:rPr>
              <w:t xml:space="preserve"> с 8.30 до 17.30, </w:t>
            </w:r>
          </w:p>
          <w:p w:rsidR="00522F58" w:rsidRDefault="00522F58" w:rsidP="0008032B">
            <w:pPr>
              <w:shd w:val="clear" w:color="auto" w:fill="FFFFFF"/>
              <w:jc w:val="both"/>
            </w:pPr>
            <w:r>
              <w:rPr>
                <w:color w:val="464646"/>
              </w:rPr>
              <w:t>обед с 13.00 до 14.00</w:t>
            </w:r>
            <w:r>
              <w:rPr>
                <w:color w:val="46464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58" w:rsidRDefault="00522F58" w:rsidP="0008032B">
            <w:pPr>
              <w:shd w:val="clear" w:color="auto" w:fill="FFFFFF"/>
              <w:jc w:val="center"/>
            </w:pPr>
            <w:r>
              <w:t>(3463) 2</w:t>
            </w:r>
            <w:r w:rsidR="0008032B">
              <w:t>2-61-49</w:t>
            </w:r>
          </w:p>
        </w:tc>
      </w:tr>
    </w:tbl>
    <w:p w:rsidR="00522F58" w:rsidRDefault="00522F58" w:rsidP="00522F58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</w:t>
      </w:r>
      <w:hyperlink r:id="rId5" w:history="1">
        <w:r>
          <w:rPr>
            <w:rStyle w:val="a3"/>
            <w:b/>
            <w:bCs/>
            <w:color w:val="auto"/>
            <w:sz w:val="28"/>
            <w:szCs w:val="28"/>
            <w:u w:val="none"/>
          </w:rPr>
          <w:t>бращения граждан по фактам проявления коррупции</w:t>
        </w:r>
      </w:hyperlink>
    </w:p>
    <w:p w:rsidR="00522F58" w:rsidRDefault="00522F58" w:rsidP="00522F58">
      <w:pPr>
        <w:rPr>
          <w:sz w:val="26"/>
          <w:szCs w:val="26"/>
        </w:rPr>
      </w:pPr>
      <w:r>
        <w:rPr>
          <w:bCs/>
          <w:sz w:val="26"/>
          <w:szCs w:val="26"/>
        </w:rPr>
        <w:t>Обращение гражданина, представителя организации может быть направлено в Департамент финансов Нефтеюганского района:</w:t>
      </w:r>
      <w:r>
        <w:rPr>
          <w:sz w:val="26"/>
          <w:szCs w:val="26"/>
        </w:rPr>
        <w:br/>
        <w:t>• в письменном виде;</w:t>
      </w:r>
      <w:r>
        <w:rPr>
          <w:sz w:val="26"/>
          <w:szCs w:val="26"/>
        </w:rPr>
        <w:br/>
        <w:t>• электронной почтой;</w:t>
      </w:r>
      <w:r>
        <w:rPr>
          <w:sz w:val="26"/>
          <w:szCs w:val="26"/>
        </w:rPr>
        <w:br/>
        <w:t xml:space="preserve">• по телефонам горячей линии. 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Граждане могут направлять в Департамент финансов</w:t>
      </w:r>
      <w:r>
        <w:rPr>
          <w:bCs/>
          <w:sz w:val="26"/>
          <w:szCs w:val="26"/>
        </w:rPr>
        <w:t xml:space="preserve"> Нефтеюганского района </w:t>
      </w:r>
      <w:r>
        <w:rPr>
          <w:sz w:val="26"/>
          <w:szCs w:val="26"/>
        </w:rPr>
        <w:t>как индивидуальные, так и коллективные письменные обращения.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В обращении гражданин указывает наименование органа, в который направляет обращение </w:t>
      </w:r>
      <w:r>
        <w:rPr>
          <w:bCs/>
          <w:sz w:val="26"/>
          <w:szCs w:val="26"/>
        </w:rPr>
        <w:t>(Департамент финансов Нефтеюганского района)</w:t>
      </w:r>
      <w:r>
        <w:rPr>
          <w:sz w:val="26"/>
          <w:szCs w:val="26"/>
        </w:rPr>
        <w:t>, фамилию, имя, отчество соответствующего должностного лица, а также в обязательном порядке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обращения, ставит личную подпись и дату.</w:t>
      </w:r>
    </w:p>
    <w:p w:rsidR="00522F58" w:rsidRDefault="00522F58" w:rsidP="00522F58">
      <w:pPr>
        <w:spacing w:before="100" w:beforeAutospacing="1" w:after="100" w:afterAutospacing="1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Адреса, контакты по которым можно оставить письменное сообщение:</w:t>
      </w:r>
      <w:r>
        <w:rPr>
          <w:sz w:val="26"/>
          <w:szCs w:val="26"/>
        </w:rPr>
        <w:br/>
        <w:t xml:space="preserve">• почтовый адрес: 628309, 3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., 21 д., г. Нефтеюганск, ХМАО-Югра;</w:t>
      </w:r>
      <w:r>
        <w:rPr>
          <w:sz w:val="26"/>
          <w:szCs w:val="26"/>
        </w:rPr>
        <w:br/>
        <w:t>• обращения могут быть направлены по электронной почте:</w:t>
      </w:r>
      <w:r>
        <w:rPr>
          <w:bCs/>
          <w:iCs/>
          <w:sz w:val="26"/>
          <w:szCs w:val="26"/>
        </w:rPr>
        <w:t xml:space="preserve"> </w:t>
      </w:r>
      <w:hyperlink r:id="rId6" w:history="1"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komfin</w:t>
        </w:r>
        <w:r>
          <w:rPr>
            <w:rStyle w:val="a3"/>
            <w:bCs/>
            <w:iCs/>
            <w:color w:val="auto"/>
            <w:sz w:val="26"/>
            <w:szCs w:val="26"/>
          </w:rPr>
          <w:t>@</w:t>
        </w:r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admoil</w:t>
        </w:r>
        <w:r>
          <w:rPr>
            <w:rStyle w:val="a3"/>
            <w:bCs/>
            <w:iCs/>
            <w:color w:val="auto"/>
            <w:sz w:val="26"/>
            <w:szCs w:val="26"/>
          </w:rPr>
          <w:t>.</w:t>
        </w:r>
        <w:proofErr w:type="spellStart"/>
        <w:r>
          <w:rPr>
            <w:rStyle w:val="a3"/>
            <w:bCs/>
            <w:iCs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522F58" w:rsidRDefault="00522F58" w:rsidP="00522F58">
      <w:pPr>
        <w:spacing w:before="100" w:beforeAutospacing="1" w:after="100" w:afterAutospacing="1"/>
        <w:rPr>
          <w:bCs/>
          <w:sz w:val="26"/>
          <w:szCs w:val="26"/>
        </w:rPr>
      </w:pPr>
      <w:r>
        <w:rPr>
          <w:bCs/>
          <w:sz w:val="26"/>
          <w:szCs w:val="26"/>
        </w:rPr>
        <w:t>Телефон «горячей линии» работает ежедневно, кроме выходных дней, в рабочие часы (8:30-17:30):</w:t>
      </w:r>
      <w:r>
        <w:rPr>
          <w:sz w:val="26"/>
          <w:szCs w:val="26"/>
        </w:rPr>
        <w:br/>
      </w:r>
      <w:r>
        <w:rPr>
          <w:color w:val="464646"/>
          <w:sz w:val="26"/>
          <w:szCs w:val="26"/>
        </w:rPr>
        <w:t>• 8 (3463) 2</w:t>
      </w:r>
      <w:r w:rsidR="0008032B">
        <w:rPr>
          <w:color w:val="464646"/>
          <w:sz w:val="26"/>
          <w:szCs w:val="26"/>
        </w:rPr>
        <w:t>2</w:t>
      </w:r>
      <w:r>
        <w:rPr>
          <w:color w:val="464646"/>
          <w:sz w:val="26"/>
          <w:szCs w:val="26"/>
        </w:rPr>
        <w:t>-</w:t>
      </w:r>
      <w:r w:rsidR="0008032B">
        <w:rPr>
          <w:color w:val="464646"/>
          <w:sz w:val="26"/>
          <w:szCs w:val="26"/>
        </w:rPr>
        <w:t>61</w:t>
      </w:r>
      <w:r>
        <w:rPr>
          <w:color w:val="464646"/>
          <w:sz w:val="26"/>
          <w:szCs w:val="26"/>
        </w:rPr>
        <w:t>-</w:t>
      </w:r>
      <w:r w:rsidR="0008032B">
        <w:rPr>
          <w:color w:val="464646"/>
          <w:sz w:val="26"/>
          <w:szCs w:val="26"/>
        </w:rPr>
        <w:t>49</w:t>
      </w:r>
      <w:r>
        <w:rPr>
          <w:color w:val="464646"/>
          <w:sz w:val="26"/>
          <w:szCs w:val="26"/>
        </w:rPr>
        <w:t>.</w:t>
      </w:r>
      <w:r>
        <w:rPr>
          <w:color w:val="464646"/>
          <w:sz w:val="26"/>
          <w:szCs w:val="26"/>
        </w:rPr>
        <w:br/>
      </w:r>
    </w:p>
    <w:p w:rsidR="00522F58" w:rsidRDefault="00522F58" w:rsidP="00522F5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поведения граждан при столкновении с проявлениями коррупции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ДЕЛАТЬ, ЕСЛИ У ВАС ВЫМОГАЮТ ВЗЯТКУ: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Шаг 1.  Отказать в даче взятки.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Шаг 2. В случае вымогательства взятки или отсутствия возможности отказать в даче взятки (например, при угрозе жизни и здоровью) - об этом необходимо сообщить в правоохранительные органы, но при этом следует соблюдать следующие рекомендации в общении с вымогателем взятки: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•внимательно выслушать и точно запомнить поставленные условия (размеры сумм, наименование товаров и характер услуг, сроки и способы пе</w:t>
      </w:r>
      <w:r>
        <w:rPr>
          <w:sz w:val="28"/>
          <w:szCs w:val="28"/>
        </w:rPr>
        <w:softHyphen/>
        <w:t>редачи взятки и т.д.);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•постараться отложить вопрос о времени и месте передачи взятки до следующей беседы;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•не брать инициативу в разговоре на себя, позволить «взяточнику» выговориться, сообщить вам как можно больше информации;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•незамедлительно обратиться в правоохранительные органы.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КУДА ОБРАЩАТЬСЯ?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Возможны следующие варианты действий: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, Федеральной антимонопольной службы; в рамках отношений с организациями жилищно-коммунального хозяйства - жилищные комитеты и жилищные инспекции) или прокуратуру. Будьте внимательны: обвинения не </w:t>
      </w:r>
      <w:r>
        <w:rPr>
          <w:sz w:val="28"/>
          <w:szCs w:val="28"/>
        </w:rPr>
        <w:lastRenderedPageBreak/>
        <w:t>должны быть голословными, жалоба должна содержать конкретные сведения и факты.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Сообщить о факте вымогательства в правоохранительные органы или в управления собственной безопасности, которые, например, есть при Министерстве внутренних дел (МВД России) и Федеральной службе безопасности (ФСБ России). 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Обращаться можно в приемную прокуратуры, в дежурную часть органа МВД России, ФСБ России, таможенного органа. Вас обязаны выслушать и принять сообщение в устной или письменной форме. При этом следует узнать фамилию, должность и рабочий телефон сотрудника, принявшего сообщение.</w:t>
      </w:r>
    </w:p>
    <w:p w:rsidR="00522F58" w:rsidRDefault="00522F58" w:rsidP="00522F58">
      <w:pPr>
        <w:spacing w:before="100" w:beforeAutospacing="1" w:after="100" w:afterAutospacing="1" w:line="288" w:lineRule="atLeast"/>
        <w:ind w:left="-30" w:firstLine="597"/>
        <w:jc w:val="both"/>
      </w:pPr>
      <w:r>
        <w:rPr>
          <w:sz w:val="28"/>
          <w:szCs w:val="28"/>
        </w:rPr>
        <w:t>Обращаем ваше внимание, при невыполнении требования вымогателя и не заявлении о факте дачи взятки в компетентные органы, вы будете привлечены к уголовной ответственности при выявлении правоохранительными органами факта взятки.</w:t>
      </w:r>
    </w:p>
    <w:p w:rsidR="00522F58" w:rsidRDefault="00522F58" w:rsidP="00522F58">
      <w:pPr>
        <w:jc w:val="both"/>
        <w:rPr>
          <w:b/>
          <w:sz w:val="26"/>
          <w:szCs w:val="26"/>
        </w:rPr>
      </w:pPr>
    </w:p>
    <w:p w:rsidR="00CC0E4A" w:rsidRDefault="00CC0E4A"/>
    <w:sectPr w:rsidR="00CC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58"/>
    <w:rsid w:val="000410A8"/>
    <w:rsid w:val="0008032B"/>
    <w:rsid w:val="00522F58"/>
    <w:rsid w:val="005D4989"/>
    <w:rsid w:val="0068566E"/>
    <w:rsid w:val="006C3BB3"/>
    <w:rsid w:val="0071437C"/>
    <w:rsid w:val="00A01401"/>
    <w:rsid w:val="00A65094"/>
    <w:rsid w:val="00B7274B"/>
    <w:rsid w:val="00C14919"/>
    <w:rsid w:val="00CC0E4A"/>
    <w:rsid w:val="00D85E8C"/>
    <w:rsid w:val="00DA3E04"/>
    <w:rsid w:val="00DC450B"/>
    <w:rsid w:val="00DE4F7B"/>
    <w:rsid w:val="00E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46D6"/>
  <w15:docId w15:val="{EFE9EE63-AF54-4AAF-8912-3AA61F4A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fin@admoil.ru" TargetMode="External"/><Relationship Id="rId5" Type="http://schemas.openxmlformats.org/officeDocument/2006/relationships/hyperlink" Target="http://www.admoil.ru/index.php/deyatelnost/protivodejstvie-korruptsii" TargetMode="External"/><Relationship Id="rId4" Type="http://schemas.openxmlformats.org/officeDocument/2006/relationships/hyperlink" Target="mailto:komfin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Романец Иван Владленович</dc:creator>
  <cp:lastModifiedBy>Департамент финансов НР</cp:lastModifiedBy>
  <cp:revision>13</cp:revision>
  <dcterms:created xsi:type="dcterms:W3CDTF">2019-11-07T03:45:00Z</dcterms:created>
  <dcterms:modified xsi:type="dcterms:W3CDTF">2023-01-17T11:15:00Z</dcterms:modified>
</cp:coreProperties>
</file>