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46D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46D8F" w:rsidRDefault="00441CD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D8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46D8F" w:rsidRDefault="00441CD6">
            <w:pPr>
              <w:pStyle w:val="ConsPlusTitlePage0"/>
              <w:jc w:val="center"/>
            </w:pPr>
            <w:r>
              <w:rPr>
                <w:sz w:val="44"/>
              </w:rPr>
              <w:t>Приказ Минэкономразвития России от 20.04.2016 N 264</w:t>
            </w:r>
            <w:r>
              <w:rPr>
                <w:sz w:val="44"/>
              </w:rPr>
              <w:br/>
              <w:t>(ред. от 20.08.2020)</w:t>
            </w:r>
            <w:r>
              <w:rPr>
                <w:sz w:val="44"/>
              </w:rPr>
              <w:br/>
            </w:r>
            <w:r>
              <w:rPr>
                <w:sz w:val="44"/>
              </w:rPr>
              <w:t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</w:t>
            </w:r>
            <w:r>
              <w:rPr>
                <w:sz w:val="44"/>
              </w:rPr>
              <w:t>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      </w:r>
            <w:r>
              <w:rPr>
                <w:sz w:val="44"/>
              </w:rPr>
              <w:br/>
              <w:t>(Зарегистрировано в Минюсте России 22.07.2016 N 42964)</w:t>
            </w:r>
          </w:p>
        </w:tc>
      </w:tr>
      <w:tr w:rsidR="00B46D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46D8F" w:rsidRDefault="00441CD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</w:t>
            </w:r>
            <w:r>
              <w:rPr>
                <w:sz w:val="28"/>
              </w:rPr>
              <w:t xml:space="preserve">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B46D8F" w:rsidRDefault="00B46D8F">
      <w:pPr>
        <w:pStyle w:val="ConsPlusNormal0"/>
        <w:sectPr w:rsidR="00B46D8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46D8F" w:rsidRDefault="00B46D8F">
      <w:pPr>
        <w:pStyle w:val="ConsPlusNormal0"/>
        <w:jc w:val="both"/>
        <w:outlineLvl w:val="0"/>
      </w:pPr>
    </w:p>
    <w:p w:rsidR="00B46D8F" w:rsidRDefault="00441CD6">
      <w:pPr>
        <w:pStyle w:val="ConsPlusNormal0"/>
        <w:outlineLvl w:val="0"/>
      </w:pPr>
      <w:r>
        <w:t>Зарегистрировано в Минюсте России 22 июля 2016 г. N 42964</w:t>
      </w:r>
    </w:p>
    <w:p w:rsidR="00B46D8F" w:rsidRDefault="00B46D8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6D8F" w:rsidRDefault="00B46D8F">
      <w:pPr>
        <w:pStyle w:val="ConsPlusNormal0"/>
        <w:jc w:val="both"/>
      </w:pPr>
    </w:p>
    <w:p w:rsidR="00B46D8F" w:rsidRDefault="00441CD6">
      <w:pPr>
        <w:pStyle w:val="ConsPlusTitle0"/>
        <w:jc w:val="center"/>
      </w:pPr>
      <w:r>
        <w:t>МИНИСТЕРСТВО ЭКОНОМИЧЕСКОГО РАЗВИТИЯ РОССИЙСКОЙ ФЕДЕРАЦИИ</w:t>
      </w:r>
    </w:p>
    <w:p w:rsidR="00B46D8F" w:rsidRDefault="00B46D8F">
      <w:pPr>
        <w:pStyle w:val="ConsPlusTitle0"/>
        <w:jc w:val="center"/>
      </w:pPr>
    </w:p>
    <w:p w:rsidR="00B46D8F" w:rsidRDefault="00441CD6">
      <w:pPr>
        <w:pStyle w:val="ConsPlusTitle0"/>
        <w:jc w:val="center"/>
      </w:pPr>
      <w:r>
        <w:t>ПРИКАЗ</w:t>
      </w:r>
    </w:p>
    <w:p w:rsidR="00B46D8F" w:rsidRDefault="00441CD6">
      <w:pPr>
        <w:pStyle w:val="ConsPlusTitle0"/>
        <w:jc w:val="center"/>
      </w:pPr>
      <w:r>
        <w:t>от 20 апреля 2016 г. N 264</w:t>
      </w:r>
    </w:p>
    <w:p w:rsidR="00B46D8F" w:rsidRDefault="00B46D8F">
      <w:pPr>
        <w:pStyle w:val="ConsPlusTitle0"/>
        <w:jc w:val="center"/>
      </w:pPr>
    </w:p>
    <w:p w:rsidR="00B46D8F" w:rsidRDefault="00441CD6">
      <w:pPr>
        <w:pStyle w:val="ConsPlusTitle0"/>
        <w:jc w:val="center"/>
      </w:pPr>
      <w:r>
        <w:t>ОБ УТВЕРЖДЕНИИ ПОРЯДКА</w:t>
      </w:r>
    </w:p>
    <w:p w:rsidR="00B46D8F" w:rsidRDefault="00441CD6">
      <w:pPr>
        <w:pStyle w:val="ConsPlusTitle0"/>
        <w:jc w:val="center"/>
      </w:pPr>
      <w:r>
        <w:t>ПРЕДСТАВЛЕНИЯ СВЕДЕНИЙ ОБ УТВЕРЖДЕННЫХ ПЕРЕЧНЯХ</w:t>
      </w:r>
    </w:p>
    <w:p w:rsidR="00B46D8F" w:rsidRDefault="00441CD6">
      <w:pPr>
        <w:pStyle w:val="ConsPlusTitle0"/>
        <w:jc w:val="center"/>
      </w:pPr>
      <w:r>
        <w:t>ГОСУДАРСТВЕННОГО ИМУЩЕСТВА И МУ</w:t>
      </w:r>
      <w:r>
        <w:t>НИЦИПАЛЬНОГО ИМУЩЕСТВА,</w:t>
      </w:r>
    </w:p>
    <w:p w:rsidR="00B46D8F" w:rsidRDefault="00441CD6">
      <w:pPr>
        <w:pStyle w:val="ConsPlusTitle0"/>
        <w:jc w:val="center"/>
      </w:pPr>
      <w:r>
        <w:t>УКАЗАННЫХ В ЧАСТИ 4 СТАТЬИ 18 ФЕДЕРАЛЬНОГО ЗАКОНА</w:t>
      </w:r>
    </w:p>
    <w:p w:rsidR="00B46D8F" w:rsidRDefault="00441CD6">
      <w:pPr>
        <w:pStyle w:val="ConsPlusTitle0"/>
        <w:jc w:val="center"/>
      </w:pPr>
      <w:r>
        <w:t>"О РАЗВИТИИ МАЛОГО И СРЕДНЕГО ПРЕДПРИНИМАТЕЛЬСТВА</w:t>
      </w:r>
    </w:p>
    <w:p w:rsidR="00B46D8F" w:rsidRDefault="00441CD6">
      <w:pPr>
        <w:pStyle w:val="ConsPlusTitle0"/>
        <w:jc w:val="center"/>
      </w:pPr>
      <w:r>
        <w:t>В РОССИЙСКОЙ ФЕДЕРАЦИИ", А ТАКЖЕ ОБ ИЗМЕНЕНИЯХ,</w:t>
      </w:r>
    </w:p>
    <w:p w:rsidR="00B46D8F" w:rsidRDefault="00441CD6">
      <w:pPr>
        <w:pStyle w:val="ConsPlusTitle0"/>
        <w:jc w:val="center"/>
      </w:pPr>
      <w:r>
        <w:t>ВНЕСЕННЫХ В ТАКИЕ ПЕРЕЧНИ, В АКЦИОНЕРНОЕ ОБЩЕСТВО</w:t>
      </w:r>
    </w:p>
    <w:p w:rsidR="00B46D8F" w:rsidRDefault="00441CD6">
      <w:pPr>
        <w:pStyle w:val="ConsPlusTitle0"/>
        <w:jc w:val="center"/>
      </w:pPr>
      <w:r>
        <w:t>"ФЕДЕРАЛЬНАЯ КОРПОРАЦИЯ ПО РАЗВИТИЮ МАЛОГО</w:t>
      </w:r>
    </w:p>
    <w:p w:rsidR="00B46D8F" w:rsidRDefault="00441CD6">
      <w:pPr>
        <w:pStyle w:val="ConsPlusTitle0"/>
        <w:jc w:val="center"/>
      </w:pPr>
      <w:r>
        <w:t>И СРЕДНЕГО ПРЕДПРИНИМАТЕЛЬСТВА", ФОРМЫ</w:t>
      </w:r>
    </w:p>
    <w:p w:rsidR="00B46D8F" w:rsidRDefault="00441CD6">
      <w:pPr>
        <w:pStyle w:val="ConsPlusTitle0"/>
        <w:jc w:val="center"/>
      </w:pPr>
      <w:r>
        <w:t>ПРЕДСТАВЛЕНИЯ И СОСТАВА ТАКИХ СВЕДЕНИЙ</w:t>
      </w:r>
    </w:p>
    <w:p w:rsidR="00B46D8F" w:rsidRDefault="00B46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46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D8F" w:rsidRDefault="00441C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D8F" w:rsidRDefault="00441C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</w:tr>
    </w:tbl>
    <w:p w:rsidR="00B46D8F" w:rsidRDefault="00B46D8F">
      <w:pPr>
        <w:pStyle w:val="ConsPlusNormal0"/>
        <w:jc w:val="both"/>
      </w:pPr>
    </w:p>
    <w:p w:rsidR="00B46D8F" w:rsidRDefault="00441CD6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</w:t>
      </w:r>
      <w:r>
        <w:t>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</w:t>
      </w:r>
      <w:r>
        <w:t xml:space="preserve"> N 52, ст. 6961; 2015, N 27, ст. 3947; 2016, N 1, ст. 28) (далее - Федеральный закон N 209-ФЗ) приказываю: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B46D8F" w:rsidRDefault="00441CD6">
      <w:pPr>
        <w:pStyle w:val="ConsPlusNormal0"/>
        <w:spacing w:before="200"/>
        <w:ind w:firstLine="540"/>
        <w:jc w:val="both"/>
      </w:pPr>
      <w:hyperlink w:anchor="P41" w:tooltip="ПОРЯДОК">
        <w:r>
          <w:rPr>
            <w:color w:val="0000FF"/>
          </w:rPr>
          <w:t>Порядок</w:t>
        </w:r>
      </w:hyperlink>
      <w:r>
        <w:t xml:space="preserve"> представления сведений об утвержденных перечнях государственного имущества и</w:t>
      </w:r>
      <w:r>
        <w:t xml:space="preserve"> муниципального имущества, указанных в </w:t>
      </w:r>
      <w:hyperlink r:id="rId11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</w:t>
      </w:r>
      <w:r>
        <w:t>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B46D8F" w:rsidRDefault="00441CD6">
      <w:pPr>
        <w:pStyle w:val="ConsPlusNormal0"/>
        <w:spacing w:before="200"/>
        <w:ind w:firstLine="540"/>
        <w:jc w:val="both"/>
      </w:pPr>
      <w:hyperlink w:anchor="P109" w:tooltip="Форма">
        <w:r>
          <w:rPr>
            <w:color w:val="0000FF"/>
          </w:rPr>
          <w:t>форму</w:t>
        </w:r>
      </w:hyperlink>
      <w: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12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</w:t>
        </w:r>
        <w:r>
          <w:rPr>
            <w:color w:val="0000FF"/>
          </w:rPr>
          <w:t>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</w:t>
      </w:r>
      <w:r>
        <w:t>рма).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</w:t>
      </w:r>
      <w:r>
        <w:t xml:space="preserve">иципального имущества, указанных в </w:t>
      </w:r>
      <w:hyperlink r:id="rId13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</w:t>
      </w:r>
      <w:r>
        <w:t xml:space="preserve">ляются в Корпорацию в соответствии с </w:t>
      </w:r>
      <w:hyperlink w:anchor="P109" w:tooltip="Форма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</w:t>
      </w:r>
      <w:r>
        <w:t xml:space="preserve"> электронного документа, подписанного квалифицированной электронной подписью соответствующего уполномоченного лица, с приложением электронных копий правовых актов об утверждении указанных перечней или внесении изменений в такие перечни.</w:t>
      </w:r>
    </w:p>
    <w:p w:rsidR="00B46D8F" w:rsidRDefault="00441CD6">
      <w:pPr>
        <w:pStyle w:val="ConsPlusNormal0"/>
        <w:jc w:val="both"/>
      </w:pPr>
      <w:r>
        <w:t xml:space="preserve">(в ред. </w:t>
      </w:r>
      <w:hyperlink r:id="rId14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3. Утратил силу. - </w:t>
      </w:r>
      <w:hyperlink r:id="rId15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</w:t>
        </w:r>
      </w:hyperlink>
      <w:r>
        <w:t xml:space="preserve"> Минэкономразвития России от 20.08.2020 N 548.</w:t>
      </w:r>
    </w:p>
    <w:p w:rsidR="00B46D8F" w:rsidRDefault="00B46D8F">
      <w:pPr>
        <w:pStyle w:val="ConsPlusNormal0"/>
        <w:jc w:val="both"/>
      </w:pPr>
    </w:p>
    <w:p w:rsidR="00B46D8F" w:rsidRDefault="00441CD6">
      <w:pPr>
        <w:pStyle w:val="ConsPlusNormal0"/>
        <w:jc w:val="right"/>
      </w:pPr>
      <w:r>
        <w:t>Министр</w:t>
      </w:r>
    </w:p>
    <w:p w:rsidR="00B46D8F" w:rsidRDefault="00441CD6">
      <w:pPr>
        <w:pStyle w:val="ConsPlusNormal0"/>
        <w:jc w:val="right"/>
      </w:pPr>
      <w:r>
        <w:t>А.В.УЛЮКАЕВ</w:t>
      </w: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441CD6">
      <w:pPr>
        <w:pStyle w:val="ConsPlusNormal0"/>
        <w:jc w:val="right"/>
        <w:outlineLvl w:val="0"/>
      </w:pPr>
      <w:r>
        <w:t>Утвержден</w:t>
      </w:r>
    </w:p>
    <w:p w:rsidR="00B46D8F" w:rsidRDefault="00441CD6">
      <w:pPr>
        <w:pStyle w:val="ConsPlusNormal0"/>
        <w:jc w:val="right"/>
      </w:pPr>
      <w:r>
        <w:t>приказом Минэкономразвития России</w:t>
      </w:r>
    </w:p>
    <w:p w:rsidR="00B46D8F" w:rsidRDefault="00441CD6">
      <w:pPr>
        <w:pStyle w:val="ConsPlusNormal0"/>
        <w:jc w:val="right"/>
      </w:pPr>
      <w:r>
        <w:t>от 20 апреля 2016 г. N 264</w:t>
      </w:r>
    </w:p>
    <w:p w:rsidR="00B46D8F" w:rsidRDefault="00B46D8F">
      <w:pPr>
        <w:pStyle w:val="ConsPlusNormal0"/>
        <w:jc w:val="both"/>
      </w:pPr>
    </w:p>
    <w:p w:rsidR="00B46D8F" w:rsidRDefault="00441CD6">
      <w:pPr>
        <w:pStyle w:val="ConsPlusTitle0"/>
        <w:jc w:val="center"/>
      </w:pPr>
      <w:bookmarkStart w:id="1" w:name="P41"/>
      <w:bookmarkEnd w:id="1"/>
      <w:r>
        <w:t>ПОРЯДОК</w:t>
      </w:r>
    </w:p>
    <w:p w:rsidR="00B46D8F" w:rsidRDefault="00441CD6">
      <w:pPr>
        <w:pStyle w:val="ConsPlusTitle0"/>
        <w:jc w:val="center"/>
      </w:pPr>
      <w:r>
        <w:t>ПРЕДСТАВЛЕНИЯ СВЕДЕНИЙ ОБ УТВЕРЖДЕННЫХ ПЕРЕЧНЯХ</w:t>
      </w:r>
    </w:p>
    <w:p w:rsidR="00B46D8F" w:rsidRDefault="00441CD6">
      <w:pPr>
        <w:pStyle w:val="ConsPlusTitle0"/>
        <w:jc w:val="center"/>
      </w:pPr>
      <w:r>
        <w:t>ГОСУДАРСТВЕННОГО ИМУЩЕСТВА И МУНИЦИПАЛЬНОГО ИМУЩЕСТВА,</w:t>
      </w:r>
    </w:p>
    <w:p w:rsidR="00B46D8F" w:rsidRDefault="00441CD6">
      <w:pPr>
        <w:pStyle w:val="ConsPlusTitle0"/>
        <w:jc w:val="center"/>
      </w:pPr>
      <w:r>
        <w:t>УКАЗАННЫХ В ЧАСТИ 4 СТАТЬИ 18 ФЕДЕРАЛЬНОГО ЗАКОНА</w:t>
      </w:r>
    </w:p>
    <w:p w:rsidR="00B46D8F" w:rsidRDefault="00441CD6">
      <w:pPr>
        <w:pStyle w:val="ConsPlusTitle0"/>
        <w:jc w:val="center"/>
      </w:pPr>
      <w:r>
        <w:t>"О РАЗВИТИИ МАЛОГО И СРЕДНЕГО ПРЕ</w:t>
      </w:r>
      <w:r>
        <w:t>ДПРИНИМАТЕЛЬСТВА</w:t>
      </w:r>
    </w:p>
    <w:p w:rsidR="00B46D8F" w:rsidRDefault="00441CD6">
      <w:pPr>
        <w:pStyle w:val="ConsPlusTitle0"/>
        <w:jc w:val="center"/>
      </w:pPr>
      <w:r>
        <w:t>В РОССИЙСКОЙ ФЕДЕРАЦИИ", А ТАКЖЕ ОБ ИЗМЕНЕНИЯХ,</w:t>
      </w:r>
    </w:p>
    <w:p w:rsidR="00B46D8F" w:rsidRDefault="00441CD6">
      <w:pPr>
        <w:pStyle w:val="ConsPlusTitle0"/>
        <w:jc w:val="center"/>
      </w:pPr>
      <w:r>
        <w:t>ВНЕСЕННЫХ В ТАКИЕ ПЕРЕЧНИ, В АКЦИОНЕРНОЕ ОБЩЕСТВО</w:t>
      </w:r>
    </w:p>
    <w:p w:rsidR="00B46D8F" w:rsidRDefault="00441CD6">
      <w:pPr>
        <w:pStyle w:val="ConsPlusTitle0"/>
        <w:jc w:val="center"/>
      </w:pPr>
      <w:r>
        <w:t>"ФЕДЕРАЛЬНАЯ КОРПОРАЦИЯ ПО РАЗВИТИЮ МАЛОГО</w:t>
      </w:r>
    </w:p>
    <w:p w:rsidR="00B46D8F" w:rsidRDefault="00441CD6">
      <w:pPr>
        <w:pStyle w:val="ConsPlusTitle0"/>
        <w:jc w:val="center"/>
      </w:pPr>
      <w:r>
        <w:t>И СРЕДНЕГО ПРЕДПРИНИМАТЕЛЬСТВА"</w:t>
      </w:r>
    </w:p>
    <w:p w:rsidR="00B46D8F" w:rsidRDefault="00B46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46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D8F" w:rsidRDefault="00441C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D8F" w:rsidRDefault="00441C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</w:tr>
    </w:tbl>
    <w:p w:rsidR="00B46D8F" w:rsidRDefault="00B46D8F">
      <w:pPr>
        <w:pStyle w:val="ConsPlusNormal0"/>
        <w:jc w:val="both"/>
      </w:pPr>
    </w:p>
    <w:p w:rsidR="00B46D8F" w:rsidRDefault="00441CD6">
      <w:pPr>
        <w:pStyle w:val="ConsPlusNormal0"/>
        <w:ind w:firstLine="540"/>
        <w:jc w:val="both"/>
      </w:pPr>
      <w:r>
        <w:t>1. Настоящий Порядок (д</w:t>
      </w:r>
      <w:r>
        <w:t>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</w:t>
      </w:r>
      <w:r>
        <w:t xml:space="preserve">ва и муниципального имущества, указанных в </w:t>
      </w:r>
      <w:hyperlink r:id="rId17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</w:t>
      </w:r>
      <w:r>
        <w:t>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</w:t>
      </w:r>
      <w:r>
        <w:t>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</w:t>
      </w:r>
      <w:r>
        <w:t xml:space="preserve">дпринимательства" (далее - Корпорация) в целях проведения мониторинга в соответствии с </w:t>
      </w:r>
      <w:hyperlink r:id="rId18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2. Федераль</w:t>
      </w:r>
      <w:r>
        <w:t>ное агентство по управлению государственным имуществом (через свои территориальные органы) представляет в Корпорацию:</w:t>
      </w:r>
    </w:p>
    <w:p w:rsidR="00B46D8F" w:rsidRDefault="00441CD6">
      <w:pPr>
        <w:pStyle w:val="ConsPlusNormal0"/>
        <w:jc w:val="both"/>
      </w:pPr>
      <w:r>
        <w:t xml:space="preserve">(в ред. </w:t>
      </w:r>
      <w:hyperlink r:id="rId19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1) сведения о </w:t>
      </w:r>
      <w:hyperlink r:id="rId20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">
        <w:r>
          <w:rPr>
            <w:color w:val="0000FF"/>
          </w:rPr>
          <w:t>перечне</w:t>
        </w:r>
      </w:hyperlink>
      <w:r>
        <w:t xml:space="preserve"> имущества, находящегося в федеральной собственности, указанном в </w:t>
      </w:r>
      <w:hyperlink r:id="rId21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перечень федерального имущества), - в течение 10 рабочих дней со дня его утверждения, но не п</w:t>
      </w:r>
      <w:r>
        <w:t>озднее 10 ноября текущего года;</w:t>
      </w:r>
    </w:p>
    <w:p w:rsidR="00B46D8F" w:rsidRDefault="00441CD6">
      <w:pPr>
        <w:pStyle w:val="ConsPlusNormal0"/>
        <w:jc w:val="both"/>
      </w:pPr>
      <w:r>
        <w:t xml:space="preserve">(пп. 1 в ред. </w:t>
      </w:r>
      <w:hyperlink r:id="rId22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</w:t>
      </w:r>
      <w:r>
        <w:t xml:space="preserve"> от 20.08.2020 N 548)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2) сведения об изменениях, внесенных в перечень федерального имущества, в том числе о ежегодных дополнениях такого перечня государственным имуществом, - в течение 10 рабочих дней со дня их утверждения, но не позднее 10 ноября текущего</w:t>
      </w:r>
      <w:r>
        <w:t xml:space="preserve"> года.</w:t>
      </w:r>
    </w:p>
    <w:p w:rsidR="00B46D8F" w:rsidRDefault="00441CD6">
      <w:pPr>
        <w:pStyle w:val="ConsPlusNormal0"/>
        <w:jc w:val="both"/>
      </w:pPr>
      <w:r>
        <w:t xml:space="preserve">(в ред. </w:t>
      </w:r>
      <w:hyperlink r:id="rId23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3. Орган </w:t>
      </w:r>
      <w:r>
        <w:t>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</w:t>
      </w:r>
      <w:r>
        <w:t>оченный орган), представляет в Корпорацию: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lastRenderedPageBreak/>
        <w:t xml:space="preserve">1) сведения о перечнях имущества, находящегося в собственности субъекта Российской Федерации, указанных в </w:t>
      </w:r>
      <w:hyperlink r:id="rId24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2) сведения об указанных в </w:t>
      </w:r>
      <w:hyperlink r:id="rId25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</w:t>
      </w:r>
      <w:r>
        <w:t xml:space="preserve">ущества), - в течение 10 рабочих дней со дня их представления в уполномоченный орган в соответствии с </w:t>
      </w:r>
      <w:hyperlink w:anchor="P64" w:tooltip="4. Органы местного самоуправления, наделенные полномочиями по распоряжению муниципальным имуществом, представляют в уполномоченный орган:">
        <w:r>
          <w:rPr>
            <w:color w:val="0000FF"/>
          </w:rPr>
          <w:t>пунктом 4</w:t>
        </w:r>
      </w:hyperlink>
      <w:r>
        <w:t xml:space="preserve"> Порядка;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</w:t>
      </w:r>
      <w:r>
        <w:t>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</w:t>
      </w:r>
      <w:r>
        <w:t xml:space="preserve">тва в соответствии с </w:t>
      </w:r>
      <w:hyperlink w:anchor="P64" w:tooltip="4. Органы местного самоуправления, наделенные полномочиями по распоряжению муниципальным имуществом, представляют в уполномоченный орган: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B46D8F" w:rsidRDefault="00441CD6">
      <w:pPr>
        <w:pStyle w:val="ConsPlusNormal0"/>
        <w:spacing w:before="200"/>
        <w:ind w:firstLine="540"/>
        <w:jc w:val="both"/>
      </w:pPr>
      <w:bookmarkStart w:id="2" w:name="P64"/>
      <w:bookmarkEnd w:id="2"/>
      <w:r>
        <w:t>4. Орган</w:t>
      </w:r>
      <w:r>
        <w:t>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2) сведения об изменениях, </w:t>
      </w:r>
      <w:r>
        <w:t>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B46D8F" w:rsidRDefault="00441CD6">
      <w:pPr>
        <w:pStyle w:val="ConsPlusNormal0"/>
        <w:spacing w:before="200"/>
        <w:ind w:firstLine="540"/>
        <w:jc w:val="both"/>
      </w:pPr>
      <w:bookmarkStart w:id="3" w:name="P67"/>
      <w:bookmarkEnd w:id="3"/>
      <w:r>
        <w:t xml:space="preserve">5. Сведения о </w:t>
      </w:r>
      <w:hyperlink r:id="rId26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</w:t>
      </w:r>
      <w:r>
        <w:t xml:space="preserve">ущества, об изменениях, внесенных в такие перечни, представляются в Корпорацию в соответствии с </w:t>
      </w:r>
      <w:hyperlink w:anchor="P109" w:tooltip="Форма">
        <w:r>
          <w:rPr>
            <w:color w:val="0000FF"/>
          </w:rPr>
          <w:t>формой</w:t>
        </w:r>
      </w:hyperlink>
      <w:r>
        <w:t xml:space="preserve"> и составом таких сведений, утвержденных настоящим приказом, с использованием информационной системы Корпорации, а т</w:t>
      </w:r>
      <w:r>
        <w:t>акже в виде электронного документа, подписанного квалифицированной электронной подписью уполномоченного лица.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5.1. При заполнении </w:t>
      </w:r>
      <w:hyperlink w:anchor="P109" w:tooltip="Форма">
        <w:r>
          <w:rPr>
            <w:color w:val="0000FF"/>
          </w:rPr>
          <w:t>формы</w:t>
        </w:r>
      </w:hyperlink>
      <w:r>
        <w:t xml:space="preserve"> и состава сведений, предусмотренных </w:t>
      </w:r>
      <w:hyperlink w:anchor="P67" w:tooltip="5. Сведения о перечнях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формой и составом таких сведений, утвержд">
        <w:r>
          <w:rPr>
            <w:color w:val="0000FF"/>
          </w:rPr>
          <w:t>пунктом 5</w:t>
        </w:r>
      </w:hyperlink>
      <w:r>
        <w:t xml:space="preserve"> </w:t>
      </w:r>
      <w:r>
        <w:t>настоящего Порядка, в отношении объекта имущества указывается следующая информация: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1) в сведениях об адресе (местоположении) объекта указывается: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недвижимого имущества - адрес в соответствии со сведениями в Едином государственном реестре недвижимости;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осуществляющих п</w:t>
      </w:r>
      <w:r>
        <w:t>олномочия собственника такого объекта;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2) в сведениях о наименовании объекта адресации "земельный участок" и номере земельного участка или типе и номере здания (строения), сооружения указывается: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земельного участка - наименование объекта адресации "земельный участок" и номер земельного участка;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</w:t>
      </w:r>
      <w:r>
        <w:t>, владение, строение, корпус или иное) и номер здания (строения), сооружения, в том числе строительство которого не завершено, согласно почтовому адресу объекта;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3) в сведениях о типе и номере помещения, расположенного в здании или сооружении, указываются </w:t>
      </w:r>
      <w:r>
        <w:t>тип, включая присвоенное наименование идентификационного элемента объекта адресации (комната, офис, цех или иное), и номер помещения согласно почтовому адресу объекта;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lastRenderedPageBreak/>
        <w:t>4) в сведениях о виде объекта недвижимости, движимом имуществе указывается: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объектов</w:t>
      </w:r>
      <w:r>
        <w:t xml:space="preserve"> недвижимости - вид (земельный участок, здание, сооружение, помещение, единый недвижимый комплекс или иной вид);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движимого имущества - "Движимое имущество";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5) в сведениях о наименовании объекта учета указывается индивидуальное наименование объекта нед</w:t>
      </w:r>
      <w:r>
        <w:t>вижимости. При отсутствии индивидуального наименования указывается вид объекта недвижимости;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6)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</w:t>
      </w:r>
      <w:r>
        <w:t>вижимости, при его отсутствии - условный номер (при наличии);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7) в 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</w:t>
      </w:r>
      <w:r>
        <w:t>ого реестра недвижимости.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земельного участка, здания (строения),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</w:t>
      </w:r>
      <w:r>
        <w:t>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метрах.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</w:t>
      </w:r>
      <w:r>
        <w:t>м реестре недвижимости);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</w:t>
      </w:r>
      <w:r>
        <w:t>ции: пригодно к эксплуатации, требует текущего ремонта, иные виды работ.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</w:t>
      </w:r>
      <w:r>
        <w:t>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9) в сведениях о составе (принадлежности) имущества указывается краткое описание состава имущества, предоставляемого в арен</w:t>
      </w:r>
      <w:r>
        <w:t>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обслуживания.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Для объекта недвижимого имущества, с которым связаны объекты движимого имущества (наприм</w:t>
      </w:r>
      <w:r>
        <w:t>ер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10) в сведениях о правообладателе указывается информация о правообладателе (орган государственной вл</w:t>
      </w:r>
      <w:r>
        <w:t>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муниципальное унитарное предприятие; государственное или муниципальное учреждение; организация, об</w:t>
      </w:r>
      <w:r>
        <w:t>разующая инфраструктуру поддержки субъектов малого и среднего предпринимательства);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11) в сведениях о виде права, на котором правообладатель владеет имуществом, указывается информация о следующих правах: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право государственной собственности или муниципально</w:t>
      </w:r>
      <w:r>
        <w:t>й собственности;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право хозяйственного ведения или оперативного управления государственного или муниципального </w:t>
      </w:r>
      <w:r>
        <w:lastRenderedPageBreak/>
        <w:t xml:space="preserve">унитарного предприятия, государственного или муниципального учреждения, в том числе являющегося организацией, образующей инфраструктуру поддержки </w:t>
      </w:r>
      <w:r>
        <w:t>субъектов малого и среднего предпринимательства;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предпринимательства (независи</w:t>
      </w:r>
      <w:r>
        <w:t>мо от организационно-правовой формы), предоставляющая имущество субъектам малого и среднего предпринимательства;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12) в сведениях об указании одного из значений в перечне (изменениях в перечень) указывается информация о наличии объекта имущества в утвержден</w:t>
      </w:r>
      <w:r>
        <w:t xml:space="preserve">ном перечне государственного или муниципального имущества, указанном в </w:t>
      </w:r>
      <w:hyperlink r:id="rId27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209-ФЗ, либо в утвержденных из</w:t>
      </w:r>
      <w:r>
        <w:t>менениях, внесенных в такой перечень;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 xml:space="preserve">13) в 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</w:t>
      </w:r>
      <w:r>
        <w:t xml:space="preserve">муниципального имущества, указанный в </w:t>
      </w:r>
      <w:hyperlink r:id="rId28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209-ФЗ, или изменения, вносимые в такой перечень.</w:t>
      </w:r>
    </w:p>
    <w:p w:rsidR="00B46D8F" w:rsidRDefault="00441CD6">
      <w:pPr>
        <w:pStyle w:val="ConsPlusNormal0"/>
        <w:jc w:val="both"/>
      </w:pPr>
      <w:r>
        <w:t>(п. 5.1 введе</w:t>
      </w:r>
      <w:r>
        <w:t xml:space="preserve">н </w:t>
      </w:r>
      <w:hyperlink r:id="rId29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Приказом</w:t>
        </w:r>
      </w:hyperlink>
      <w:r>
        <w:t xml:space="preserve"> Минэкономразвития России от 20.08.2020 N 548)</w:t>
      </w:r>
    </w:p>
    <w:p w:rsidR="00B46D8F" w:rsidRDefault="00441CD6">
      <w:pPr>
        <w:pStyle w:val="ConsPlusNormal0"/>
        <w:spacing w:before="200"/>
        <w:ind w:firstLine="540"/>
        <w:jc w:val="both"/>
      </w:pPr>
      <w:r>
        <w:t>6. В случае наличия п</w:t>
      </w:r>
      <w:r>
        <w:t>ротиворечий в сведениях об объектах имущества, включенных в перечень федерального имущества,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</w:t>
      </w:r>
      <w:r>
        <w:t xml:space="preserve">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</w:t>
      </w:r>
      <w:r>
        <w:t>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</w:t>
      </w:r>
      <w:r>
        <w:t>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B46D8F" w:rsidRDefault="00441CD6">
      <w:pPr>
        <w:pStyle w:val="ConsPlusNormal0"/>
        <w:jc w:val="both"/>
      </w:pPr>
      <w:r>
        <w:t xml:space="preserve">(в ред. </w:t>
      </w:r>
      <w:hyperlink r:id="rId30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441CD6">
      <w:pPr>
        <w:pStyle w:val="ConsPlusNormal0"/>
        <w:jc w:val="right"/>
        <w:outlineLvl w:val="0"/>
      </w:pPr>
      <w:r>
        <w:t>Утверждены</w:t>
      </w:r>
    </w:p>
    <w:p w:rsidR="00B46D8F" w:rsidRDefault="00441CD6">
      <w:pPr>
        <w:pStyle w:val="ConsPlusNormal0"/>
        <w:jc w:val="right"/>
      </w:pPr>
      <w:r>
        <w:t>приказом Минэкономразвития России</w:t>
      </w:r>
    </w:p>
    <w:p w:rsidR="00B46D8F" w:rsidRDefault="00441CD6">
      <w:pPr>
        <w:pStyle w:val="ConsPlusNormal0"/>
        <w:jc w:val="right"/>
      </w:pPr>
      <w:r>
        <w:t>от 20 апреля 2016 г. N 264</w:t>
      </w:r>
    </w:p>
    <w:p w:rsidR="00B46D8F" w:rsidRDefault="00B46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46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D8F" w:rsidRDefault="00441C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D8F" w:rsidRDefault="00441C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8F" w:rsidRDefault="00B46D8F">
            <w:pPr>
              <w:pStyle w:val="ConsPlusNormal0"/>
            </w:pPr>
          </w:p>
        </w:tc>
      </w:tr>
    </w:tbl>
    <w:p w:rsidR="00B46D8F" w:rsidRDefault="00B46D8F">
      <w:pPr>
        <w:pStyle w:val="ConsPlusNormal0"/>
        <w:jc w:val="both"/>
      </w:pPr>
    </w:p>
    <w:p w:rsidR="00B46D8F" w:rsidRDefault="00441CD6">
      <w:pPr>
        <w:pStyle w:val="ConsPlusNormal0"/>
        <w:jc w:val="center"/>
      </w:pPr>
      <w:bookmarkStart w:id="4" w:name="P109"/>
      <w:bookmarkEnd w:id="4"/>
      <w:r>
        <w:t>Форма</w:t>
      </w:r>
    </w:p>
    <w:p w:rsidR="00B46D8F" w:rsidRDefault="00441CD6">
      <w:pPr>
        <w:pStyle w:val="ConsPlusNormal0"/>
        <w:jc w:val="center"/>
      </w:pPr>
      <w:r>
        <w:t>предст</w:t>
      </w:r>
      <w:r>
        <w:t>авления и состав сведений об утвержденных перечнях</w:t>
      </w:r>
    </w:p>
    <w:p w:rsidR="00B46D8F" w:rsidRDefault="00441CD6">
      <w:pPr>
        <w:pStyle w:val="ConsPlusNormal0"/>
        <w:jc w:val="center"/>
      </w:pPr>
      <w:r>
        <w:t>государственного имущества и муниципального имущества,</w:t>
      </w:r>
    </w:p>
    <w:p w:rsidR="00B46D8F" w:rsidRDefault="00441CD6">
      <w:pPr>
        <w:pStyle w:val="ConsPlusNormal0"/>
        <w:jc w:val="center"/>
      </w:pPr>
      <w:r>
        <w:t>указанных в части 4 статьи 18 Федерального закона</w:t>
      </w:r>
    </w:p>
    <w:p w:rsidR="00B46D8F" w:rsidRDefault="00441CD6">
      <w:pPr>
        <w:pStyle w:val="ConsPlusNormal0"/>
        <w:jc w:val="center"/>
      </w:pPr>
      <w:r>
        <w:t>"О развитии малого и среднего предпринимательства</w:t>
      </w:r>
    </w:p>
    <w:p w:rsidR="00B46D8F" w:rsidRDefault="00441CD6">
      <w:pPr>
        <w:pStyle w:val="ConsPlusNormal0"/>
        <w:jc w:val="center"/>
      </w:pPr>
      <w:r>
        <w:t>в Российской Федерации", а также об изменениях, внесенных</w:t>
      </w:r>
    </w:p>
    <w:p w:rsidR="00B46D8F" w:rsidRDefault="00441CD6">
      <w:pPr>
        <w:pStyle w:val="ConsPlusNormal0"/>
        <w:jc w:val="center"/>
      </w:pPr>
      <w:r>
        <w:t>в такие перечни, в акционерное общество "Федеральная</w:t>
      </w:r>
    </w:p>
    <w:p w:rsidR="00B46D8F" w:rsidRDefault="00441CD6">
      <w:pPr>
        <w:pStyle w:val="ConsPlusNormal0"/>
        <w:jc w:val="center"/>
      </w:pPr>
      <w:r>
        <w:t>корпорация по развитию малого</w:t>
      </w:r>
    </w:p>
    <w:p w:rsidR="00B46D8F" w:rsidRDefault="00441CD6">
      <w:pPr>
        <w:pStyle w:val="ConsPlusNormal0"/>
        <w:jc w:val="center"/>
      </w:pPr>
      <w:r>
        <w:t>и среднего предпринимательства"</w:t>
      </w:r>
    </w:p>
    <w:p w:rsidR="00B46D8F" w:rsidRDefault="00B46D8F">
      <w:pPr>
        <w:pStyle w:val="ConsPlusNormal0"/>
        <w:jc w:val="both"/>
      </w:pPr>
    </w:p>
    <w:p w:rsidR="00B46D8F" w:rsidRDefault="00441CD6">
      <w:pPr>
        <w:pStyle w:val="ConsPlusNormal0"/>
        <w:jc w:val="both"/>
      </w:pPr>
      <w:r>
        <w:t>Наименование публично-правового образования: _____________________</w:t>
      </w:r>
    </w:p>
    <w:p w:rsidR="00B46D8F" w:rsidRDefault="00441CD6">
      <w:pPr>
        <w:pStyle w:val="ConsPlusNormal0"/>
        <w:spacing w:before="200"/>
        <w:jc w:val="both"/>
      </w:pPr>
      <w:r>
        <w:t>Данные о федера</w:t>
      </w:r>
      <w:r>
        <w:t xml:space="preserve">льном органе исполнительной власти Российской Федерации (органе исполнительной </w:t>
      </w:r>
      <w:r>
        <w:lastRenderedPageBreak/>
        <w:t>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B46D8F" w:rsidRDefault="00B46D8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B46D8F">
        <w:tc>
          <w:tcPr>
            <w:tcW w:w="5839" w:type="dxa"/>
          </w:tcPr>
          <w:p w:rsidR="00B46D8F" w:rsidRDefault="00441CD6">
            <w:pPr>
              <w:pStyle w:val="ConsPlusNormal0"/>
              <w:ind w:left="5"/>
            </w:pPr>
            <w:r>
              <w:t>Наименование органа</w:t>
            </w:r>
          </w:p>
        </w:tc>
        <w:tc>
          <w:tcPr>
            <w:tcW w:w="3912" w:type="dxa"/>
          </w:tcPr>
          <w:p w:rsidR="00B46D8F" w:rsidRDefault="00B46D8F">
            <w:pPr>
              <w:pStyle w:val="ConsPlusNormal0"/>
            </w:pPr>
          </w:p>
        </w:tc>
      </w:tr>
      <w:tr w:rsidR="00B46D8F">
        <w:tc>
          <w:tcPr>
            <w:tcW w:w="5839" w:type="dxa"/>
          </w:tcPr>
          <w:p w:rsidR="00B46D8F" w:rsidRDefault="00441CD6">
            <w:pPr>
              <w:pStyle w:val="ConsPlusNormal0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B46D8F" w:rsidRDefault="00B46D8F">
            <w:pPr>
              <w:pStyle w:val="ConsPlusNormal0"/>
            </w:pPr>
          </w:p>
        </w:tc>
      </w:tr>
      <w:tr w:rsidR="00B46D8F">
        <w:tc>
          <w:tcPr>
            <w:tcW w:w="5839" w:type="dxa"/>
          </w:tcPr>
          <w:p w:rsidR="00B46D8F" w:rsidRDefault="00441CD6">
            <w:pPr>
              <w:pStyle w:val="ConsPlusNormal0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B46D8F" w:rsidRDefault="00B46D8F">
            <w:pPr>
              <w:pStyle w:val="ConsPlusNormal0"/>
            </w:pPr>
          </w:p>
        </w:tc>
      </w:tr>
      <w:tr w:rsidR="00B46D8F">
        <w:tc>
          <w:tcPr>
            <w:tcW w:w="5839" w:type="dxa"/>
          </w:tcPr>
          <w:p w:rsidR="00B46D8F" w:rsidRDefault="00441CD6">
            <w:pPr>
              <w:pStyle w:val="ConsPlusNormal0"/>
              <w:ind w:left="5"/>
            </w:pPr>
            <w:r>
              <w:t>Ф.И.О. исполнителя</w:t>
            </w:r>
          </w:p>
          <w:p w:rsidR="00B46D8F" w:rsidRDefault="00441CD6">
            <w:pPr>
              <w:pStyle w:val="ConsPlusNormal0"/>
              <w:ind w:left="5"/>
            </w:pPr>
            <w:r>
              <w:t>(отчество указывается при наличии)</w:t>
            </w:r>
          </w:p>
        </w:tc>
        <w:tc>
          <w:tcPr>
            <w:tcW w:w="3912" w:type="dxa"/>
          </w:tcPr>
          <w:p w:rsidR="00B46D8F" w:rsidRDefault="00B46D8F">
            <w:pPr>
              <w:pStyle w:val="ConsPlusNormal0"/>
            </w:pPr>
          </w:p>
        </w:tc>
      </w:tr>
      <w:tr w:rsidR="00B46D8F">
        <w:tc>
          <w:tcPr>
            <w:tcW w:w="5839" w:type="dxa"/>
          </w:tcPr>
          <w:p w:rsidR="00B46D8F" w:rsidRDefault="00441CD6">
            <w:pPr>
              <w:pStyle w:val="ConsPlusNormal0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B46D8F" w:rsidRDefault="00B46D8F">
            <w:pPr>
              <w:pStyle w:val="ConsPlusNormal0"/>
            </w:pPr>
          </w:p>
        </w:tc>
      </w:tr>
      <w:tr w:rsidR="00B46D8F">
        <w:tc>
          <w:tcPr>
            <w:tcW w:w="5839" w:type="dxa"/>
          </w:tcPr>
          <w:p w:rsidR="00B46D8F" w:rsidRDefault="00441CD6">
            <w:pPr>
              <w:pStyle w:val="ConsPlusNormal0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B46D8F" w:rsidRDefault="00B46D8F">
            <w:pPr>
              <w:pStyle w:val="ConsPlusNormal0"/>
            </w:pPr>
          </w:p>
        </w:tc>
      </w:tr>
      <w:tr w:rsidR="00B46D8F">
        <w:tc>
          <w:tcPr>
            <w:tcW w:w="5839" w:type="dxa"/>
          </w:tcPr>
          <w:p w:rsidR="00B46D8F" w:rsidRDefault="00441CD6">
            <w:pPr>
              <w:pStyle w:val="ConsPlusNormal0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</w:t>
            </w:r>
            <w:r>
              <w:t xml:space="preserve"> внесенными в перечень)</w:t>
            </w:r>
          </w:p>
        </w:tc>
        <w:tc>
          <w:tcPr>
            <w:tcW w:w="3912" w:type="dxa"/>
          </w:tcPr>
          <w:p w:rsidR="00B46D8F" w:rsidRDefault="00B46D8F">
            <w:pPr>
              <w:pStyle w:val="ConsPlusNormal0"/>
            </w:pPr>
          </w:p>
        </w:tc>
      </w:tr>
    </w:tbl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sectPr w:rsidR="00B46D8F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 w:rsidR="00B46D8F">
        <w:tc>
          <w:tcPr>
            <w:tcW w:w="397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Адрес (местоположение) объекта</w:t>
            </w:r>
          </w:p>
        </w:tc>
        <w:tc>
          <w:tcPr>
            <w:tcW w:w="10998" w:type="dxa"/>
            <w:gridSpan w:val="8"/>
          </w:tcPr>
          <w:p w:rsidR="00B46D8F" w:rsidRDefault="00441CD6">
            <w:pPr>
              <w:pStyle w:val="ConsPlusNormal0"/>
              <w:jc w:val="center"/>
            </w:pPr>
            <w:r>
              <w:t>Структурированный адрес объекта</w:t>
            </w:r>
          </w:p>
        </w:tc>
      </w:tr>
      <w:tr w:rsidR="00B46D8F">
        <w:tc>
          <w:tcPr>
            <w:tcW w:w="397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1191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1077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населенн</w:t>
            </w:r>
            <w:r>
              <w:t>ого пункта</w:t>
            </w:r>
          </w:p>
        </w:tc>
        <w:tc>
          <w:tcPr>
            <w:tcW w:w="1191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Тип и номер помещения, расположе</w:t>
            </w:r>
            <w:r>
              <w:t>нного в здании или сооружении (согласно почтовому адресу объекта)</w:t>
            </w:r>
          </w:p>
        </w:tc>
      </w:tr>
      <w:tr w:rsidR="00B46D8F">
        <w:tc>
          <w:tcPr>
            <w:tcW w:w="397" w:type="dxa"/>
          </w:tcPr>
          <w:p w:rsidR="00B46D8F" w:rsidRDefault="00441C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B46D8F" w:rsidRDefault="00441C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B46D8F" w:rsidRDefault="00441C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B46D8F" w:rsidRDefault="00441C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46D8F" w:rsidRDefault="00441C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B46D8F" w:rsidRDefault="00441CD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46D8F" w:rsidRDefault="00441CD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B46D8F" w:rsidRDefault="00441CD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B46D8F" w:rsidRDefault="00441CD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46D8F" w:rsidRDefault="00441CD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B46D8F" w:rsidRDefault="00441CD6">
            <w:pPr>
              <w:pStyle w:val="ConsPlusNormal0"/>
              <w:jc w:val="center"/>
            </w:pPr>
            <w:r>
              <w:t>11</w:t>
            </w:r>
          </w:p>
        </w:tc>
      </w:tr>
    </w:tbl>
    <w:p w:rsidR="00B46D8F" w:rsidRDefault="00B46D8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 w:rsidR="00B46D8F">
        <w:tc>
          <w:tcPr>
            <w:tcW w:w="1191" w:type="dxa"/>
            <w:vMerge w:val="restart"/>
          </w:tcPr>
          <w:p w:rsidR="00B46D8F" w:rsidRDefault="00441CD6">
            <w:pPr>
              <w:pStyle w:val="ConsPlusNormal0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12455" w:type="dxa"/>
            <w:gridSpan w:val="10"/>
          </w:tcPr>
          <w:p w:rsidR="00B46D8F" w:rsidRDefault="00441CD6">
            <w:pPr>
              <w:pStyle w:val="ConsPlusNormal0"/>
              <w:jc w:val="center"/>
            </w:pPr>
            <w:r>
              <w:t>Сведения о недвижимом имуществе или его части</w:t>
            </w:r>
          </w:p>
        </w:tc>
      </w:tr>
      <w:tr w:rsidR="00B46D8F">
        <w:tc>
          <w:tcPr>
            <w:tcW w:w="1191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964" w:type="dxa"/>
            <w:vMerge w:val="restart"/>
          </w:tcPr>
          <w:p w:rsidR="00B46D8F" w:rsidRDefault="00441CD6">
            <w:pPr>
              <w:pStyle w:val="ConsPlusNormal0"/>
              <w:jc w:val="center"/>
            </w:pPr>
            <w:r>
              <w:t>Наименование объекта учета</w:t>
            </w:r>
          </w:p>
        </w:tc>
        <w:tc>
          <w:tcPr>
            <w:tcW w:w="1531" w:type="dxa"/>
            <w:vMerge w:val="restart"/>
          </w:tcPr>
          <w:p w:rsidR="00B46D8F" w:rsidRDefault="00441CD6">
            <w:pPr>
              <w:pStyle w:val="ConsPlusNormal0"/>
              <w:jc w:val="center"/>
            </w:pPr>
            <w: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Кадастровый номер</w:t>
            </w:r>
          </w:p>
        </w:tc>
        <w:tc>
          <w:tcPr>
            <w:tcW w:w="6785" w:type="dxa"/>
            <w:gridSpan w:val="5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 w:rsidR="00B46D8F" w:rsidRDefault="00441CD6">
            <w:pPr>
              <w:pStyle w:val="ConsPlusNormal0"/>
              <w:jc w:val="center"/>
            </w:pPr>
            <w:r>
              <w:t>Техническое состояние объекта недвижимости (при наличии сведений)</w:t>
            </w:r>
          </w:p>
        </w:tc>
      </w:tr>
      <w:tr w:rsidR="00B46D8F">
        <w:tc>
          <w:tcPr>
            <w:tcW w:w="1191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964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1531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737" w:type="dxa"/>
          </w:tcPr>
          <w:p w:rsidR="00B46D8F" w:rsidRDefault="00441CD6">
            <w:pPr>
              <w:pStyle w:val="ConsPlusNormal0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B46D8F" w:rsidRDefault="00441CD6">
            <w:pPr>
              <w:pStyle w:val="ConsPlusNormal0"/>
              <w:jc w:val="center"/>
            </w:pPr>
            <w:r>
              <w:t>Тип (кадастровый, условный (при наличии)</w:t>
            </w:r>
          </w:p>
        </w:tc>
        <w:tc>
          <w:tcPr>
            <w:tcW w:w="1417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площадь - для земельных участков, зданий (строений), помещений; протяженность, объем, площадь, глубина залегания - для сооружений; протяженнос</w:t>
            </w:r>
            <w:r>
              <w:lastRenderedPageBreak/>
              <w:t>ть, объем, площадь, глубина залегания согласно проектной документации - д</w:t>
            </w:r>
            <w:r>
              <w:t>ля зданий (строений), сооружений, строительство которых не завершено</w:t>
            </w:r>
          </w:p>
        </w:tc>
        <w:tc>
          <w:tcPr>
            <w:tcW w:w="1417" w:type="dxa"/>
          </w:tcPr>
          <w:p w:rsidR="00B46D8F" w:rsidRDefault="00441CD6">
            <w:pPr>
              <w:pStyle w:val="ConsPlusNormal0"/>
              <w:jc w:val="center"/>
            </w:pPr>
            <w:r>
              <w:lastRenderedPageBreak/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 w:rsidR="00B46D8F" w:rsidRDefault="00441CD6">
            <w:pPr>
              <w:pStyle w:val="ConsPlusNormal0"/>
              <w:jc w:val="center"/>
            </w:pPr>
            <w:r>
              <w:t>единица измерения (для площади - кв. м; для протяженности - м; для глуб</w:t>
            </w:r>
            <w:r>
              <w:t>ины залегания - м; для объема - куб. м)</w:t>
            </w:r>
          </w:p>
        </w:tc>
        <w:tc>
          <w:tcPr>
            <w:tcW w:w="1304" w:type="dxa"/>
          </w:tcPr>
          <w:p w:rsidR="00B46D8F" w:rsidRDefault="00441CD6">
            <w:pPr>
              <w:pStyle w:val="ConsPlusNormal0"/>
              <w:jc w:val="center"/>
            </w:pPr>
            <w: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 w:rsidR="00B46D8F" w:rsidRDefault="00441CD6">
            <w:pPr>
              <w:pStyle w:val="ConsPlusNormal0"/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61" w:type="dxa"/>
            <w:vMerge/>
          </w:tcPr>
          <w:p w:rsidR="00B46D8F" w:rsidRDefault="00B46D8F">
            <w:pPr>
              <w:pStyle w:val="ConsPlusNormal0"/>
            </w:pPr>
          </w:p>
        </w:tc>
      </w:tr>
      <w:tr w:rsidR="00B46D8F">
        <w:tc>
          <w:tcPr>
            <w:tcW w:w="1191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lastRenderedPageBreak/>
              <w:t>12</w:t>
            </w:r>
          </w:p>
        </w:tc>
        <w:tc>
          <w:tcPr>
            <w:tcW w:w="964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417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361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304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86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361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22</w:t>
            </w:r>
          </w:p>
        </w:tc>
      </w:tr>
    </w:tbl>
    <w:p w:rsidR="00B46D8F" w:rsidRDefault="00B46D8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B46D8F">
        <w:tc>
          <w:tcPr>
            <w:tcW w:w="5952" w:type="dxa"/>
            <w:gridSpan w:val="6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 w:rsidR="00B46D8F" w:rsidRDefault="00441CD6">
            <w:pPr>
              <w:pStyle w:val="ConsPlusNormal0"/>
              <w:jc w:val="center"/>
            </w:pPr>
            <w: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B46D8F">
        <w:tc>
          <w:tcPr>
            <w:tcW w:w="5952" w:type="dxa"/>
            <w:gridSpan w:val="6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964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3628" w:type="dxa"/>
            <w:gridSpan w:val="4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Субъект малого и среднего предпринимательства, которому имущество предоставлено во владение и (или) в пользо</w:t>
            </w:r>
            <w:r>
              <w:t>вание</w:t>
            </w:r>
          </w:p>
        </w:tc>
      </w:tr>
      <w:tr w:rsidR="00B46D8F">
        <w:tc>
          <w:tcPr>
            <w:tcW w:w="1474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64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3628" w:type="dxa"/>
            <w:gridSpan w:val="4"/>
          </w:tcPr>
          <w:p w:rsidR="00B46D8F" w:rsidRDefault="00441CD6">
            <w:pPr>
              <w:pStyle w:val="ConsPlusNormal0"/>
              <w:jc w:val="center"/>
            </w:pPr>
            <w:r>
              <w:t>правообладатель</w:t>
            </w:r>
          </w:p>
        </w:tc>
        <w:tc>
          <w:tcPr>
            <w:tcW w:w="2551" w:type="dxa"/>
            <w:gridSpan w:val="3"/>
          </w:tcPr>
          <w:p w:rsidR="00B46D8F" w:rsidRDefault="00441CD6">
            <w:pPr>
              <w:pStyle w:val="ConsPlusNormal0"/>
              <w:jc w:val="center"/>
            </w:pPr>
            <w: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B46D8F" w:rsidRDefault="00441CD6">
            <w:pPr>
              <w:pStyle w:val="ConsPlusNormal0"/>
              <w:jc w:val="center"/>
            </w:pPr>
            <w:r>
              <w:t>документы-основание</w:t>
            </w:r>
          </w:p>
        </w:tc>
      </w:tr>
      <w:tr w:rsidR="00B46D8F">
        <w:tc>
          <w:tcPr>
            <w:tcW w:w="1474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1020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680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567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680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1531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964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ОГРН</w:t>
            </w:r>
          </w:p>
        </w:tc>
        <w:tc>
          <w:tcPr>
            <w:tcW w:w="90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1134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ОГРН</w:t>
            </w:r>
          </w:p>
        </w:tc>
        <w:tc>
          <w:tcPr>
            <w:tcW w:w="73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907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дата окончания действия договора</w:t>
            </w:r>
          </w:p>
        </w:tc>
      </w:tr>
      <w:tr w:rsidR="00B46D8F">
        <w:tc>
          <w:tcPr>
            <w:tcW w:w="1474" w:type="dxa"/>
          </w:tcPr>
          <w:p w:rsidR="00B46D8F" w:rsidRDefault="00441CD6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1020" w:type="dxa"/>
          </w:tcPr>
          <w:p w:rsidR="00B46D8F" w:rsidRDefault="00441CD6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B46D8F" w:rsidRDefault="00441CD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67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B46D8F" w:rsidRDefault="00441CD6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531" w:type="dxa"/>
            <w:vAlign w:val="bottom"/>
          </w:tcPr>
          <w:p w:rsidR="00B46D8F" w:rsidRDefault="00441CD6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B46D8F" w:rsidRDefault="00441CD6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B46D8F" w:rsidRDefault="00441CD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B46D8F" w:rsidRDefault="00441CD6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B46D8F" w:rsidRDefault="00441CD6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B46D8F" w:rsidRDefault="00441CD6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B46D8F" w:rsidRDefault="00441CD6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B46D8F" w:rsidRDefault="00441CD6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B46D8F" w:rsidRDefault="00441CD6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B46D8F" w:rsidRDefault="00441CD6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46D8F" w:rsidRDefault="00441CD6">
            <w:pPr>
              <w:pStyle w:val="ConsPlusNormal0"/>
              <w:jc w:val="center"/>
            </w:pPr>
            <w:r>
              <w:t>38</w:t>
            </w:r>
          </w:p>
        </w:tc>
      </w:tr>
    </w:tbl>
    <w:p w:rsidR="00B46D8F" w:rsidRDefault="00B46D8F">
      <w:pPr>
        <w:pStyle w:val="ConsPlusNormal0"/>
        <w:sectPr w:rsidR="00B46D8F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46D8F" w:rsidRDefault="00B46D8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B46D8F">
        <w:tc>
          <w:tcPr>
            <w:tcW w:w="2268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4"/>
          </w:tcPr>
          <w:p w:rsidR="00B46D8F" w:rsidRDefault="00441CD6">
            <w:pPr>
              <w:pStyle w:val="ConsPlusNormal0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</w:t>
            </w:r>
            <w:r>
              <w:t>чне)</w:t>
            </w:r>
          </w:p>
        </w:tc>
      </w:tr>
      <w:tr w:rsidR="00B46D8F">
        <w:tc>
          <w:tcPr>
            <w:tcW w:w="2268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2438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vAlign w:val="center"/>
          </w:tcPr>
          <w:p w:rsidR="00B46D8F" w:rsidRDefault="00441CD6">
            <w:pPr>
              <w:pStyle w:val="ConsPlusNormal0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B46D8F" w:rsidRDefault="00441CD6">
            <w:pPr>
              <w:pStyle w:val="ConsPlusNormal0"/>
              <w:jc w:val="center"/>
            </w:pPr>
            <w:r>
              <w:t>реквизиты документа</w:t>
            </w:r>
          </w:p>
        </w:tc>
      </w:tr>
      <w:tr w:rsidR="00B46D8F">
        <w:tc>
          <w:tcPr>
            <w:tcW w:w="2268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2438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1644" w:type="dxa"/>
            <w:vMerge/>
          </w:tcPr>
          <w:p w:rsidR="00B46D8F" w:rsidRDefault="00B46D8F">
            <w:pPr>
              <w:pStyle w:val="ConsPlusNormal0"/>
            </w:pPr>
          </w:p>
        </w:tc>
        <w:tc>
          <w:tcPr>
            <w:tcW w:w="1531" w:type="dxa"/>
          </w:tcPr>
          <w:p w:rsidR="00B46D8F" w:rsidRDefault="00441CD6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B46D8F" w:rsidRDefault="00441CD6">
            <w:pPr>
              <w:pStyle w:val="ConsPlusNormal0"/>
              <w:jc w:val="center"/>
            </w:pPr>
            <w:r>
              <w:t>номер</w:t>
            </w:r>
          </w:p>
        </w:tc>
      </w:tr>
      <w:tr w:rsidR="00B46D8F">
        <w:tc>
          <w:tcPr>
            <w:tcW w:w="2268" w:type="dxa"/>
          </w:tcPr>
          <w:p w:rsidR="00B46D8F" w:rsidRDefault="00441CD6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B46D8F" w:rsidRDefault="00441CD6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B46D8F" w:rsidRDefault="00441CD6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B46D8F" w:rsidRDefault="00441CD6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B46D8F" w:rsidRDefault="00441CD6">
            <w:pPr>
              <w:pStyle w:val="ConsPlusNormal0"/>
              <w:jc w:val="center"/>
            </w:pPr>
            <w:r>
              <w:t>43</w:t>
            </w:r>
          </w:p>
        </w:tc>
      </w:tr>
    </w:tbl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jc w:val="both"/>
      </w:pPr>
    </w:p>
    <w:p w:rsidR="00B46D8F" w:rsidRDefault="00B46D8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6D8F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D6" w:rsidRDefault="00441CD6">
      <w:r>
        <w:separator/>
      </w:r>
    </w:p>
  </w:endnote>
  <w:endnote w:type="continuationSeparator" w:id="0">
    <w:p w:rsidR="00441CD6" w:rsidRDefault="0044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46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6D8F" w:rsidRDefault="00441C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46D8F" w:rsidRDefault="00441CD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46D8F" w:rsidRDefault="00441C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B46D8F" w:rsidRDefault="00441CD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46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6D8F" w:rsidRDefault="00441C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46D8F" w:rsidRDefault="00441CD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46D8F" w:rsidRDefault="00441C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B46D8F" w:rsidRDefault="00441CD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46D8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46D8F" w:rsidRDefault="00441C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46D8F" w:rsidRDefault="00441CD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46D8F" w:rsidRDefault="00441C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B46D8F" w:rsidRDefault="00441CD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46D8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46D8F" w:rsidRDefault="00441C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46D8F" w:rsidRDefault="00441CD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46D8F" w:rsidRDefault="00441C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B46D8F" w:rsidRDefault="00441CD6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B46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6D8F" w:rsidRDefault="00441C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46D8F" w:rsidRDefault="00441CD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46D8F" w:rsidRDefault="00441C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46D8F" w:rsidRDefault="00441CD6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6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6D8F" w:rsidRDefault="00441C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46D8F" w:rsidRDefault="00441CD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46D8F" w:rsidRDefault="00441C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232AD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B46D8F" w:rsidRDefault="00441CD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D6" w:rsidRDefault="00441CD6">
      <w:r>
        <w:separator/>
      </w:r>
    </w:p>
  </w:footnote>
  <w:footnote w:type="continuationSeparator" w:id="0">
    <w:p w:rsidR="00441CD6" w:rsidRDefault="0044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46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46D8F" w:rsidRDefault="00441C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B46D8F" w:rsidRDefault="00441C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6D8F" w:rsidRDefault="00B46D8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46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46D8F" w:rsidRDefault="00441C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</w:t>
          </w:r>
          <w:r>
            <w:rPr>
              <w:rFonts w:ascii="Tahoma" w:hAnsi="Tahoma" w:cs="Tahoma"/>
              <w:sz w:val="16"/>
              <w:szCs w:val="16"/>
            </w:rPr>
            <w:t>ий ...</w:t>
          </w:r>
        </w:p>
      </w:tc>
      <w:tc>
        <w:tcPr>
          <w:tcW w:w="2300" w:type="pct"/>
          <w:vAlign w:val="center"/>
        </w:tcPr>
        <w:p w:rsidR="00B46D8F" w:rsidRDefault="00441C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6D8F" w:rsidRDefault="00B46D8F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46D8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46D8F" w:rsidRDefault="00441C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B46D8F" w:rsidRDefault="00441C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6D8F" w:rsidRDefault="00B46D8F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46D8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46D8F" w:rsidRDefault="00441C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Минэкономразвития </w:t>
          </w:r>
          <w:r>
            <w:rPr>
              <w:rFonts w:ascii="Tahoma" w:hAnsi="Tahoma" w:cs="Tahoma"/>
              <w:sz w:val="16"/>
              <w:szCs w:val="16"/>
            </w:rPr>
            <w:t>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B46D8F" w:rsidRDefault="00441C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</w:t>
          </w:r>
          <w:r>
            <w:rPr>
              <w:rFonts w:ascii="Tahoma" w:hAnsi="Tahoma" w:cs="Tahoma"/>
              <w:sz w:val="16"/>
              <w:szCs w:val="16"/>
            </w:rPr>
            <w:t>23</w:t>
          </w:r>
        </w:p>
      </w:tc>
    </w:tr>
  </w:tbl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6D8F" w:rsidRDefault="00B46D8F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B46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46D8F" w:rsidRDefault="00441C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B46D8F" w:rsidRDefault="00441C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6D8F" w:rsidRDefault="00B46D8F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46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46D8F" w:rsidRDefault="00441C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Порядка представления сведений ...</w:t>
          </w:r>
        </w:p>
      </w:tc>
      <w:tc>
        <w:tcPr>
          <w:tcW w:w="2300" w:type="pct"/>
          <w:vAlign w:val="center"/>
        </w:tcPr>
        <w:p w:rsidR="00B46D8F" w:rsidRDefault="00441C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B46D8F" w:rsidRDefault="00B46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6D8F" w:rsidRDefault="00B46D8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F"/>
    <w:rsid w:val="004232AD"/>
    <w:rsid w:val="00441CD6"/>
    <w:rsid w:val="00B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51DC6-84B9-4FCE-BC09-4242B6FA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87E43E81984BC81FB90B3DDBAEEC8464C8BD31954742C3C933949E2D929841F4E1A1E278AAB811CF704525EF96B4B80C194F1D0391F4E53EgEu5L" TargetMode="External"/><Relationship Id="rId18" Type="http://schemas.openxmlformats.org/officeDocument/2006/relationships/hyperlink" Target="consultantplus://offline/ref=87E43E81984BC81FB90B3DDBAEEC8464C8BD31954742C3C933949E2D929841F4E1A1E278ABB9199F270A24B3D2E6AB0C1C4F1F018DgFu5L" TargetMode="External"/><Relationship Id="rId26" Type="http://schemas.openxmlformats.org/officeDocument/2006/relationships/hyperlink" Target="consultantplus://offline/ref=87E43E81984BC81FB90B3DDBAEEC8464C8BF3190414AC3C933949E2D929841F4E1A1E278AAB812CA754525EF96B4B80C194F1D0391F4E53EgEu5L" TargetMode="External"/><Relationship Id="rId39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E43E81984BC81FB90B3DDBAEEC8464C8BD31954742C3C933949E2D929841F4E1A1E278AAB811CD774525EF96B4B80C194F1D0391F4E53EgEu5L" TargetMode="External"/><Relationship Id="rId34" Type="http://schemas.openxmlformats.org/officeDocument/2006/relationships/header" Target="header2.xml"/><Relationship Id="rId42" Type="http://schemas.openxmlformats.org/officeDocument/2006/relationships/header" Target="header6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87E43E81984BC81FB90B3DDBAEEC8464C8BD31954742C3C933949E2D929841F4E1A1E278AAB811CF704525EF96B4B80C194F1D0391F4E53EgEu5L" TargetMode="External"/><Relationship Id="rId17" Type="http://schemas.openxmlformats.org/officeDocument/2006/relationships/hyperlink" Target="consultantplus://offline/ref=87E43E81984BC81FB90B3DDBAEEC8464C8BD31954742C3C933949E2D929841F4E1A1E278AAB811CF704525EF96B4B80C194F1D0391F4E53EgEu5L" TargetMode="External"/><Relationship Id="rId25" Type="http://schemas.openxmlformats.org/officeDocument/2006/relationships/hyperlink" Target="consultantplus://offline/ref=87E43E81984BC81FB90B3DDBAEEC8464C8BD31954742C3C933949E2D929841F4E1A1E278AAB811CF704525EF96B4B80C194F1D0391F4E53EgEu5L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E43E81984BC81FB90B3DDBAEEC8464CFB933974242C3C933949E2D929841F4E1A1E278AAB812CA744525EF96B4B80C194F1D0391F4E53EgEu5L" TargetMode="External"/><Relationship Id="rId20" Type="http://schemas.openxmlformats.org/officeDocument/2006/relationships/hyperlink" Target="consultantplus://offline/ref=87E43E81984BC81FB90B3DDBAEEC8464C8BF3190414AC3C933949E2D929841F4E1A1E278AAB812CA754525EF96B4B80C194F1D0391F4E53EgEu5L" TargetMode="External"/><Relationship Id="rId29" Type="http://schemas.openxmlformats.org/officeDocument/2006/relationships/hyperlink" Target="consultantplus://offline/ref=87E43E81984BC81FB90B3DDBAEEC8464CFB933974242C3C933949E2D929841F4E1A1E278AAB812CA7E4525EF96B4B80C194F1D0391F4E53EgEu5L" TargetMode="External"/><Relationship Id="rId41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7E43E81984BC81FB90B3DDBAEEC8464C8BD31954742C3C933949E2D929841F4E1A1E278AAB811CF704525EF96B4B80C194F1D0391F4E53EgEu5L" TargetMode="External"/><Relationship Id="rId24" Type="http://schemas.openxmlformats.org/officeDocument/2006/relationships/hyperlink" Target="consultantplus://offline/ref=87E43E81984BC81FB90B3DDBAEEC8464C8BD31954742C3C933949E2D929841F4E1A1E278AAB811CF704525EF96B4B80C194F1D0391F4E53EgEu5L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7E43E81984BC81FB90B3DDBAEEC8464CFB933974242C3C933949E2D929841F4E1A1E278AAB812CA774525EF96B4B80C194F1D0391F4E53EgEu5L" TargetMode="External"/><Relationship Id="rId23" Type="http://schemas.openxmlformats.org/officeDocument/2006/relationships/hyperlink" Target="consultantplus://offline/ref=87E43E81984BC81FB90B3DDBAEEC8464CFB933974242C3C933949E2D929841F4E1A1E278AAB812CA714525EF96B4B80C194F1D0391F4E53EgEu5L" TargetMode="External"/><Relationship Id="rId28" Type="http://schemas.openxmlformats.org/officeDocument/2006/relationships/hyperlink" Target="consultantplus://offline/ref=87E43E81984BC81FB90B3DDBAEEC8464C8BD31954742C3C933949E2D929841F4E1A1E278AAB811CD774525EF96B4B80C194F1D0391F4E53EgEu5L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87E43E81984BC81FB90B3DDBAEEC8464C8BD31954742C3C933949E2D929841F4E1A1E278AAB811CF714525EF96B4B80C194F1D0391F4E53EgEu5L" TargetMode="External"/><Relationship Id="rId19" Type="http://schemas.openxmlformats.org/officeDocument/2006/relationships/hyperlink" Target="consultantplus://offline/ref=87E43E81984BC81FB90B3DDBAEEC8464CFB933974242C3C933949E2D929841F4E1A1E278AAB812CA724525EF96B4B80C194F1D0391F4E53EgEu5L" TargetMode="External"/><Relationship Id="rId31" Type="http://schemas.openxmlformats.org/officeDocument/2006/relationships/hyperlink" Target="consultantplus://offline/ref=87E43E81984BC81FB90B3DDBAEEC8464CFB933974242C3C933949E2D929841F4E1A1E278AAB812CF714525EF96B4B80C194F1D0391F4E53EgEu5L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E43E81984BC81FB90B3DDBAEEC8464CFB933974242C3C933949E2D929841F4E1A1E278AAB812CB704525EF96B4B80C194F1D0391F4E53EgEu5L" TargetMode="External"/><Relationship Id="rId14" Type="http://schemas.openxmlformats.org/officeDocument/2006/relationships/hyperlink" Target="consultantplus://offline/ref=87E43E81984BC81FB90B3DDBAEEC8464CFB933974242C3C933949E2D929841F4E1A1E278AAB812CA764525EF96B4B80C194F1D0391F4E53EgEu5L" TargetMode="External"/><Relationship Id="rId22" Type="http://schemas.openxmlformats.org/officeDocument/2006/relationships/hyperlink" Target="consultantplus://offline/ref=87E43E81984BC81FB90B3DDBAEEC8464CFB933974242C3C933949E2D929841F4E1A1E278AAB812CA734525EF96B4B80C194F1D0391F4E53EgEu5L" TargetMode="External"/><Relationship Id="rId27" Type="http://schemas.openxmlformats.org/officeDocument/2006/relationships/hyperlink" Target="consultantplus://offline/ref=87E43E81984BC81FB90B3DDBAEEC8464C8BD31954742C3C933949E2D929841F4E1A1E278AAB811CD774525EF96B4B80C194F1D0391F4E53EgEu5L" TargetMode="External"/><Relationship Id="rId30" Type="http://schemas.openxmlformats.org/officeDocument/2006/relationships/hyperlink" Target="consultantplus://offline/ref=87E43E81984BC81FB90B3DDBAEEC8464CFB933974242C3C933949E2D929841F4E1A1E278AAB812CF704525EF96B4B80C194F1D0391F4E53EgEu5L" TargetMode="External"/><Relationship Id="rId35" Type="http://schemas.openxmlformats.org/officeDocument/2006/relationships/footer" Target="footer2.xml"/><Relationship Id="rId43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20.04.2016 N 264
(ред. от 20.08.2020)
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</vt:lpstr>
    </vt:vector>
  </TitlesOfParts>
  <Company>КонсультантПлюс Версия 4022.00.55</Company>
  <LinksUpToDate>false</LinksUpToDate>
  <CharactersWithSpaces>30587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20.04.2016 N 264
(ред. от 20.08.2020)
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</dc:title>
  <dc:creator>Савастьянова Дарья Ивановна</dc:creator>
  <cp:lastModifiedBy>Савастьянова Дарья Ивановна</cp:lastModifiedBy>
  <cp:revision>2</cp:revision>
  <dcterms:created xsi:type="dcterms:W3CDTF">2023-02-16T09:04:00Z</dcterms:created>
  <dcterms:modified xsi:type="dcterms:W3CDTF">2023-02-16T09:04:00Z</dcterms:modified>
</cp:coreProperties>
</file>