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E0" w:rsidRPr="00495828" w:rsidRDefault="002373E0" w:rsidP="00BD44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95828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2373E0" w:rsidRPr="00495828" w:rsidRDefault="002373E0" w:rsidP="00BD44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423B3" w:rsidRDefault="00C423B3" w:rsidP="002403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373E0" w:rsidRPr="00495828" w:rsidRDefault="002373E0" w:rsidP="002403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95828">
        <w:rPr>
          <w:rFonts w:ascii="Times New Roman" w:hAnsi="Times New Roman"/>
          <w:sz w:val="26"/>
          <w:szCs w:val="26"/>
        </w:rPr>
        <w:t>В</w:t>
      </w:r>
      <w:proofErr w:type="gramEnd"/>
      <w:r w:rsidRPr="0049582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95828">
        <w:rPr>
          <w:rFonts w:ascii="Times New Roman" w:hAnsi="Times New Roman"/>
          <w:sz w:val="26"/>
          <w:szCs w:val="26"/>
        </w:rPr>
        <w:t>Нефтеюганском</w:t>
      </w:r>
      <w:proofErr w:type="gramEnd"/>
      <w:r w:rsidRPr="00495828">
        <w:rPr>
          <w:rFonts w:ascii="Times New Roman" w:hAnsi="Times New Roman"/>
          <w:sz w:val="26"/>
          <w:szCs w:val="26"/>
        </w:rPr>
        <w:t xml:space="preserve"> районе сформирована достаточно развитая инфраструктура потребительского рынка, в большей степени состоящая из торговых объектов площадью до 300 </w:t>
      </w:r>
      <w:proofErr w:type="spellStart"/>
      <w:r w:rsidRPr="00495828">
        <w:rPr>
          <w:rFonts w:ascii="Times New Roman" w:hAnsi="Times New Roman"/>
          <w:sz w:val="26"/>
          <w:szCs w:val="26"/>
        </w:rPr>
        <w:t>кв.м</w:t>
      </w:r>
      <w:proofErr w:type="spellEnd"/>
      <w:r w:rsidRPr="00495828">
        <w:rPr>
          <w:rFonts w:ascii="Times New Roman" w:hAnsi="Times New Roman"/>
          <w:sz w:val="26"/>
          <w:szCs w:val="26"/>
        </w:rPr>
        <w:t>., которая обеспечивает территориальную доступность и бесперебойное снабжение населения продовольствием, товарами и услугами первой необходимости.</w:t>
      </w:r>
    </w:p>
    <w:p w:rsidR="002373E0" w:rsidRPr="00495828" w:rsidRDefault="002373E0" w:rsidP="00EB48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828">
        <w:rPr>
          <w:rFonts w:ascii="Times New Roman" w:hAnsi="Times New Roman"/>
          <w:sz w:val="26"/>
          <w:szCs w:val="26"/>
        </w:rPr>
        <w:t>На сегодняшний день проблема в сфере развития потребительского рынка на территории Нефтеюганского района состоит в эффективности его сегментации, от потребительской способности населения и удовлетворения спроса потребителей. Каждый покупатель имеет неодинаковые характеристики спроса, и каждый открывшийся на территории объект должен в большей степени удовлетворять запросы населения.</w:t>
      </w:r>
    </w:p>
    <w:p w:rsidR="002373E0" w:rsidRPr="00495828" w:rsidRDefault="002373E0" w:rsidP="00154E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828">
        <w:rPr>
          <w:rFonts w:ascii="Times New Roman" w:hAnsi="Times New Roman"/>
          <w:sz w:val="26"/>
          <w:szCs w:val="26"/>
        </w:rPr>
        <w:t xml:space="preserve">Во всех поселениях района функционируют стационарные магазины продовольственных, непродовольственных товаров и магазины со смешанным ассортиментом, которые расположены в непосредственной близости к потребителю, в пределах </w:t>
      </w:r>
      <w:r w:rsidR="001A3CC2">
        <w:rPr>
          <w:rFonts w:ascii="Times New Roman" w:hAnsi="Times New Roman"/>
          <w:sz w:val="26"/>
          <w:szCs w:val="26"/>
        </w:rPr>
        <w:t>«шаговой»</w:t>
      </w:r>
      <w:r w:rsidRPr="00495828">
        <w:rPr>
          <w:rFonts w:ascii="Times New Roman" w:hAnsi="Times New Roman"/>
          <w:sz w:val="26"/>
          <w:szCs w:val="26"/>
        </w:rPr>
        <w:t xml:space="preserve"> доступности. В городском поселении Пойковский увеличивается число объектов, входящих в крупные торговые сети. Используются такие торго</w:t>
      </w:r>
      <w:r w:rsidR="006F3925" w:rsidRPr="00495828">
        <w:rPr>
          <w:rFonts w:ascii="Times New Roman" w:hAnsi="Times New Roman"/>
          <w:sz w:val="26"/>
          <w:szCs w:val="26"/>
        </w:rPr>
        <w:t>вые сети, как: Магнит, Монетка,</w:t>
      </w:r>
      <w:r w:rsidR="00981610">
        <w:rPr>
          <w:rFonts w:ascii="Times New Roman" w:hAnsi="Times New Roman"/>
          <w:sz w:val="26"/>
          <w:szCs w:val="26"/>
        </w:rPr>
        <w:t xml:space="preserve"> Пятерочка,</w:t>
      </w:r>
      <w:r w:rsidRPr="00495828">
        <w:rPr>
          <w:rFonts w:ascii="Times New Roman" w:hAnsi="Times New Roman"/>
          <w:sz w:val="26"/>
          <w:szCs w:val="26"/>
        </w:rPr>
        <w:t xml:space="preserve"> Красное и белое, </w:t>
      </w:r>
      <w:proofErr w:type="spellStart"/>
      <w:r w:rsidRPr="00495828">
        <w:rPr>
          <w:rFonts w:ascii="Times New Roman" w:hAnsi="Times New Roman"/>
          <w:sz w:val="26"/>
          <w:szCs w:val="26"/>
        </w:rPr>
        <w:t>Оптима</w:t>
      </w:r>
      <w:proofErr w:type="spellEnd"/>
      <w:r w:rsidRPr="00495828">
        <w:rPr>
          <w:rFonts w:ascii="Times New Roman" w:hAnsi="Times New Roman"/>
          <w:sz w:val="26"/>
          <w:szCs w:val="26"/>
        </w:rPr>
        <w:t xml:space="preserve">, Парфюм-Лидер, магазины сотовой связи МТС, </w:t>
      </w:r>
      <w:proofErr w:type="spellStart"/>
      <w:r w:rsidRPr="00495828">
        <w:rPr>
          <w:rFonts w:ascii="Times New Roman" w:hAnsi="Times New Roman"/>
          <w:sz w:val="26"/>
          <w:szCs w:val="26"/>
        </w:rPr>
        <w:t>Мегафон</w:t>
      </w:r>
      <w:proofErr w:type="gramStart"/>
      <w:r w:rsidRPr="00495828">
        <w:rPr>
          <w:rFonts w:ascii="Times New Roman" w:hAnsi="Times New Roman"/>
          <w:sz w:val="26"/>
          <w:szCs w:val="26"/>
        </w:rPr>
        <w:t>,</w:t>
      </w:r>
      <w:r w:rsidR="00275E5B">
        <w:rPr>
          <w:rFonts w:ascii="Times New Roman" w:hAnsi="Times New Roman"/>
          <w:sz w:val="26"/>
          <w:szCs w:val="26"/>
        </w:rPr>
        <w:t>С</w:t>
      </w:r>
      <w:proofErr w:type="gramEnd"/>
      <w:r w:rsidR="00275E5B">
        <w:rPr>
          <w:rFonts w:ascii="Times New Roman" w:hAnsi="Times New Roman"/>
          <w:sz w:val="26"/>
          <w:szCs w:val="26"/>
        </w:rPr>
        <w:t>вязной</w:t>
      </w:r>
      <w:proofErr w:type="spellEnd"/>
      <w:r w:rsidRPr="00495828">
        <w:rPr>
          <w:rFonts w:ascii="Times New Roman" w:hAnsi="Times New Roman"/>
          <w:sz w:val="26"/>
          <w:szCs w:val="26"/>
        </w:rPr>
        <w:t>.</w:t>
      </w:r>
    </w:p>
    <w:p w:rsidR="002373E0" w:rsidRPr="00495828" w:rsidRDefault="002373E0" w:rsidP="000901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828">
        <w:rPr>
          <w:rFonts w:ascii="Times New Roman" w:hAnsi="Times New Roman"/>
          <w:sz w:val="26"/>
          <w:szCs w:val="26"/>
        </w:rPr>
        <w:t>В результате проведенного анализа объектов потребительского рынка, на основании информации, поступившей от муниципальных образований поселений Нефтеюганского района, на территории муниципального образования Нефтеюганский район по состоянию на 01.01.201</w:t>
      </w:r>
      <w:r w:rsidR="00723970">
        <w:rPr>
          <w:rFonts w:ascii="Times New Roman" w:hAnsi="Times New Roman"/>
          <w:sz w:val="26"/>
          <w:szCs w:val="26"/>
        </w:rPr>
        <w:t>9</w:t>
      </w:r>
      <w:r w:rsidRPr="00495828">
        <w:rPr>
          <w:rFonts w:ascii="Times New Roman" w:hAnsi="Times New Roman"/>
          <w:sz w:val="26"/>
          <w:szCs w:val="26"/>
        </w:rPr>
        <w:t xml:space="preserve"> общее количество объектов потре</w:t>
      </w:r>
      <w:r w:rsidR="00981610">
        <w:rPr>
          <w:rFonts w:ascii="Times New Roman" w:hAnsi="Times New Roman"/>
          <w:sz w:val="26"/>
          <w:szCs w:val="26"/>
        </w:rPr>
        <w:t>бительского рынка составляет 5</w:t>
      </w:r>
      <w:r w:rsidR="00723970">
        <w:rPr>
          <w:rFonts w:ascii="Times New Roman" w:hAnsi="Times New Roman"/>
          <w:sz w:val="26"/>
          <w:szCs w:val="26"/>
        </w:rPr>
        <w:t>21</w:t>
      </w:r>
      <w:r w:rsidRPr="00495828">
        <w:rPr>
          <w:rFonts w:ascii="Times New Roman" w:hAnsi="Times New Roman"/>
          <w:sz w:val="26"/>
          <w:szCs w:val="26"/>
        </w:rPr>
        <w:t xml:space="preserve"> единиц</w:t>
      </w:r>
      <w:r w:rsidR="00723970">
        <w:rPr>
          <w:rFonts w:ascii="Times New Roman" w:hAnsi="Times New Roman"/>
          <w:sz w:val="26"/>
          <w:szCs w:val="26"/>
        </w:rPr>
        <w:t>а</w:t>
      </w:r>
      <w:r w:rsidRPr="00495828">
        <w:rPr>
          <w:rFonts w:ascii="Times New Roman" w:hAnsi="Times New Roman"/>
          <w:sz w:val="26"/>
          <w:szCs w:val="26"/>
        </w:rPr>
        <w:t xml:space="preserve">, в том числе: </w:t>
      </w:r>
    </w:p>
    <w:p w:rsidR="002373E0" w:rsidRPr="00495828" w:rsidRDefault="002373E0" w:rsidP="000901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1098">
        <w:rPr>
          <w:rFonts w:ascii="Times New Roman" w:hAnsi="Times New Roman"/>
          <w:sz w:val="26"/>
          <w:szCs w:val="26"/>
        </w:rPr>
        <w:t xml:space="preserve">1) </w:t>
      </w:r>
      <w:r w:rsidRPr="003F2A99">
        <w:rPr>
          <w:rFonts w:ascii="Times New Roman" w:hAnsi="Times New Roman"/>
          <w:b/>
          <w:sz w:val="26"/>
          <w:szCs w:val="26"/>
        </w:rPr>
        <w:t>2</w:t>
      </w:r>
      <w:r w:rsidR="00723970" w:rsidRPr="003F2A99">
        <w:rPr>
          <w:rFonts w:ascii="Times New Roman" w:hAnsi="Times New Roman"/>
          <w:b/>
          <w:sz w:val="26"/>
          <w:szCs w:val="26"/>
        </w:rPr>
        <w:t>14</w:t>
      </w:r>
      <w:r w:rsidRPr="00D41098">
        <w:rPr>
          <w:rFonts w:ascii="Times New Roman" w:hAnsi="Times New Roman"/>
          <w:sz w:val="26"/>
          <w:szCs w:val="26"/>
        </w:rPr>
        <w:t xml:space="preserve"> объект</w:t>
      </w:r>
      <w:r w:rsidR="00D41098" w:rsidRPr="00D41098">
        <w:rPr>
          <w:rFonts w:ascii="Times New Roman" w:hAnsi="Times New Roman"/>
          <w:sz w:val="26"/>
          <w:szCs w:val="26"/>
        </w:rPr>
        <w:t>ов</w:t>
      </w:r>
      <w:r w:rsidRPr="00495828">
        <w:rPr>
          <w:rFonts w:ascii="Times New Roman" w:hAnsi="Times New Roman"/>
          <w:sz w:val="26"/>
          <w:szCs w:val="26"/>
        </w:rPr>
        <w:t xml:space="preserve"> розничной торговли общей торговой площадью 1</w:t>
      </w:r>
      <w:r w:rsidR="00723970">
        <w:rPr>
          <w:rFonts w:ascii="Times New Roman" w:hAnsi="Times New Roman"/>
          <w:sz w:val="26"/>
          <w:szCs w:val="26"/>
        </w:rPr>
        <w:t>8</w:t>
      </w:r>
      <w:r w:rsidRPr="00495828">
        <w:rPr>
          <w:rFonts w:ascii="Times New Roman" w:hAnsi="Times New Roman"/>
          <w:sz w:val="26"/>
          <w:szCs w:val="26"/>
        </w:rPr>
        <w:t xml:space="preserve"> </w:t>
      </w:r>
      <w:r w:rsidR="00723970">
        <w:rPr>
          <w:rFonts w:ascii="Times New Roman" w:hAnsi="Times New Roman"/>
          <w:sz w:val="26"/>
          <w:szCs w:val="26"/>
        </w:rPr>
        <w:t>616</w:t>
      </w:r>
      <w:r w:rsidRPr="00495828">
        <w:rPr>
          <w:rFonts w:ascii="Times New Roman" w:hAnsi="Times New Roman"/>
          <w:sz w:val="26"/>
          <w:szCs w:val="26"/>
        </w:rPr>
        <w:t>,</w:t>
      </w:r>
      <w:r w:rsidR="00981610">
        <w:rPr>
          <w:rFonts w:ascii="Times New Roman" w:hAnsi="Times New Roman"/>
          <w:sz w:val="26"/>
          <w:szCs w:val="26"/>
        </w:rPr>
        <w:t>5</w:t>
      </w:r>
      <w:r w:rsidRPr="004958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828">
        <w:rPr>
          <w:rFonts w:ascii="Times New Roman" w:hAnsi="Times New Roman"/>
          <w:sz w:val="26"/>
          <w:szCs w:val="26"/>
        </w:rPr>
        <w:t>кв.м</w:t>
      </w:r>
      <w:proofErr w:type="spellEnd"/>
      <w:r w:rsidRPr="00495828">
        <w:rPr>
          <w:rFonts w:ascii="Times New Roman" w:hAnsi="Times New Roman"/>
          <w:sz w:val="26"/>
          <w:szCs w:val="26"/>
        </w:rPr>
        <w:t>.</w:t>
      </w:r>
    </w:p>
    <w:p w:rsidR="002373E0" w:rsidRPr="00495828" w:rsidRDefault="002373E0" w:rsidP="00090161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495828">
        <w:rPr>
          <w:rFonts w:ascii="Times New Roman" w:hAnsi="Times New Roman"/>
          <w:sz w:val="26"/>
          <w:szCs w:val="26"/>
        </w:rPr>
        <w:t>Вновь открывшиеся  в 201</w:t>
      </w:r>
      <w:r w:rsidR="00723970">
        <w:rPr>
          <w:rFonts w:ascii="Times New Roman" w:hAnsi="Times New Roman"/>
          <w:sz w:val="26"/>
          <w:szCs w:val="26"/>
        </w:rPr>
        <w:t>8</w:t>
      </w:r>
      <w:r w:rsidRPr="00495828">
        <w:rPr>
          <w:rFonts w:ascii="Times New Roman" w:hAnsi="Times New Roman"/>
          <w:sz w:val="26"/>
          <w:szCs w:val="26"/>
        </w:rPr>
        <w:t xml:space="preserve"> году </w:t>
      </w:r>
      <w:r w:rsidR="00D41098">
        <w:rPr>
          <w:rFonts w:ascii="Times New Roman" w:hAnsi="Times New Roman"/>
          <w:sz w:val="26"/>
          <w:szCs w:val="26"/>
        </w:rPr>
        <w:t>1</w:t>
      </w:r>
      <w:r w:rsidR="00F72D61">
        <w:rPr>
          <w:rFonts w:ascii="Times New Roman" w:hAnsi="Times New Roman"/>
          <w:sz w:val="26"/>
          <w:szCs w:val="26"/>
        </w:rPr>
        <w:t>1</w:t>
      </w:r>
      <w:r w:rsidRPr="00495828">
        <w:rPr>
          <w:rFonts w:ascii="Times New Roman" w:hAnsi="Times New Roman"/>
          <w:sz w:val="26"/>
          <w:szCs w:val="26"/>
        </w:rPr>
        <w:t xml:space="preserve"> объект</w:t>
      </w:r>
      <w:r w:rsidR="00D41098">
        <w:rPr>
          <w:rFonts w:ascii="Times New Roman" w:hAnsi="Times New Roman"/>
          <w:sz w:val="26"/>
          <w:szCs w:val="26"/>
        </w:rPr>
        <w:t>ов</w:t>
      </w:r>
      <w:r w:rsidRPr="00495828">
        <w:rPr>
          <w:rFonts w:ascii="Times New Roman" w:hAnsi="Times New Roman"/>
          <w:sz w:val="26"/>
          <w:szCs w:val="26"/>
        </w:rPr>
        <w:t xml:space="preserve"> розничной торговли:  </w:t>
      </w:r>
      <w:proofErr w:type="gramEnd"/>
    </w:p>
    <w:p w:rsidR="002373E0" w:rsidRDefault="002373E0" w:rsidP="00981610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95828">
        <w:rPr>
          <w:rFonts w:ascii="Times New Roman" w:hAnsi="Times New Roman"/>
          <w:sz w:val="26"/>
          <w:szCs w:val="26"/>
        </w:rPr>
        <w:t xml:space="preserve">- </w:t>
      </w:r>
      <w:r w:rsidR="00F72D61" w:rsidRPr="003F2A99">
        <w:rPr>
          <w:rFonts w:ascii="Times New Roman" w:hAnsi="Times New Roman"/>
          <w:b/>
          <w:sz w:val="26"/>
          <w:szCs w:val="26"/>
        </w:rPr>
        <w:t>3</w:t>
      </w:r>
      <w:r w:rsidR="00981610">
        <w:rPr>
          <w:rFonts w:ascii="Times New Roman" w:hAnsi="Times New Roman"/>
          <w:sz w:val="26"/>
          <w:szCs w:val="26"/>
        </w:rPr>
        <w:t xml:space="preserve"> стационарных торговых объекта</w:t>
      </w:r>
      <w:r w:rsidR="00D41098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="00D41098">
        <w:rPr>
          <w:rFonts w:ascii="Times New Roman" w:hAnsi="Times New Roman"/>
          <w:sz w:val="26"/>
          <w:szCs w:val="26"/>
        </w:rPr>
        <w:t>гп</w:t>
      </w:r>
      <w:proofErr w:type="gramStart"/>
      <w:r w:rsidR="00D41098">
        <w:rPr>
          <w:rFonts w:ascii="Times New Roman" w:hAnsi="Times New Roman"/>
          <w:sz w:val="26"/>
          <w:szCs w:val="26"/>
        </w:rPr>
        <w:t>.П</w:t>
      </w:r>
      <w:proofErr w:type="gramEnd"/>
      <w:r w:rsidR="00D41098">
        <w:rPr>
          <w:rFonts w:ascii="Times New Roman" w:hAnsi="Times New Roman"/>
          <w:sz w:val="26"/>
          <w:szCs w:val="26"/>
        </w:rPr>
        <w:t>ойкоский</w:t>
      </w:r>
      <w:proofErr w:type="spellEnd"/>
      <w:r w:rsidR="00D41098">
        <w:rPr>
          <w:rFonts w:ascii="Times New Roman" w:hAnsi="Times New Roman"/>
          <w:sz w:val="26"/>
          <w:szCs w:val="26"/>
        </w:rPr>
        <w:t xml:space="preserve">: магазин «Одежда и обувь» с торговой площадью 20 </w:t>
      </w:r>
      <w:proofErr w:type="spellStart"/>
      <w:r w:rsidR="00D41098">
        <w:rPr>
          <w:rFonts w:ascii="Times New Roman" w:hAnsi="Times New Roman"/>
          <w:sz w:val="26"/>
          <w:szCs w:val="26"/>
        </w:rPr>
        <w:t>кв.м</w:t>
      </w:r>
      <w:proofErr w:type="spellEnd"/>
      <w:r w:rsidR="00D41098">
        <w:rPr>
          <w:rFonts w:ascii="Times New Roman" w:hAnsi="Times New Roman"/>
          <w:sz w:val="26"/>
          <w:szCs w:val="26"/>
        </w:rPr>
        <w:t>.</w:t>
      </w:r>
      <w:r w:rsidR="00E22DD3" w:rsidRPr="00495828">
        <w:rPr>
          <w:rFonts w:ascii="Times New Roman" w:hAnsi="Times New Roman"/>
          <w:sz w:val="26"/>
          <w:szCs w:val="26"/>
        </w:rPr>
        <w:t>,</w:t>
      </w:r>
      <w:r w:rsidR="00D41098">
        <w:rPr>
          <w:rFonts w:ascii="Times New Roman" w:hAnsi="Times New Roman"/>
          <w:sz w:val="26"/>
          <w:szCs w:val="26"/>
        </w:rPr>
        <w:t xml:space="preserve"> супермаркет «Магнит» (350 </w:t>
      </w:r>
      <w:proofErr w:type="spellStart"/>
      <w:r w:rsidR="00D41098">
        <w:rPr>
          <w:rFonts w:ascii="Times New Roman" w:hAnsi="Times New Roman"/>
          <w:sz w:val="26"/>
          <w:szCs w:val="26"/>
        </w:rPr>
        <w:t>кв.м</w:t>
      </w:r>
      <w:proofErr w:type="spellEnd"/>
      <w:r w:rsidR="00D41098">
        <w:rPr>
          <w:rFonts w:ascii="Times New Roman" w:hAnsi="Times New Roman"/>
          <w:sz w:val="26"/>
          <w:szCs w:val="26"/>
        </w:rPr>
        <w:t>.)</w:t>
      </w:r>
      <w:r w:rsidR="00F72D61">
        <w:rPr>
          <w:rFonts w:ascii="Times New Roman" w:hAnsi="Times New Roman"/>
          <w:sz w:val="26"/>
          <w:szCs w:val="26"/>
        </w:rPr>
        <w:t xml:space="preserve">, супермаркет «Пятерочка» (260 </w:t>
      </w:r>
      <w:proofErr w:type="spellStart"/>
      <w:r w:rsidR="00F72D61">
        <w:rPr>
          <w:rFonts w:ascii="Times New Roman" w:hAnsi="Times New Roman"/>
          <w:sz w:val="26"/>
          <w:szCs w:val="26"/>
        </w:rPr>
        <w:t>кв.м</w:t>
      </w:r>
      <w:proofErr w:type="spellEnd"/>
      <w:r w:rsidR="00F72D61">
        <w:rPr>
          <w:rFonts w:ascii="Times New Roman" w:hAnsi="Times New Roman"/>
          <w:sz w:val="26"/>
          <w:szCs w:val="26"/>
        </w:rPr>
        <w:t>.)</w:t>
      </w:r>
      <w:r w:rsidR="00E22DD3">
        <w:rPr>
          <w:rFonts w:ascii="Times New Roman" w:hAnsi="Times New Roman"/>
          <w:sz w:val="26"/>
          <w:szCs w:val="26"/>
        </w:rPr>
        <w:t>,</w:t>
      </w:r>
      <w:r w:rsidR="00F72D61">
        <w:rPr>
          <w:rFonts w:ascii="Times New Roman" w:hAnsi="Times New Roman"/>
          <w:sz w:val="26"/>
          <w:szCs w:val="26"/>
        </w:rPr>
        <w:t xml:space="preserve"> </w:t>
      </w:r>
      <w:r w:rsidR="00F72D61" w:rsidRPr="003F2A99">
        <w:rPr>
          <w:rFonts w:ascii="Times New Roman" w:hAnsi="Times New Roman"/>
          <w:b/>
          <w:sz w:val="26"/>
          <w:szCs w:val="26"/>
        </w:rPr>
        <w:t>6</w:t>
      </w:r>
      <w:r w:rsidR="00C754E6">
        <w:rPr>
          <w:rFonts w:ascii="Times New Roman" w:hAnsi="Times New Roman"/>
          <w:sz w:val="26"/>
          <w:szCs w:val="26"/>
        </w:rPr>
        <w:t xml:space="preserve"> стационарны</w:t>
      </w:r>
      <w:r w:rsidR="00F72D61">
        <w:rPr>
          <w:rFonts w:ascii="Times New Roman" w:hAnsi="Times New Roman"/>
          <w:sz w:val="26"/>
          <w:szCs w:val="26"/>
        </w:rPr>
        <w:t>х торговых объект</w:t>
      </w:r>
      <w:r w:rsidR="00C353FE">
        <w:rPr>
          <w:rFonts w:ascii="Times New Roman" w:hAnsi="Times New Roman"/>
          <w:sz w:val="26"/>
          <w:szCs w:val="26"/>
        </w:rPr>
        <w:t>а</w:t>
      </w:r>
      <w:r w:rsidR="00C754E6">
        <w:rPr>
          <w:rFonts w:ascii="Times New Roman" w:hAnsi="Times New Roman"/>
          <w:sz w:val="26"/>
          <w:szCs w:val="26"/>
        </w:rPr>
        <w:t xml:space="preserve"> </w:t>
      </w:r>
      <w:r w:rsidR="00F72D61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="00F72D61">
        <w:rPr>
          <w:rFonts w:ascii="Times New Roman" w:hAnsi="Times New Roman"/>
          <w:sz w:val="26"/>
          <w:szCs w:val="26"/>
        </w:rPr>
        <w:t>сп.Салым</w:t>
      </w:r>
      <w:proofErr w:type="spellEnd"/>
      <w:r w:rsidR="00F72D61">
        <w:rPr>
          <w:rFonts w:ascii="Times New Roman" w:hAnsi="Times New Roman"/>
          <w:sz w:val="26"/>
          <w:szCs w:val="26"/>
        </w:rPr>
        <w:t xml:space="preserve">: магазин «Строительных материалов» (65,5 </w:t>
      </w:r>
      <w:proofErr w:type="spellStart"/>
      <w:r w:rsidR="00F72D61">
        <w:rPr>
          <w:rFonts w:ascii="Times New Roman" w:hAnsi="Times New Roman"/>
          <w:sz w:val="26"/>
          <w:szCs w:val="26"/>
        </w:rPr>
        <w:t>кв.м</w:t>
      </w:r>
      <w:proofErr w:type="spellEnd"/>
      <w:r w:rsidR="00F72D61">
        <w:rPr>
          <w:rFonts w:ascii="Times New Roman" w:hAnsi="Times New Roman"/>
          <w:sz w:val="26"/>
          <w:szCs w:val="26"/>
        </w:rPr>
        <w:t xml:space="preserve">), торговый павильон «Цветы» (25 </w:t>
      </w:r>
      <w:proofErr w:type="spellStart"/>
      <w:r w:rsidR="00F72D61">
        <w:rPr>
          <w:rFonts w:ascii="Times New Roman" w:hAnsi="Times New Roman"/>
          <w:sz w:val="26"/>
          <w:szCs w:val="26"/>
        </w:rPr>
        <w:t>кв.м</w:t>
      </w:r>
      <w:proofErr w:type="spellEnd"/>
      <w:r w:rsidR="00F72D61">
        <w:rPr>
          <w:rFonts w:ascii="Times New Roman" w:hAnsi="Times New Roman"/>
          <w:sz w:val="26"/>
          <w:szCs w:val="26"/>
        </w:rPr>
        <w:t xml:space="preserve">), магазин «Шторы» (40 </w:t>
      </w:r>
      <w:proofErr w:type="spellStart"/>
      <w:r w:rsidR="00F72D61">
        <w:rPr>
          <w:rFonts w:ascii="Times New Roman" w:hAnsi="Times New Roman"/>
          <w:sz w:val="26"/>
          <w:szCs w:val="26"/>
        </w:rPr>
        <w:t>кв.м</w:t>
      </w:r>
      <w:proofErr w:type="spellEnd"/>
      <w:r w:rsidR="00F72D61">
        <w:rPr>
          <w:rFonts w:ascii="Times New Roman" w:hAnsi="Times New Roman"/>
          <w:sz w:val="26"/>
          <w:szCs w:val="26"/>
        </w:rPr>
        <w:t xml:space="preserve">), магазин «Любимые шторки» (40 </w:t>
      </w:r>
      <w:proofErr w:type="spellStart"/>
      <w:r w:rsidR="00F72D61">
        <w:rPr>
          <w:rFonts w:ascii="Times New Roman" w:hAnsi="Times New Roman"/>
          <w:sz w:val="26"/>
          <w:szCs w:val="26"/>
        </w:rPr>
        <w:t>кв.м</w:t>
      </w:r>
      <w:proofErr w:type="spellEnd"/>
      <w:r w:rsidR="00F72D61">
        <w:rPr>
          <w:rFonts w:ascii="Times New Roman" w:hAnsi="Times New Roman"/>
          <w:sz w:val="26"/>
          <w:szCs w:val="26"/>
        </w:rPr>
        <w:t xml:space="preserve">), магазин «Мебель Поволжья» (50 </w:t>
      </w:r>
      <w:proofErr w:type="spellStart"/>
      <w:r w:rsidR="00F72D61">
        <w:rPr>
          <w:rFonts w:ascii="Times New Roman" w:hAnsi="Times New Roman"/>
          <w:sz w:val="26"/>
          <w:szCs w:val="26"/>
        </w:rPr>
        <w:t>кв.м</w:t>
      </w:r>
      <w:proofErr w:type="spellEnd"/>
      <w:r w:rsidR="00F72D61">
        <w:rPr>
          <w:rFonts w:ascii="Times New Roman" w:hAnsi="Times New Roman"/>
          <w:sz w:val="26"/>
          <w:szCs w:val="26"/>
        </w:rPr>
        <w:t xml:space="preserve">), </w:t>
      </w:r>
      <w:r w:rsidR="003F2A99">
        <w:rPr>
          <w:rFonts w:ascii="Times New Roman" w:hAnsi="Times New Roman"/>
          <w:sz w:val="26"/>
          <w:szCs w:val="26"/>
        </w:rPr>
        <w:t xml:space="preserve">магазин «текстиль» (46,24 </w:t>
      </w:r>
      <w:proofErr w:type="spellStart"/>
      <w:r w:rsidR="003F2A99">
        <w:rPr>
          <w:rFonts w:ascii="Times New Roman" w:hAnsi="Times New Roman"/>
          <w:sz w:val="26"/>
          <w:szCs w:val="26"/>
        </w:rPr>
        <w:t>кв.м</w:t>
      </w:r>
      <w:proofErr w:type="spellEnd"/>
      <w:r w:rsidR="003F2A99">
        <w:rPr>
          <w:rFonts w:ascii="Times New Roman" w:hAnsi="Times New Roman"/>
          <w:sz w:val="26"/>
          <w:szCs w:val="26"/>
        </w:rPr>
        <w:t xml:space="preserve">), 2 торговых объекта в </w:t>
      </w:r>
      <w:proofErr w:type="spellStart"/>
      <w:r w:rsidR="003F2A99">
        <w:rPr>
          <w:rFonts w:ascii="Times New Roman" w:hAnsi="Times New Roman"/>
          <w:sz w:val="26"/>
          <w:szCs w:val="26"/>
        </w:rPr>
        <w:t>сп</w:t>
      </w:r>
      <w:proofErr w:type="gramStart"/>
      <w:r w:rsidR="003F2A99">
        <w:rPr>
          <w:rFonts w:ascii="Times New Roman" w:hAnsi="Times New Roman"/>
          <w:sz w:val="26"/>
          <w:szCs w:val="26"/>
        </w:rPr>
        <w:t>.К</w:t>
      </w:r>
      <w:proofErr w:type="gramEnd"/>
      <w:r w:rsidR="003F2A99">
        <w:rPr>
          <w:rFonts w:ascii="Times New Roman" w:hAnsi="Times New Roman"/>
          <w:sz w:val="26"/>
          <w:szCs w:val="26"/>
        </w:rPr>
        <w:t>уть-Ях</w:t>
      </w:r>
      <w:proofErr w:type="spellEnd"/>
      <w:r w:rsidR="003F2A99">
        <w:rPr>
          <w:rFonts w:ascii="Times New Roman" w:hAnsi="Times New Roman"/>
          <w:sz w:val="26"/>
          <w:szCs w:val="26"/>
        </w:rPr>
        <w:t xml:space="preserve">: </w:t>
      </w:r>
      <w:r w:rsidR="003F2A99" w:rsidRPr="003F2A99">
        <w:rPr>
          <w:rFonts w:ascii="Times New Roman" w:hAnsi="Times New Roman"/>
          <w:b/>
          <w:sz w:val="26"/>
          <w:szCs w:val="26"/>
        </w:rPr>
        <w:t>1</w:t>
      </w:r>
      <w:r w:rsidR="003F2A99">
        <w:rPr>
          <w:rFonts w:ascii="Times New Roman" w:hAnsi="Times New Roman"/>
          <w:sz w:val="26"/>
          <w:szCs w:val="26"/>
        </w:rPr>
        <w:t xml:space="preserve"> стационарный магазин «Магнит» (237,51 </w:t>
      </w:r>
      <w:proofErr w:type="spellStart"/>
      <w:r w:rsidR="003F2A99">
        <w:rPr>
          <w:rFonts w:ascii="Times New Roman" w:hAnsi="Times New Roman"/>
          <w:sz w:val="26"/>
          <w:szCs w:val="26"/>
        </w:rPr>
        <w:t>кв.м</w:t>
      </w:r>
      <w:proofErr w:type="spellEnd"/>
      <w:r w:rsidR="003F2A99">
        <w:rPr>
          <w:rFonts w:ascii="Times New Roman" w:hAnsi="Times New Roman"/>
          <w:sz w:val="26"/>
          <w:szCs w:val="26"/>
        </w:rPr>
        <w:t xml:space="preserve">), </w:t>
      </w:r>
      <w:r w:rsidR="003F2A99" w:rsidRPr="003F2A99">
        <w:rPr>
          <w:rFonts w:ascii="Times New Roman" w:hAnsi="Times New Roman"/>
          <w:b/>
          <w:sz w:val="26"/>
          <w:szCs w:val="26"/>
        </w:rPr>
        <w:t>1</w:t>
      </w:r>
      <w:r w:rsidR="003F2A99">
        <w:rPr>
          <w:rFonts w:ascii="Times New Roman" w:hAnsi="Times New Roman"/>
          <w:sz w:val="26"/>
          <w:szCs w:val="26"/>
        </w:rPr>
        <w:t xml:space="preserve"> нестационарный ИП </w:t>
      </w:r>
      <w:proofErr w:type="spellStart"/>
      <w:r w:rsidR="003F2A99">
        <w:rPr>
          <w:rFonts w:ascii="Times New Roman" w:hAnsi="Times New Roman"/>
          <w:sz w:val="26"/>
          <w:szCs w:val="26"/>
        </w:rPr>
        <w:t>Зюркалов</w:t>
      </w:r>
      <w:proofErr w:type="spellEnd"/>
      <w:r w:rsidR="003F2A99">
        <w:rPr>
          <w:rFonts w:ascii="Times New Roman" w:hAnsi="Times New Roman"/>
          <w:sz w:val="26"/>
          <w:szCs w:val="26"/>
        </w:rPr>
        <w:t xml:space="preserve"> (8 </w:t>
      </w:r>
      <w:proofErr w:type="spellStart"/>
      <w:r w:rsidR="003F2A99">
        <w:rPr>
          <w:rFonts w:ascii="Times New Roman" w:hAnsi="Times New Roman"/>
          <w:sz w:val="26"/>
          <w:szCs w:val="26"/>
        </w:rPr>
        <w:t>кв.м</w:t>
      </w:r>
      <w:proofErr w:type="spellEnd"/>
      <w:r w:rsidR="003F2A99">
        <w:rPr>
          <w:rFonts w:ascii="Times New Roman" w:hAnsi="Times New Roman"/>
          <w:sz w:val="26"/>
          <w:szCs w:val="26"/>
        </w:rPr>
        <w:t>).</w:t>
      </w:r>
    </w:p>
    <w:p w:rsidR="00F72D61" w:rsidRPr="00495828" w:rsidRDefault="003F2A99" w:rsidP="00981610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/>
          <w:sz w:val="26"/>
          <w:szCs w:val="26"/>
        </w:rPr>
        <w:t>гп</w:t>
      </w:r>
      <w:proofErr w:type="gramStart"/>
      <w:r>
        <w:rPr>
          <w:rFonts w:ascii="Times New Roman" w:hAnsi="Times New Roman"/>
          <w:sz w:val="26"/>
          <w:szCs w:val="26"/>
        </w:rPr>
        <w:t>.П</w:t>
      </w:r>
      <w:proofErr w:type="gramEnd"/>
      <w:r>
        <w:rPr>
          <w:rFonts w:ascii="Times New Roman" w:hAnsi="Times New Roman"/>
          <w:sz w:val="26"/>
          <w:szCs w:val="26"/>
        </w:rPr>
        <w:t>ойковский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добавился </w:t>
      </w:r>
      <w:r w:rsidR="00F72D61" w:rsidRPr="003F2A99">
        <w:rPr>
          <w:rFonts w:ascii="Times New Roman" w:hAnsi="Times New Roman"/>
          <w:b/>
          <w:sz w:val="26"/>
          <w:szCs w:val="26"/>
        </w:rPr>
        <w:t>1</w:t>
      </w:r>
      <w:r w:rsidR="00F72D61">
        <w:rPr>
          <w:rFonts w:ascii="Times New Roman" w:hAnsi="Times New Roman"/>
          <w:sz w:val="26"/>
          <w:szCs w:val="26"/>
        </w:rPr>
        <w:t xml:space="preserve"> стационарный торговый объект ТЦ «Мегаполис»</w:t>
      </w:r>
      <w:r>
        <w:rPr>
          <w:rFonts w:ascii="Times New Roman" w:hAnsi="Times New Roman"/>
          <w:sz w:val="26"/>
          <w:szCs w:val="26"/>
        </w:rPr>
        <w:t xml:space="preserve"> (смешанные товары)</w:t>
      </w:r>
      <w:r w:rsidR="00F72D61">
        <w:rPr>
          <w:rFonts w:ascii="Times New Roman" w:hAnsi="Times New Roman"/>
          <w:sz w:val="26"/>
          <w:szCs w:val="26"/>
        </w:rPr>
        <w:t xml:space="preserve"> с торговой площадью 1174,7, не был учтен в 2018 году. </w:t>
      </w:r>
    </w:p>
    <w:p w:rsidR="00426007" w:rsidRPr="00495828" w:rsidRDefault="002373E0" w:rsidP="00C353F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95828">
        <w:rPr>
          <w:rFonts w:ascii="Times New Roman" w:hAnsi="Times New Roman"/>
          <w:sz w:val="26"/>
          <w:szCs w:val="26"/>
        </w:rPr>
        <w:t>Общее количество закрытых объектов розничной торговли в 201</w:t>
      </w:r>
      <w:r w:rsidR="003F2A99">
        <w:rPr>
          <w:rFonts w:ascii="Times New Roman" w:hAnsi="Times New Roman"/>
          <w:sz w:val="26"/>
          <w:szCs w:val="26"/>
        </w:rPr>
        <w:t>8</w:t>
      </w:r>
      <w:r w:rsidRPr="00495828">
        <w:rPr>
          <w:rFonts w:ascii="Times New Roman" w:hAnsi="Times New Roman"/>
          <w:sz w:val="26"/>
          <w:szCs w:val="26"/>
        </w:rPr>
        <w:t xml:space="preserve"> году составило </w:t>
      </w:r>
      <w:r w:rsidR="003F2A99" w:rsidRPr="00C353FE">
        <w:rPr>
          <w:rFonts w:ascii="Times New Roman" w:hAnsi="Times New Roman"/>
          <w:b/>
          <w:sz w:val="26"/>
          <w:szCs w:val="26"/>
        </w:rPr>
        <w:t>20</w:t>
      </w:r>
      <w:r w:rsidR="00BE40F5">
        <w:rPr>
          <w:rFonts w:ascii="Times New Roman" w:hAnsi="Times New Roman"/>
          <w:sz w:val="26"/>
          <w:szCs w:val="26"/>
        </w:rPr>
        <w:t xml:space="preserve"> </w:t>
      </w:r>
      <w:r w:rsidR="00E4142E">
        <w:rPr>
          <w:rFonts w:ascii="Times New Roman" w:hAnsi="Times New Roman"/>
          <w:sz w:val="26"/>
          <w:szCs w:val="26"/>
        </w:rPr>
        <w:t>(</w:t>
      </w:r>
      <w:r w:rsidR="003F2A99">
        <w:rPr>
          <w:rFonts w:ascii="Times New Roman" w:hAnsi="Times New Roman"/>
          <w:sz w:val="26"/>
          <w:szCs w:val="26"/>
        </w:rPr>
        <w:t>13</w:t>
      </w:r>
      <w:r w:rsidR="00E4142E">
        <w:rPr>
          <w:rFonts w:ascii="Times New Roman" w:hAnsi="Times New Roman"/>
          <w:sz w:val="26"/>
          <w:szCs w:val="26"/>
        </w:rPr>
        <w:t xml:space="preserve"> торговых объект</w:t>
      </w:r>
      <w:r w:rsidR="00C353FE">
        <w:rPr>
          <w:rFonts w:ascii="Times New Roman" w:hAnsi="Times New Roman"/>
          <w:sz w:val="26"/>
          <w:szCs w:val="26"/>
        </w:rPr>
        <w:t>ов</w:t>
      </w:r>
      <w:r w:rsidR="00E4142E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="00E4142E">
        <w:rPr>
          <w:rFonts w:ascii="Times New Roman" w:hAnsi="Times New Roman"/>
          <w:sz w:val="26"/>
          <w:szCs w:val="26"/>
        </w:rPr>
        <w:t>гп</w:t>
      </w:r>
      <w:proofErr w:type="gramStart"/>
      <w:r w:rsidR="00E4142E">
        <w:rPr>
          <w:rFonts w:ascii="Times New Roman" w:hAnsi="Times New Roman"/>
          <w:sz w:val="26"/>
          <w:szCs w:val="26"/>
        </w:rPr>
        <w:t>.П</w:t>
      </w:r>
      <w:proofErr w:type="gramEnd"/>
      <w:r w:rsidR="00E4142E">
        <w:rPr>
          <w:rFonts w:ascii="Times New Roman" w:hAnsi="Times New Roman"/>
          <w:sz w:val="26"/>
          <w:szCs w:val="26"/>
        </w:rPr>
        <w:t>ойковский</w:t>
      </w:r>
      <w:proofErr w:type="spellEnd"/>
      <w:r w:rsidR="00E4142E">
        <w:rPr>
          <w:rFonts w:ascii="Times New Roman" w:hAnsi="Times New Roman"/>
          <w:sz w:val="26"/>
          <w:szCs w:val="26"/>
        </w:rPr>
        <w:t xml:space="preserve">, </w:t>
      </w:r>
      <w:r w:rsidR="003F2A99">
        <w:rPr>
          <w:rFonts w:ascii="Times New Roman" w:hAnsi="Times New Roman"/>
          <w:sz w:val="26"/>
          <w:szCs w:val="26"/>
        </w:rPr>
        <w:t>4</w:t>
      </w:r>
      <w:r w:rsidR="00E4142E">
        <w:rPr>
          <w:rFonts w:ascii="Times New Roman" w:hAnsi="Times New Roman"/>
          <w:sz w:val="26"/>
          <w:szCs w:val="26"/>
        </w:rPr>
        <w:t xml:space="preserve"> торгов</w:t>
      </w:r>
      <w:r w:rsidR="003F2A99">
        <w:rPr>
          <w:rFonts w:ascii="Times New Roman" w:hAnsi="Times New Roman"/>
          <w:sz w:val="26"/>
          <w:szCs w:val="26"/>
        </w:rPr>
        <w:t>ых</w:t>
      </w:r>
      <w:r w:rsidR="00E4142E">
        <w:rPr>
          <w:rFonts w:ascii="Times New Roman" w:hAnsi="Times New Roman"/>
          <w:sz w:val="26"/>
          <w:szCs w:val="26"/>
        </w:rPr>
        <w:t xml:space="preserve"> объект</w:t>
      </w:r>
      <w:r w:rsidR="003F2A99">
        <w:rPr>
          <w:rFonts w:ascii="Times New Roman" w:hAnsi="Times New Roman"/>
          <w:sz w:val="26"/>
          <w:szCs w:val="26"/>
        </w:rPr>
        <w:t xml:space="preserve">а  в </w:t>
      </w:r>
      <w:proofErr w:type="spellStart"/>
      <w:r w:rsidR="00E4142E">
        <w:rPr>
          <w:rFonts w:ascii="Times New Roman" w:hAnsi="Times New Roman"/>
          <w:sz w:val="26"/>
          <w:szCs w:val="26"/>
        </w:rPr>
        <w:t>сп.</w:t>
      </w:r>
      <w:r w:rsidR="003F2A99">
        <w:rPr>
          <w:rFonts w:ascii="Times New Roman" w:hAnsi="Times New Roman"/>
          <w:sz w:val="26"/>
          <w:szCs w:val="26"/>
        </w:rPr>
        <w:t>Салым</w:t>
      </w:r>
      <w:proofErr w:type="spellEnd"/>
      <w:r w:rsidR="00E4142E">
        <w:rPr>
          <w:rFonts w:ascii="Times New Roman" w:hAnsi="Times New Roman"/>
          <w:sz w:val="26"/>
          <w:szCs w:val="26"/>
        </w:rPr>
        <w:t xml:space="preserve">, </w:t>
      </w:r>
      <w:r w:rsidR="003F2A99">
        <w:rPr>
          <w:rFonts w:ascii="Times New Roman" w:hAnsi="Times New Roman"/>
          <w:sz w:val="26"/>
          <w:szCs w:val="26"/>
        </w:rPr>
        <w:t>1</w:t>
      </w:r>
      <w:r w:rsidR="00C353FE">
        <w:rPr>
          <w:rFonts w:ascii="Times New Roman" w:hAnsi="Times New Roman"/>
          <w:sz w:val="26"/>
          <w:szCs w:val="26"/>
        </w:rPr>
        <w:t xml:space="preserve"> </w:t>
      </w:r>
      <w:r w:rsidR="003F2A99">
        <w:rPr>
          <w:rFonts w:ascii="Times New Roman" w:hAnsi="Times New Roman"/>
          <w:sz w:val="26"/>
          <w:szCs w:val="26"/>
        </w:rPr>
        <w:t>торговый</w:t>
      </w:r>
      <w:r w:rsidR="00E4142E">
        <w:rPr>
          <w:rFonts w:ascii="Times New Roman" w:hAnsi="Times New Roman"/>
          <w:sz w:val="26"/>
          <w:szCs w:val="26"/>
        </w:rPr>
        <w:t xml:space="preserve"> объект в </w:t>
      </w:r>
      <w:proofErr w:type="spellStart"/>
      <w:r w:rsidR="00E4142E">
        <w:rPr>
          <w:rFonts w:ascii="Times New Roman" w:hAnsi="Times New Roman"/>
          <w:sz w:val="26"/>
          <w:szCs w:val="26"/>
        </w:rPr>
        <w:t>сп.</w:t>
      </w:r>
      <w:r w:rsidR="003F2A99">
        <w:rPr>
          <w:rFonts w:ascii="Times New Roman" w:hAnsi="Times New Roman"/>
          <w:sz w:val="26"/>
          <w:szCs w:val="26"/>
        </w:rPr>
        <w:t>Усть-Юган</w:t>
      </w:r>
      <w:proofErr w:type="spellEnd"/>
      <w:r w:rsidR="003F2A99">
        <w:rPr>
          <w:rFonts w:ascii="Times New Roman" w:hAnsi="Times New Roman"/>
          <w:sz w:val="26"/>
          <w:szCs w:val="26"/>
        </w:rPr>
        <w:t xml:space="preserve">, </w:t>
      </w:r>
      <w:r w:rsidR="00275E5B">
        <w:rPr>
          <w:rFonts w:ascii="Times New Roman" w:hAnsi="Times New Roman"/>
          <w:sz w:val="26"/>
          <w:szCs w:val="26"/>
        </w:rPr>
        <w:t xml:space="preserve">1 торговый объект в </w:t>
      </w:r>
      <w:proofErr w:type="spellStart"/>
      <w:r w:rsidR="00275E5B">
        <w:rPr>
          <w:rFonts w:ascii="Times New Roman" w:hAnsi="Times New Roman"/>
          <w:sz w:val="26"/>
          <w:szCs w:val="26"/>
        </w:rPr>
        <w:t>сп.Куть-Ях</w:t>
      </w:r>
      <w:proofErr w:type="spellEnd"/>
      <w:r w:rsidR="00275E5B">
        <w:rPr>
          <w:rFonts w:ascii="Times New Roman" w:hAnsi="Times New Roman"/>
          <w:sz w:val="26"/>
          <w:szCs w:val="26"/>
        </w:rPr>
        <w:t xml:space="preserve">,                    </w:t>
      </w:r>
      <w:r w:rsidR="003F2A99">
        <w:rPr>
          <w:rFonts w:ascii="Times New Roman" w:hAnsi="Times New Roman"/>
          <w:sz w:val="26"/>
          <w:szCs w:val="26"/>
        </w:rPr>
        <w:t>1 торговый объект</w:t>
      </w:r>
      <w:r w:rsidR="00C353FE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="00C353FE">
        <w:rPr>
          <w:rFonts w:ascii="Times New Roman" w:hAnsi="Times New Roman"/>
          <w:sz w:val="26"/>
          <w:szCs w:val="26"/>
        </w:rPr>
        <w:t>сп.Сингапай</w:t>
      </w:r>
      <w:proofErr w:type="spellEnd"/>
      <w:r w:rsidR="00C353FE">
        <w:rPr>
          <w:rFonts w:ascii="Times New Roman" w:hAnsi="Times New Roman"/>
          <w:sz w:val="26"/>
          <w:szCs w:val="26"/>
        </w:rPr>
        <w:t>).</w:t>
      </w:r>
    </w:p>
    <w:p w:rsidR="00426007" w:rsidRPr="00495828" w:rsidRDefault="00C353FE" w:rsidP="00E7788A">
      <w:pPr>
        <w:pStyle w:val="a3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353FE">
        <w:rPr>
          <w:rFonts w:ascii="Times New Roman" w:hAnsi="Times New Roman"/>
          <w:b/>
          <w:sz w:val="26"/>
          <w:szCs w:val="26"/>
        </w:rPr>
        <w:t>98</w:t>
      </w:r>
      <w:r w:rsidR="002373E0" w:rsidRPr="00495828">
        <w:rPr>
          <w:rFonts w:ascii="Times New Roman" w:hAnsi="Times New Roman"/>
          <w:sz w:val="26"/>
          <w:szCs w:val="26"/>
        </w:rPr>
        <w:t xml:space="preserve"> объект</w:t>
      </w:r>
      <w:r>
        <w:rPr>
          <w:rFonts w:ascii="Times New Roman" w:hAnsi="Times New Roman"/>
          <w:sz w:val="26"/>
          <w:szCs w:val="26"/>
        </w:rPr>
        <w:t>ов</w:t>
      </w:r>
      <w:r w:rsidR="002373E0" w:rsidRPr="00495828">
        <w:rPr>
          <w:rFonts w:ascii="Times New Roman" w:hAnsi="Times New Roman"/>
          <w:sz w:val="26"/>
          <w:szCs w:val="26"/>
        </w:rPr>
        <w:t xml:space="preserve"> общественного п</w:t>
      </w:r>
      <w:r w:rsidR="00E7788A" w:rsidRPr="00495828">
        <w:rPr>
          <w:rFonts w:ascii="Times New Roman" w:hAnsi="Times New Roman"/>
          <w:sz w:val="26"/>
          <w:szCs w:val="26"/>
        </w:rPr>
        <w:t xml:space="preserve">итания на </w:t>
      </w:r>
      <w:r w:rsidR="00C754E6" w:rsidRPr="00C353FE">
        <w:rPr>
          <w:rFonts w:ascii="Times New Roman" w:hAnsi="Times New Roman"/>
          <w:b/>
          <w:sz w:val="26"/>
          <w:szCs w:val="26"/>
        </w:rPr>
        <w:t>3</w:t>
      </w:r>
      <w:r w:rsidR="00E7788A" w:rsidRPr="00C353FE">
        <w:rPr>
          <w:rFonts w:ascii="Times New Roman" w:hAnsi="Times New Roman"/>
          <w:b/>
          <w:sz w:val="26"/>
          <w:szCs w:val="26"/>
        </w:rPr>
        <w:t xml:space="preserve"> </w:t>
      </w:r>
      <w:r w:rsidRPr="00C353FE">
        <w:rPr>
          <w:rFonts w:ascii="Times New Roman" w:hAnsi="Times New Roman"/>
          <w:b/>
          <w:sz w:val="26"/>
          <w:szCs w:val="26"/>
        </w:rPr>
        <w:t>194</w:t>
      </w:r>
      <w:r w:rsidR="00E7788A" w:rsidRPr="00495828">
        <w:rPr>
          <w:rFonts w:ascii="Times New Roman" w:hAnsi="Times New Roman"/>
          <w:sz w:val="26"/>
          <w:szCs w:val="26"/>
        </w:rPr>
        <w:t xml:space="preserve"> посадочных мест</w:t>
      </w:r>
      <w:r w:rsidR="00C7760A">
        <w:rPr>
          <w:rFonts w:ascii="Times New Roman" w:hAnsi="Times New Roman"/>
          <w:sz w:val="26"/>
          <w:szCs w:val="26"/>
        </w:rPr>
        <w:t>а</w:t>
      </w:r>
      <w:r w:rsidR="00E7788A" w:rsidRPr="00495828">
        <w:rPr>
          <w:rFonts w:ascii="Times New Roman" w:hAnsi="Times New Roman"/>
          <w:sz w:val="26"/>
          <w:szCs w:val="26"/>
        </w:rPr>
        <w:t>.</w:t>
      </w:r>
      <w:r w:rsidR="00C6434D" w:rsidRPr="0049582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26007" w:rsidRPr="00495828">
        <w:rPr>
          <w:rFonts w:ascii="Times New Roman" w:eastAsia="Times New Roman" w:hAnsi="Times New Roman"/>
          <w:sz w:val="26"/>
          <w:szCs w:val="26"/>
          <w:lang w:eastAsia="ru-RU"/>
        </w:rPr>
        <w:t>Для района, имеющего специфические климатические, географические и социально-экономические условия, характерны свои особенности формирования сети предприятий общественного питания.</w:t>
      </w:r>
      <w:proofErr w:type="gramEnd"/>
      <w:r w:rsidR="00426007"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 Вся сеть предприятий делится на открытую </w:t>
      </w:r>
      <w:r w:rsidR="00426007" w:rsidRPr="0049582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сеть (об</w:t>
      </w:r>
      <w:r w:rsidR="00E7788A" w:rsidRPr="00495828">
        <w:rPr>
          <w:rFonts w:ascii="Times New Roman" w:eastAsia="Times New Roman" w:hAnsi="Times New Roman"/>
          <w:sz w:val="26"/>
          <w:szCs w:val="26"/>
          <w:lang w:eastAsia="ru-RU"/>
        </w:rPr>
        <w:t>щедоступную) и закрытую сеть. Общедоступная сеть представлена  6</w:t>
      </w:r>
      <w:r w:rsidR="00C7760A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E7788A"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объектами общественного питания с общим количеством посадочных мест 18</w:t>
      </w:r>
      <w:r w:rsidR="00C7760A">
        <w:rPr>
          <w:rFonts w:ascii="Times New Roman" w:eastAsia="Times New Roman" w:hAnsi="Times New Roman"/>
          <w:sz w:val="26"/>
          <w:szCs w:val="26"/>
          <w:lang w:eastAsia="ru-RU"/>
        </w:rPr>
        <w:t>60</w:t>
      </w:r>
      <w:r w:rsidR="00E7788A"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, включая рестораны, кафе, бары, закусочные и другие. </w:t>
      </w:r>
      <w:r w:rsidR="00925F72"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К закрытой сети относятся </w:t>
      </w:r>
      <w:r w:rsidR="00426007" w:rsidRPr="00495828">
        <w:rPr>
          <w:rFonts w:ascii="Times New Roman" w:eastAsia="Times New Roman" w:hAnsi="Times New Roman"/>
          <w:sz w:val="26"/>
          <w:szCs w:val="26"/>
          <w:lang w:eastAsia="ru-RU"/>
        </w:rPr>
        <w:t>школьные столовые и объекты общественного питания на предприятиях</w:t>
      </w:r>
      <w:r w:rsidR="00925F72"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, учреждениях и месторождениях – </w:t>
      </w:r>
      <w:r w:rsidR="00685925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="00925F72"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объектов</w:t>
      </w:r>
      <w:r w:rsidR="00E4142E">
        <w:rPr>
          <w:rFonts w:ascii="Times New Roman" w:eastAsia="Times New Roman" w:hAnsi="Times New Roman"/>
          <w:sz w:val="26"/>
          <w:szCs w:val="26"/>
          <w:lang w:eastAsia="ru-RU"/>
        </w:rPr>
        <w:t xml:space="preserve"> на 1</w:t>
      </w:r>
      <w:r w:rsidR="00685925">
        <w:rPr>
          <w:rFonts w:ascii="Times New Roman" w:eastAsia="Times New Roman" w:hAnsi="Times New Roman"/>
          <w:sz w:val="26"/>
          <w:szCs w:val="26"/>
          <w:lang w:eastAsia="ru-RU"/>
        </w:rPr>
        <w:t>334</w:t>
      </w:r>
      <w:r w:rsidR="00E4142E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посадочных мест.</w:t>
      </w:r>
    </w:p>
    <w:p w:rsidR="002373E0" w:rsidRPr="00495828" w:rsidRDefault="00426007" w:rsidP="00C6434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Наибольшее количество объектов общественного питания общедоступной сети находятся в </w:t>
      </w:r>
      <w:r w:rsidR="0064720A">
        <w:rPr>
          <w:rFonts w:ascii="Times New Roman" w:eastAsia="Times New Roman" w:hAnsi="Times New Roman"/>
          <w:sz w:val="26"/>
          <w:szCs w:val="26"/>
          <w:lang w:eastAsia="ru-RU"/>
        </w:rPr>
        <w:t>гп</w:t>
      </w:r>
      <w:r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. Пойковский, </w:t>
      </w:r>
      <w:proofErr w:type="spellStart"/>
      <w:r w:rsidR="0064720A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495828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Start"/>
      <w:r w:rsidRPr="00495828">
        <w:rPr>
          <w:rFonts w:ascii="Times New Roman" w:eastAsia="Times New Roman" w:hAnsi="Times New Roman"/>
          <w:sz w:val="26"/>
          <w:szCs w:val="26"/>
          <w:lang w:eastAsia="ru-RU"/>
        </w:rPr>
        <w:t>.С</w:t>
      </w:r>
      <w:proofErr w:type="gramEnd"/>
      <w:r w:rsidRPr="00495828">
        <w:rPr>
          <w:rFonts w:ascii="Times New Roman" w:eastAsia="Times New Roman" w:hAnsi="Times New Roman"/>
          <w:sz w:val="26"/>
          <w:szCs w:val="26"/>
          <w:lang w:eastAsia="ru-RU"/>
        </w:rPr>
        <w:t>алым</w:t>
      </w:r>
      <w:proofErr w:type="spellEnd"/>
      <w:r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64720A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495828">
        <w:rPr>
          <w:rFonts w:ascii="Times New Roman" w:eastAsia="Times New Roman" w:hAnsi="Times New Roman"/>
          <w:sz w:val="26"/>
          <w:szCs w:val="26"/>
          <w:lang w:eastAsia="ru-RU"/>
        </w:rPr>
        <w:t>п.Сингапай</w:t>
      </w:r>
      <w:proofErr w:type="spellEnd"/>
      <w:r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. В сельских поселениях с небольшой численностью населения, таких как </w:t>
      </w:r>
      <w:proofErr w:type="spellStart"/>
      <w:r w:rsidRPr="00495828">
        <w:rPr>
          <w:rFonts w:ascii="Times New Roman" w:eastAsia="Times New Roman" w:hAnsi="Times New Roman"/>
          <w:sz w:val="26"/>
          <w:szCs w:val="26"/>
          <w:lang w:eastAsia="ru-RU"/>
        </w:rPr>
        <w:t>Лемпино</w:t>
      </w:r>
      <w:proofErr w:type="spellEnd"/>
      <w:r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gramStart"/>
      <w:r w:rsidRPr="00495828">
        <w:rPr>
          <w:rFonts w:ascii="Times New Roman" w:eastAsia="Times New Roman" w:hAnsi="Times New Roman"/>
          <w:sz w:val="26"/>
          <w:szCs w:val="26"/>
          <w:lang w:eastAsia="ru-RU"/>
        </w:rPr>
        <w:t>Сентябрьский</w:t>
      </w:r>
      <w:proofErr w:type="gramEnd"/>
      <w:r w:rsidRPr="00495828">
        <w:rPr>
          <w:rFonts w:ascii="Times New Roman" w:eastAsia="Times New Roman" w:hAnsi="Times New Roman"/>
          <w:sz w:val="26"/>
          <w:szCs w:val="26"/>
          <w:lang w:eastAsia="ru-RU"/>
        </w:rPr>
        <w:t>, Каркатеевы</w:t>
      </w:r>
      <w:r w:rsidR="00C6434D"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C6434D" w:rsidRPr="00495828">
        <w:rPr>
          <w:rFonts w:ascii="Times New Roman" w:eastAsia="Times New Roman" w:hAnsi="Times New Roman"/>
          <w:sz w:val="26"/>
          <w:szCs w:val="26"/>
          <w:lang w:eastAsia="ru-RU"/>
        </w:rPr>
        <w:t>Усть-Юган</w:t>
      </w:r>
      <w:proofErr w:type="spellEnd"/>
      <w:r w:rsidR="00C6434D"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C6434D" w:rsidRPr="00495828">
        <w:rPr>
          <w:rFonts w:ascii="Times New Roman" w:eastAsia="Times New Roman" w:hAnsi="Times New Roman"/>
          <w:sz w:val="26"/>
          <w:szCs w:val="26"/>
          <w:lang w:eastAsia="ru-RU"/>
        </w:rPr>
        <w:t>Куть-Ях</w:t>
      </w:r>
      <w:proofErr w:type="spellEnd"/>
      <w:r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осуществляют деятельность предприятия общественного питания только закрытой сети (школьные столовые).</w:t>
      </w:r>
    </w:p>
    <w:p w:rsidR="002373E0" w:rsidRPr="00495828" w:rsidRDefault="002373E0" w:rsidP="00A65A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5828">
        <w:rPr>
          <w:rFonts w:ascii="Times New Roman" w:hAnsi="Times New Roman"/>
          <w:sz w:val="26"/>
          <w:szCs w:val="26"/>
        </w:rPr>
        <w:t xml:space="preserve">Предприятия </w:t>
      </w:r>
      <w:proofErr w:type="spellStart"/>
      <w:r w:rsidRPr="00495828">
        <w:rPr>
          <w:rFonts w:ascii="Times New Roman" w:hAnsi="Times New Roman"/>
          <w:sz w:val="26"/>
          <w:szCs w:val="26"/>
        </w:rPr>
        <w:t>гп</w:t>
      </w:r>
      <w:proofErr w:type="gramStart"/>
      <w:r w:rsidRPr="00495828">
        <w:rPr>
          <w:rFonts w:ascii="Times New Roman" w:hAnsi="Times New Roman"/>
          <w:sz w:val="26"/>
          <w:szCs w:val="26"/>
        </w:rPr>
        <w:t>.П</w:t>
      </w:r>
      <w:proofErr w:type="gramEnd"/>
      <w:r w:rsidRPr="00495828">
        <w:rPr>
          <w:rFonts w:ascii="Times New Roman" w:hAnsi="Times New Roman"/>
          <w:sz w:val="26"/>
          <w:szCs w:val="26"/>
        </w:rPr>
        <w:t>ойковский</w:t>
      </w:r>
      <w:proofErr w:type="spellEnd"/>
      <w:r w:rsidRPr="00495828">
        <w:rPr>
          <w:rFonts w:ascii="Times New Roman" w:hAnsi="Times New Roman"/>
          <w:sz w:val="26"/>
          <w:szCs w:val="26"/>
        </w:rPr>
        <w:t xml:space="preserve"> ООО "</w:t>
      </w:r>
      <w:proofErr w:type="spellStart"/>
      <w:r w:rsidRPr="00495828">
        <w:rPr>
          <w:rFonts w:ascii="Times New Roman" w:hAnsi="Times New Roman"/>
          <w:sz w:val="26"/>
          <w:szCs w:val="26"/>
        </w:rPr>
        <w:t>Правдинка</w:t>
      </w:r>
      <w:proofErr w:type="spellEnd"/>
      <w:r w:rsidRPr="00495828">
        <w:rPr>
          <w:rFonts w:ascii="Times New Roman" w:hAnsi="Times New Roman"/>
          <w:sz w:val="26"/>
          <w:szCs w:val="26"/>
        </w:rPr>
        <w:t xml:space="preserve"> плюс", ООО "</w:t>
      </w:r>
      <w:r w:rsidR="001C5ABF">
        <w:rPr>
          <w:rFonts w:ascii="Times New Roman" w:hAnsi="Times New Roman"/>
          <w:sz w:val="26"/>
          <w:szCs w:val="26"/>
        </w:rPr>
        <w:t>СКГ Бурение</w:t>
      </w:r>
      <w:r w:rsidRPr="00495828">
        <w:rPr>
          <w:rFonts w:ascii="Times New Roman" w:hAnsi="Times New Roman"/>
          <w:sz w:val="26"/>
          <w:szCs w:val="26"/>
        </w:rPr>
        <w:t>", ООО "Правдинка-Сибирь" в 201</w:t>
      </w:r>
      <w:r w:rsidR="0079645C">
        <w:rPr>
          <w:rFonts w:ascii="Times New Roman" w:hAnsi="Times New Roman"/>
          <w:sz w:val="26"/>
          <w:szCs w:val="26"/>
        </w:rPr>
        <w:t>8</w:t>
      </w:r>
      <w:r w:rsidRPr="00495828">
        <w:rPr>
          <w:rFonts w:ascii="Times New Roman" w:hAnsi="Times New Roman"/>
          <w:sz w:val="26"/>
          <w:szCs w:val="26"/>
        </w:rPr>
        <w:t xml:space="preserve"> году оказывали услуги общественного питания на </w:t>
      </w:r>
      <w:r w:rsidR="0079645C">
        <w:rPr>
          <w:rFonts w:ascii="Times New Roman" w:hAnsi="Times New Roman"/>
          <w:sz w:val="26"/>
          <w:szCs w:val="26"/>
        </w:rPr>
        <w:t>12</w:t>
      </w:r>
      <w:r w:rsidRPr="00495828">
        <w:rPr>
          <w:rFonts w:ascii="Times New Roman" w:hAnsi="Times New Roman"/>
          <w:sz w:val="26"/>
          <w:szCs w:val="26"/>
        </w:rPr>
        <w:t xml:space="preserve"> объектах, расположенных на месторождениях добычи и переработки нефти и  газа, в 201</w:t>
      </w:r>
      <w:r w:rsidR="0079645C">
        <w:rPr>
          <w:rFonts w:ascii="Times New Roman" w:hAnsi="Times New Roman"/>
          <w:sz w:val="26"/>
          <w:szCs w:val="26"/>
        </w:rPr>
        <w:t>7</w:t>
      </w:r>
      <w:r w:rsidRPr="00495828">
        <w:rPr>
          <w:rFonts w:ascii="Times New Roman" w:hAnsi="Times New Roman"/>
          <w:sz w:val="26"/>
          <w:szCs w:val="26"/>
        </w:rPr>
        <w:t xml:space="preserve"> году на </w:t>
      </w:r>
      <w:r w:rsidR="0079645C">
        <w:rPr>
          <w:rFonts w:ascii="Times New Roman" w:hAnsi="Times New Roman"/>
          <w:sz w:val="26"/>
          <w:szCs w:val="26"/>
        </w:rPr>
        <w:t>28</w:t>
      </w:r>
      <w:r w:rsidR="0012716B">
        <w:rPr>
          <w:rFonts w:ascii="Times New Roman" w:hAnsi="Times New Roman"/>
          <w:sz w:val="26"/>
          <w:szCs w:val="26"/>
        </w:rPr>
        <w:t xml:space="preserve"> объектах. В</w:t>
      </w:r>
      <w:r w:rsidRPr="004958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828">
        <w:rPr>
          <w:rFonts w:ascii="Times New Roman" w:hAnsi="Times New Roman"/>
          <w:sz w:val="26"/>
          <w:szCs w:val="26"/>
        </w:rPr>
        <w:t>гп</w:t>
      </w:r>
      <w:proofErr w:type="gramStart"/>
      <w:r w:rsidRPr="00495828">
        <w:rPr>
          <w:rFonts w:ascii="Times New Roman" w:hAnsi="Times New Roman"/>
          <w:sz w:val="26"/>
          <w:szCs w:val="26"/>
        </w:rPr>
        <w:t>.П</w:t>
      </w:r>
      <w:proofErr w:type="gramEnd"/>
      <w:r w:rsidRPr="00495828">
        <w:rPr>
          <w:rFonts w:ascii="Times New Roman" w:hAnsi="Times New Roman"/>
          <w:sz w:val="26"/>
          <w:szCs w:val="26"/>
        </w:rPr>
        <w:t>ойковский</w:t>
      </w:r>
      <w:proofErr w:type="spellEnd"/>
      <w:r w:rsidRPr="0049582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C6434D" w:rsidRPr="00495828">
        <w:rPr>
          <w:rFonts w:ascii="Times New Roman" w:hAnsi="Times New Roman"/>
          <w:sz w:val="26"/>
          <w:szCs w:val="26"/>
        </w:rPr>
        <w:t>сп.Салым</w:t>
      </w:r>
      <w:proofErr w:type="spellEnd"/>
      <w:r w:rsidR="00C6434D" w:rsidRPr="0049582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C6434D" w:rsidRPr="00495828">
        <w:rPr>
          <w:rFonts w:ascii="Times New Roman" w:hAnsi="Times New Roman"/>
          <w:sz w:val="26"/>
          <w:szCs w:val="26"/>
        </w:rPr>
        <w:t>сп.Каркатеевы</w:t>
      </w:r>
      <w:proofErr w:type="spellEnd"/>
      <w:r w:rsidRPr="0049582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95828">
        <w:rPr>
          <w:rFonts w:ascii="Times New Roman" w:hAnsi="Times New Roman"/>
          <w:sz w:val="26"/>
          <w:szCs w:val="26"/>
        </w:rPr>
        <w:t>сп.Сентябрьский</w:t>
      </w:r>
      <w:proofErr w:type="spellEnd"/>
      <w:r w:rsidRPr="00495828">
        <w:rPr>
          <w:rFonts w:ascii="Times New Roman" w:hAnsi="Times New Roman"/>
          <w:sz w:val="26"/>
          <w:szCs w:val="26"/>
        </w:rPr>
        <w:t xml:space="preserve"> </w:t>
      </w:r>
      <w:r w:rsidR="0079645C">
        <w:rPr>
          <w:rFonts w:ascii="Times New Roman" w:hAnsi="Times New Roman"/>
          <w:sz w:val="26"/>
          <w:szCs w:val="26"/>
        </w:rPr>
        <w:t>6</w:t>
      </w:r>
      <w:r w:rsidRPr="00495828">
        <w:rPr>
          <w:rFonts w:ascii="Times New Roman" w:hAnsi="Times New Roman"/>
          <w:sz w:val="26"/>
          <w:szCs w:val="26"/>
        </w:rPr>
        <w:t xml:space="preserve"> объектов общественного питания при промышленных предприятиях</w:t>
      </w:r>
      <w:r w:rsidR="00C6434D" w:rsidRPr="00495828">
        <w:rPr>
          <w:rFonts w:ascii="Times New Roman" w:hAnsi="Times New Roman"/>
          <w:sz w:val="26"/>
          <w:szCs w:val="26"/>
        </w:rPr>
        <w:t xml:space="preserve"> и учреждениях</w:t>
      </w:r>
      <w:r w:rsidRPr="00495828">
        <w:rPr>
          <w:rFonts w:ascii="Times New Roman" w:hAnsi="Times New Roman"/>
          <w:sz w:val="26"/>
          <w:szCs w:val="26"/>
        </w:rPr>
        <w:t xml:space="preserve">. На территории Нефтеюганского района 12  школьных столовых на 900 посадочных мест. </w:t>
      </w:r>
    </w:p>
    <w:p w:rsidR="00B7654B" w:rsidRPr="00495828" w:rsidRDefault="00711292" w:rsidP="00B765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201</w:t>
      </w:r>
      <w:r w:rsidR="009C2542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году в </w:t>
      </w:r>
      <w:proofErr w:type="spellStart"/>
      <w:r w:rsidR="0064720A">
        <w:rPr>
          <w:rFonts w:ascii="Times New Roman" w:hAnsi="Times New Roman"/>
          <w:sz w:val="26"/>
          <w:szCs w:val="26"/>
        </w:rPr>
        <w:t>гп</w:t>
      </w:r>
      <w:proofErr w:type="gramStart"/>
      <w:r>
        <w:rPr>
          <w:rFonts w:ascii="Times New Roman" w:hAnsi="Times New Roman"/>
          <w:sz w:val="26"/>
          <w:szCs w:val="26"/>
        </w:rPr>
        <w:t>.П</w:t>
      </w:r>
      <w:proofErr w:type="gramEnd"/>
      <w:r>
        <w:rPr>
          <w:rFonts w:ascii="Times New Roman" w:hAnsi="Times New Roman"/>
          <w:sz w:val="26"/>
          <w:szCs w:val="26"/>
        </w:rPr>
        <w:t>ойковский</w:t>
      </w:r>
      <w:proofErr w:type="spellEnd"/>
      <w:r w:rsidR="00F24EB8">
        <w:rPr>
          <w:rFonts w:ascii="Times New Roman" w:hAnsi="Times New Roman"/>
          <w:sz w:val="26"/>
          <w:szCs w:val="26"/>
        </w:rPr>
        <w:t xml:space="preserve"> закрылись </w:t>
      </w:r>
      <w:r w:rsidR="009C2542">
        <w:rPr>
          <w:rFonts w:ascii="Times New Roman" w:hAnsi="Times New Roman"/>
          <w:sz w:val="26"/>
          <w:szCs w:val="26"/>
        </w:rPr>
        <w:t>27</w:t>
      </w:r>
      <w:r w:rsidR="00F24EB8">
        <w:rPr>
          <w:rFonts w:ascii="Times New Roman" w:hAnsi="Times New Roman"/>
          <w:sz w:val="26"/>
          <w:szCs w:val="26"/>
        </w:rPr>
        <w:t xml:space="preserve"> объектов закрытой сети, расположенных на месторождениях </w:t>
      </w:r>
      <w:r w:rsidR="0064720A">
        <w:rPr>
          <w:rFonts w:ascii="Times New Roman" w:hAnsi="Times New Roman"/>
          <w:sz w:val="26"/>
          <w:szCs w:val="26"/>
        </w:rPr>
        <w:t>(</w:t>
      </w:r>
      <w:r w:rsidR="00F24EB8">
        <w:rPr>
          <w:rFonts w:ascii="Times New Roman" w:hAnsi="Times New Roman"/>
          <w:sz w:val="26"/>
          <w:szCs w:val="26"/>
        </w:rPr>
        <w:t xml:space="preserve">ООО «Правдинка плюс», ООО </w:t>
      </w:r>
      <w:r w:rsidR="0064720A">
        <w:rPr>
          <w:rFonts w:ascii="Times New Roman" w:hAnsi="Times New Roman"/>
          <w:sz w:val="26"/>
          <w:szCs w:val="26"/>
        </w:rPr>
        <w:t>«</w:t>
      </w:r>
      <w:r w:rsidR="009C2542">
        <w:rPr>
          <w:rFonts w:ascii="Times New Roman" w:hAnsi="Times New Roman"/>
          <w:sz w:val="26"/>
          <w:szCs w:val="26"/>
        </w:rPr>
        <w:t>БК Евразия</w:t>
      </w:r>
      <w:r w:rsidR="0064720A">
        <w:rPr>
          <w:rFonts w:ascii="Times New Roman" w:hAnsi="Times New Roman"/>
          <w:sz w:val="26"/>
          <w:szCs w:val="26"/>
        </w:rPr>
        <w:t>»</w:t>
      </w:r>
      <w:r w:rsidR="00F24EB8">
        <w:rPr>
          <w:rFonts w:ascii="Times New Roman" w:hAnsi="Times New Roman"/>
          <w:sz w:val="26"/>
          <w:szCs w:val="26"/>
        </w:rPr>
        <w:t>, ООО «</w:t>
      </w:r>
      <w:r w:rsidR="009C2542">
        <w:rPr>
          <w:rFonts w:ascii="Times New Roman" w:hAnsi="Times New Roman"/>
          <w:sz w:val="26"/>
          <w:szCs w:val="26"/>
        </w:rPr>
        <w:t>СГК Бурение</w:t>
      </w:r>
      <w:r w:rsidR="00F24EB8">
        <w:rPr>
          <w:rFonts w:ascii="Times New Roman" w:hAnsi="Times New Roman"/>
          <w:sz w:val="26"/>
          <w:szCs w:val="26"/>
        </w:rPr>
        <w:t>»</w:t>
      </w:r>
      <w:r w:rsidR="0064720A">
        <w:rPr>
          <w:rFonts w:ascii="Times New Roman" w:hAnsi="Times New Roman"/>
          <w:sz w:val="26"/>
          <w:szCs w:val="26"/>
        </w:rPr>
        <w:t>)</w:t>
      </w:r>
      <w:r w:rsidR="00F24EB8">
        <w:rPr>
          <w:rFonts w:ascii="Times New Roman" w:hAnsi="Times New Roman"/>
          <w:sz w:val="26"/>
          <w:szCs w:val="26"/>
        </w:rPr>
        <w:t xml:space="preserve"> и</w:t>
      </w:r>
      <w:r w:rsidR="00BE7DA2">
        <w:rPr>
          <w:rFonts w:ascii="Times New Roman" w:hAnsi="Times New Roman"/>
          <w:sz w:val="26"/>
          <w:szCs w:val="26"/>
        </w:rPr>
        <w:t xml:space="preserve"> вновь</w:t>
      </w:r>
      <w:r w:rsidR="00F24EB8">
        <w:rPr>
          <w:rFonts w:ascii="Times New Roman" w:hAnsi="Times New Roman"/>
          <w:sz w:val="26"/>
          <w:szCs w:val="26"/>
        </w:rPr>
        <w:t xml:space="preserve"> открылись </w:t>
      </w:r>
      <w:r w:rsidR="009C2542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 </w:t>
      </w:r>
      <w:r w:rsidR="002373E0" w:rsidRPr="00495828">
        <w:rPr>
          <w:rFonts w:ascii="Times New Roman" w:hAnsi="Times New Roman"/>
          <w:sz w:val="26"/>
          <w:szCs w:val="26"/>
        </w:rPr>
        <w:t>объект</w:t>
      </w:r>
      <w:r>
        <w:rPr>
          <w:rFonts w:ascii="Times New Roman" w:hAnsi="Times New Roman"/>
          <w:sz w:val="26"/>
          <w:szCs w:val="26"/>
        </w:rPr>
        <w:t>ов закрытой сети</w:t>
      </w:r>
      <w:r w:rsidR="00F24EB8">
        <w:rPr>
          <w:rFonts w:ascii="Times New Roman" w:hAnsi="Times New Roman"/>
          <w:sz w:val="26"/>
          <w:szCs w:val="26"/>
        </w:rPr>
        <w:t xml:space="preserve">  </w:t>
      </w:r>
      <w:r w:rsidR="009C2542">
        <w:rPr>
          <w:rFonts w:ascii="Times New Roman" w:hAnsi="Times New Roman"/>
          <w:sz w:val="26"/>
          <w:szCs w:val="26"/>
        </w:rPr>
        <w:t>ООО «БК Евразия»</w:t>
      </w:r>
      <w:r w:rsidR="00BE7DA2">
        <w:rPr>
          <w:rFonts w:ascii="Times New Roman" w:hAnsi="Times New Roman"/>
          <w:sz w:val="26"/>
          <w:szCs w:val="26"/>
        </w:rPr>
        <w:t>.</w:t>
      </w:r>
    </w:p>
    <w:p w:rsidR="00EC2993" w:rsidRPr="00A50DFC" w:rsidRDefault="00546D0C" w:rsidP="00C6434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01C3">
        <w:rPr>
          <w:rFonts w:ascii="Times New Roman" w:hAnsi="Times New Roman"/>
          <w:b/>
          <w:sz w:val="26"/>
          <w:szCs w:val="26"/>
        </w:rPr>
        <w:t>1</w:t>
      </w:r>
      <w:r w:rsidR="00BE7DA2" w:rsidRPr="001D01C3">
        <w:rPr>
          <w:rFonts w:ascii="Times New Roman" w:hAnsi="Times New Roman"/>
          <w:b/>
          <w:sz w:val="26"/>
          <w:szCs w:val="26"/>
        </w:rPr>
        <w:t>3</w:t>
      </w:r>
      <w:r w:rsidR="00A50DFC" w:rsidRPr="001D01C3">
        <w:rPr>
          <w:rFonts w:ascii="Times New Roman" w:hAnsi="Times New Roman"/>
          <w:b/>
          <w:sz w:val="26"/>
          <w:szCs w:val="26"/>
        </w:rPr>
        <w:t>9</w:t>
      </w:r>
      <w:r w:rsidR="00EC2993" w:rsidRPr="00A50DFC">
        <w:rPr>
          <w:rFonts w:ascii="Times New Roman" w:hAnsi="Times New Roman"/>
          <w:sz w:val="26"/>
          <w:szCs w:val="26"/>
        </w:rPr>
        <w:t xml:space="preserve"> объект</w:t>
      </w:r>
      <w:r w:rsidR="00BE7DA2" w:rsidRPr="00A50DFC">
        <w:rPr>
          <w:rFonts w:ascii="Times New Roman" w:hAnsi="Times New Roman"/>
          <w:sz w:val="26"/>
          <w:szCs w:val="26"/>
        </w:rPr>
        <w:t>а</w:t>
      </w:r>
      <w:r w:rsidR="00EC2993" w:rsidRPr="00A50DFC">
        <w:rPr>
          <w:rFonts w:ascii="Times New Roman" w:hAnsi="Times New Roman"/>
          <w:sz w:val="26"/>
          <w:szCs w:val="26"/>
        </w:rPr>
        <w:t xml:space="preserve"> в сфере платных услуг.</w:t>
      </w:r>
    </w:p>
    <w:p w:rsidR="00137BC5" w:rsidRPr="00495828" w:rsidRDefault="00137BC5" w:rsidP="00137BC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Рынок услуг является неотъемлемой частью потребительского рынка. На территории района предоставляются следующие виды платных услуг: бытовые, услуги грузового и пассажирского транспорта, ветеринарные, консалтинговые, туристические, банковские, связи, гостиничные и другие. </w:t>
      </w:r>
    </w:p>
    <w:p w:rsidR="002373E0" w:rsidRPr="00495828" w:rsidRDefault="002F6BC4" w:rsidP="002F6BC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перечень объектов </w:t>
      </w:r>
      <w:r w:rsidRPr="00495828">
        <w:rPr>
          <w:rFonts w:ascii="Times New Roman" w:hAnsi="Times New Roman"/>
          <w:sz w:val="26"/>
          <w:szCs w:val="26"/>
        </w:rPr>
        <w:t>розничн</w:t>
      </w:r>
      <w:r>
        <w:rPr>
          <w:rFonts w:ascii="Times New Roman" w:hAnsi="Times New Roman"/>
          <w:sz w:val="26"/>
          <w:szCs w:val="26"/>
        </w:rPr>
        <w:t>ой</w:t>
      </w:r>
      <w:r w:rsidRPr="00495828">
        <w:rPr>
          <w:rFonts w:ascii="Times New Roman" w:hAnsi="Times New Roman"/>
          <w:sz w:val="26"/>
          <w:szCs w:val="26"/>
        </w:rPr>
        <w:t xml:space="preserve"> торговл</w:t>
      </w:r>
      <w:r>
        <w:rPr>
          <w:rFonts w:ascii="Times New Roman" w:hAnsi="Times New Roman"/>
          <w:sz w:val="26"/>
          <w:szCs w:val="26"/>
        </w:rPr>
        <w:t xml:space="preserve">и </w:t>
      </w:r>
      <w:r w:rsidR="0012716B">
        <w:rPr>
          <w:rFonts w:ascii="Times New Roman" w:hAnsi="Times New Roman"/>
          <w:sz w:val="26"/>
          <w:szCs w:val="26"/>
        </w:rPr>
        <w:t xml:space="preserve">с 2016 года </w:t>
      </w:r>
      <w:r>
        <w:rPr>
          <w:rFonts w:ascii="Times New Roman" w:hAnsi="Times New Roman"/>
          <w:sz w:val="26"/>
          <w:szCs w:val="26"/>
        </w:rPr>
        <w:t>включены аптеки.</w:t>
      </w:r>
    </w:p>
    <w:p w:rsidR="002373E0" w:rsidRDefault="0064720A" w:rsidP="00A65A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2373E0" w:rsidRPr="00495828">
        <w:rPr>
          <w:rFonts w:ascii="Times New Roman" w:hAnsi="Times New Roman"/>
          <w:sz w:val="26"/>
          <w:szCs w:val="26"/>
        </w:rPr>
        <w:t xml:space="preserve"> 201</w:t>
      </w:r>
      <w:r w:rsidR="00A50DFC">
        <w:rPr>
          <w:rFonts w:ascii="Times New Roman" w:hAnsi="Times New Roman"/>
          <w:sz w:val="26"/>
          <w:szCs w:val="26"/>
        </w:rPr>
        <w:t>8</w:t>
      </w:r>
      <w:r w:rsidR="002373E0" w:rsidRPr="00495828">
        <w:rPr>
          <w:rFonts w:ascii="Times New Roman" w:hAnsi="Times New Roman"/>
          <w:sz w:val="26"/>
          <w:szCs w:val="26"/>
        </w:rPr>
        <w:t xml:space="preserve"> году</w:t>
      </w:r>
      <w:r w:rsidR="00A50DFC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="00A50DFC">
        <w:rPr>
          <w:rFonts w:ascii="Times New Roman" w:hAnsi="Times New Roman"/>
          <w:sz w:val="26"/>
          <w:szCs w:val="26"/>
        </w:rPr>
        <w:t>сп</w:t>
      </w:r>
      <w:proofErr w:type="gramStart"/>
      <w:r w:rsidR="00A50DFC">
        <w:rPr>
          <w:rFonts w:ascii="Times New Roman" w:hAnsi="Times New Roman"/>
          <w:sz w:val="26"/>
          <w:szCs w:val="26"/>
        </w:rPr>
        <w:t>.С</w:t>
      </w:r>
      <w:proofErr w:type="gramEnd"/>
      <w:r w:rsidR="00A50DFC">
        <w:rPr>
          <w:rFonts w:ascii="Times New Roman" w:hAnsi="Times New Roman"/>
          <w:sz w:val="26"/>
          <w:szCs w:val="26"/>
        </w:rPr>
        <w:t>алым</w:t>
      </w:r>
      <w:proofErr w:type="spellEnd"/>
      <w:r>
        <w:rPr>
          <w:rFonts w:ascii="Times New Roman" w:hAnsi="Times New Roman"/>
          <w:sz w:val="26"/>
          <w:szCs w:val="26"/>
        </w:rPr>
        <w:t xml:space="preserve"> закрыл</w:t>
      </w:r>
      <w:r w:rsidR="00A50DFC">
        <w:rPr>
          <w:rFonts w:ascii="Times New Roman" w:hAnsi="Times New Roman"/>
          <w:sz w:val="26"/>
          <w:szCs w:val="26"/>
        </w:rPr>
        <w:t>ся</w:t>
      </w:r>
      <w:r>
        <w:rPr>
          <w:rFonts w:ascii="Times New Roman" w:hAnsi="Times New Roman"/>
          <w:sz w:val="26"/>
          <w:szCs w:val="26"/>
        </w:rPr>
        <w:t xml:space="preserve"> </w:t>
      </w:r>
      <w:r w:rsidR="00A50DF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</w:t>
      </w:r>
      <w:r w:rsidR="00A50DFC">
        <w:rPr>
          <w:rFonts w:ascii="Times New Roman" w:hAnsi="Times New Roman"/>
          <w:sz w:val="26"/>
          <w:szCs w:val="26"/>
        </w:rPr>
        <w:t xml:space="preserve">стационарный </w:t>
      </w:r>
      <w:r>
        <w:rPr>
          <w:rFonts w:ascii="Times New Roman" w:hAnsi="Times New Roman"/>
          <w:sz w:val="26"/>
          <w:szCs w:val="26"/>
        </w:rPr>
        <w:t>объект</w:t>
      </w:r>
      <w:r w:rsidR="00A50DFC">
        <w:rPr>
          <w:rFonts w:ascii="Times New Roman" w:hAnsi="Times New Roman"/>
          <w:sz w:val="26"/>
          <w:szCs w:val="26"/>
        </w:rPr>
        <w:t xml:space="preserve"> - ИП Морозова А.В. детская игровая комната.</w:t>
      </w:r>
      <w:r w:rsidR="00137BC5">
        <w:rPr>
          <w:rFonts w:ascii="Times New Roman" w:hAnsi="Times New Roman"/>
          <w:sz w:val="26"/>
          <w:szCs w:val="26"/>
        </w:rPr>
        <w:t xml:space="preserve"> </w:t>
      </w:r>
    </w:p>
    <w:p w:rsidR="00491683" w:rsidRPr="00495828" w:rsidRDefault="00801786" w:rsidP="00A65A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/>
          <w:sz w:val="26"/>
          <w:szCs w:val="26"/>
        </w:rPr>
        <w:t>гп</w:t>
      </w:r>
      <w:proofErr w:type="gramStart"/>
      <w:r>
        <w:rPr>
          <w:rFonts w:ascii="Times New Roman" w:hAnsi="Times New Roman"/>
          <w:sz w:val="26"/>
          <w:szCs w:val="26"/>
        </w:rPr>
        <w:t>.П</w:t>
      </w:r>
      <w:proofErr w:type="gramEnd"/>
      <w:r>
        <w:rPr>
          <w:rFonts w:ascii="Times New Roman" w:hAnsi="Times New Roman"/>
          <w:sz w:val="26"/>
          <w:szCs w:val="26"/>
        </w:rPr>
        <w:t>ойковский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возобновил свою работу дополнительный офис Сбербанка России</w:t>
      </w:r>
      <w:r w:rsidR="00491683">
        <w:rPr>
          <w:rFonts w:ascii="Times New Roman" w:hAnsi="Times New Roman"/>
          <w:sz w:val="26"/>
          <w:szCs w:val="26"/>
        </w:rPr>
        <w:t xml:space="preserve">. В </w:t>
      </w:r>
      <w:proofErr w:type="spellStart"/>
      <w:r w:rsidR="00491683">
        <w:rPr>
          <w:rFonts w:ascii="Times New Roman" w:hAnsi="Times New Roman"/>
          <w:sz w:val="26"/>
          <w:szCs w:val="26"/>
        </w:rPr>
        <w:t>сп</w:t>
      </w:r>
      <w:proofErr w:type="gramStart"/>
      <w:r w:rsidR="00491683">
        <w:rPr>
          <w:rFonts w:ascii="Times New Roman" w:hAnsi="Times New Roman"/>
          <w:sz w:val="26"/>
          <w:szCs w:val="26"/>
        </w:rPr>
        <w:t>.С</w:t>
      </w:r>
      <w:proofErr w:type="gramEnd"/>
      <w:r w:rsidR="00491683">
        <w:rPr>
          <w:rFonts w:ascii="Times New Roman" w:hAnsi="Times New Roman"/>
          <w:sz w:val="26"/>
          <w:szCs w:val="26"/>
        </w:rPr>
        <w:t>алым</w:t>
      </w:r>
      <w:proofErr w:type="spellEnd"/>
      <w:r w:rsidR="00491683">
        <w:rPr>
          <w:rFonts w:ascii="Times New Roman" w:hAnsi="Times New Roman"/>
          <w:sz w:val="26"/>
          <w:szCs w:val="26"/>
        </w:rPr>
        <w:t xml:space="preserve"> открылся 1 стационарный объект ИП </w:t>
      </w:r>
      <w:proofErr w:type="spellStart"/>
      <w:r w:rsidR="00491683">
        <w:rPr>
          <w:rFonts w:ascii="Times New Roman" w:hAnsi="Times New Roman"/>
          <w:sz w:val="26"/>
          <w:szCs w:val="26"/>
        </w:rPr>
        <w:t>Вахидов</w:t>
      </w:r>
      <w:proofErr w:type="spellEnd"/>
      <w:r w:rsidR="00EA3F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91683">
        <w:rPr>
          <w:rFonts w:ascii="Times New Roman" w:hAnsi="Times New Roman"/>
          <w:sz w:val="26"/>
          <w:szCs w:val="26"/>
        </w:rPr>
        <w:t>Ф.Н.о</w:t>
      </w:r>
      <w:proofErr w:type="spellEnd"/>
      <w:r w:rsidR="00491683">
        <w:rPr>
          <w:rFonts w:ascii="Times New Roman" w:hAnsi="Times New Roman"/>
          <w:sz w:val="26"/>
          <w:szCs w:val="26"/>
        </w:rPr>
        <w:t xml:space="preserve"> бильярдный клуб и детский развивающийся центр «Лисенок» услуги на дому.</w:t>
      </w:r>
    </w:p>
    <w:p w:rsidR="002373E0" w:rsidRPr="00495828" w:rsidRDefault="002373E0" w:rsidP="00C6434D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01C3">
        <w:rPr>
          <w:rFonts w:ascii="Times New Roman" w:hAnsi="Times New Roman"/>
          <w:b/>
          <w:sz w:val="26"/>
          <w:szCs w:val="26"/>
        </w:rPr>
        <w:t>6</w:t>
      </w:r>
      <w:r w:rsidR="00A50DFC" w:rsidRPr="001D01C3">
        <w:rPr>
          <w:rFonts w:ascii="Times New Roman" w:hAnsi="Times New Roman"/>
          <w:b/>
          <w:sz w:val="26"/>
          <w:szCs w:val="26"/>
        </w:rPr>
        <w:t>2</w:t>
      </w:r>
      <w:r w:rsidRPr="00495828">
        <w:rPr>
          <w:rFonts w:ascii="Times New Roman" w:hAnsi="Times New Roman"/>
          <w:sz w:val="26"/>
          <w:szCs w:val="26"/>
        </w:rPr>
        <w:t xml:space="preserve"> объект</w:t>
      </w:r>
      <w:r w:rsidR="00A50DFC">
        <w:rPr>
          <w:rFonts w:ascii="Times New Roman" w:hAnsi="Times New Roman"/>
          <w:sz w:val="26"/>
          <w:szCs w:val="26"/>
        </w:rPr>
        <w:t>а</w:t>
      </w:r>
      <w:r w:rsidRPr="00495828">
        <w:rPr>
          <w:rFonts w:ascii="Times New Roman" w:hAnsi="Times New Roman"/>
          <w:sz w:val="26"/>
          <w:szCs w:val="26"/>
        </w:rPr>
        <w:t xml:space="preserve"> в сфере бытовых услуг, что на </w:t>
      </w:r>
      <w:r w:rsidR="00AB0A8B">
        <w:rPr>
          <w:rFonts w:ascii="Times New Roman" w:hAnsi="Times New Roman"/>
          <w:sz w:val="26"/>
          <w:szCs w:val="26"/>
        </w:rPr>
        <w:t>1</w:t>
      </w:r>
      <w:r w:rsidRPr="00495828">
        <w:rPr>
          <w:rFonts w:ascii="Times New Roman" w:hAnsi="Times New Roman"/>
          <w:sz w:val="26"/>
          <w:szCs w:val="26"/>
        </w:rPr>
        <w:t xml:space="preserve"> объект </w:t>
      </w:r>
      <w:r w:rsidR="00A50DFC">
        <w:rPr>
          <w:rFonts w:ascii="Times New Roman" w:hAnsi="Times New Roman"/>
          <w:sz w:val="26"/>
          <w:szCs w:val="26"/>
        </w:rPr>
        <w:t>больше</w:t>
      </w:r>
      <w:r w:rsidRPr="00495828">
        <w:rPr>
          <w:rFonts w:ascii="Times New Roman" w:hAnsi="Times New Roman"/>
          <w:sz w:val="26"/>
          <w:szCs w:val="26"/>
        </w:rPr>
        <w:t>, чем по состоянию на 01.01.201</w:t>
      </w:r>
      <w:r w:rsidR="00A50DFC">
        <w:rPr>
          <w:rFonts w:ascii="Times New Roman" w:hAnsi="Times New Roman"/>
          <w:sz w:val="26"/>
          <w:szCs w:val="26"/>
        </w:rPr>
        <w:t>8</w:t>
      </w:r>
      <w:r w:rsidRPr="00495828">
        <w:rPr>
          <w:rFonts w:ascii="Times New Roman" w:hAnsi="Times New Roman"/>
          <w:sz w:val="26"/>
          <w:szCs w:val="26"/>
        </w:rPr>
        <w:t>.</w:t>
      </w:r>
    </w:p>
    <w:p w:rsidR="002373E0" w:rsidRPr="00495828" w:rsidRDefault="002373E0" w:rsidP="005D5E1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828">
        <w:rPr>
          <w:rFonts w:ascii="Times New Roman" w:hAnsi="Times New Roman"/>
          <w:sz w:val="26"/>
          <w:szCs w:val="26"/>
        </w:rPr>
        <w:t>В 20</w:t>
      </w:r>
      <w:r w:rsidR="00D77AE8" w:rsidRPr="00495828">
        <w:rPr>
          <w:rFonts w:ascii="Times New Roman" w:hAnsi="Times New Roman"/>
          <w:sz w:val="26"/>
          <w:szCs w:val="26"/>
        </w:rPr>
        <w:t>1</w:t>
      </w:r>
      <w:r w:rsidR="00801786">
        <w:rPr>
          <w:rFonts w:ascii="Times New Roman" w:hAnsi="Times New Roman"/>
          <w:sz w:val="26"/>
          <w:szCs w:val="26"/>
        </w:rPr>
        <w:t>8</w:t>
      </w:r>
      <w:r w:rsidR="00D77AE8" w:rsidRPr="00495828">
        <w:rPr>
          <w:rFonts w:ascii="Times New Roman" w:hAnsi="Times New Roman"/>
          <w:sz w:val="26"/>
          <w:szCs w:val="26"/>
        </w:rPr>
        <w:t xml:space="preserve"> году</w:t>
      </w:r>
      <w:r w:rsidR="00AB0A8B" w:rsidRPr="00AB0A8B">
        <w:rPr>
          <w:rFonts w:ascii="Times New Roman" w:hAnsi="Times New Roman"/>
          <w:sz w:val="26"/>
          <w:szCs w:val="26"/>
        </w:rPr>
        <w:t xml:space="preserve"> </w:t>
      </w:r>
      <w:r w:rsidR="00AB0A8B" w:rsidRPr="00495828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="00EA3F1E">
        <w:rPr>
          <w:rFonts w:ascii="Times New Roman" w:hAnsi="Times New Roman"/>
          <w:sz w:val="26"/>
          <w:szCs w:val="26"/>
        </w:rPr>
        <w:t>сп</w:t>
      </w:r>
      <w:proofErr w:type="gramStart"/>
      <w:r w:rsidR="00AB0A8B" w:rsidRPr="00495828">
        <w:rPr>
          <w:rFonts w:ascii="Times New Roman" w:hAnsi="Times New Roman"/>
          <w:sz w:val="26"/>
          <w:szCs w:val="26"/>
        </w:rPr>
        <w:t>.</w:t>
      </w:r>
      <w:r w:rsidR="00EA3F1E">
        <w:rPr>
          <w:rFonts w:ascii="Times New Roman" w:hAnsi="Times New Roman"/>
          <w:sz w:val="26"/>
          <w:szCs w:val="26"/>
        </w:rPr>
        <w:t>С</w:t>
      </w:r>
      <w:proofErr w:type="gramEnd"/>
      <w:r w:rsidR="00EA3F1E">
        <w:rPr>
          <w:rFonts w:ascii="Times New Roman" w:hAnsi="Times New Roman"/>
          <w:sz w:val="26"/>
          <w:szCs w:val="26"/>
        </w:rPr>
        <w:t>алым</w:t>
      </w:r>
      <w:proofErr w:type="spellEnd"/>
      <w:r w:rsidR="00D77AE8" w:rsidRPr="00495828">
        <w:rPr>
          <w:rFonts w:ascii="Times New Roman" w:hAnsi="Times New Roman"/>
          <w:sz w:val="26"/>
          <w:szCs w:val="26"/>
        </w:rPr>
        <w:t xml:space="preserve"> </w:t>
      </w:r>
      <w:r w:rsidR="00AB0A8B">
        <w:rPr>
          <w:rFonts w:ascii="Times New Roman" w:hAnsi="Times New Roman"/>
          <w:sz w:val="26"/>
          <w:szCs w:val="26"/>
        </w:rPr>
        <w:t>открылся 1 стационарный</w:t>
      </w:r>
      <w:r w:rsidR="00D77AE8" w:rsidRPr="00495828">
        <w:rPr>
          <w:rFonts w:ascii="Times New Roman" w:hAnsi="Times New Roman"/>
          <w:sz w:val="26"/>
          <w:szCs w:val="26"/>
        </w:rPr>
        <w:t xml:space="preserve"> объект</w:t>
      </w:r>
      <w:r w:rsidR="00EA3F1E">
        <w:rPr>
          <w:rFonts w:ascii="Times New Roman" w:hAnsi="Times New Roman"/>
          <w:sz w:val="26"/>
          <w:szCs w:val="26"/>
        </w:rPr>
        <w:t xml:space="preserve">, осуществляющий свою деятельность в области фотографии. </w:t>
      </w:r>
    </w:p>
    <w:p w:rsidR="00D24B3D" w:rsidRPr="00495828" w:rsidRDefault="00D24B3D" w:rsidP="00F05D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4B3D">
        <w:rPr>
          <w:rFonts w:ascii="Times New Roman" w:hAnsi="Times New Roman"/>
          <w:sz w:val="26"/>
          <w:szCs w:val="26"/>
        </w:rPr>
        <w:t>Большее количество объектов сферы платных</w:t>
      </w:r>
      <w:r w:rsidR="009A1101">
        <w:rPr>
          <w:rFonts w:ascii="Times New Roman" w:hAnsi="Times New Roman"/>
          <w:sz w:val="26"/>
          <w:szCs w:val="26"/>
        </w:rPr>
        <w:t xml:space="preserve"> услуг, </w:t>
      </w:r>
      <w:r w:rsidRPr="00D24B3D">
        <w:rPr>
          <w:rFonts w:ascii="Times New Roman" w:hAnsi="Times New Roman"/>
          <w:sz w:val="26"/>
          <w:szCs w:val="26"/>
        </w:rPr>
        <w:t>предоставляемых населению, расположены в гп. Пойковский (4</w:t>
      </w:r>
      <w:r w:rsidR="007A4C88">
        <w:rPr>
          <w:rFonts w:ascii="Times New Roman" w:hAnsi="Times New Roman"/>
          <w:sz w:val="26"/>
          <w:szCs w:val="26"/>
        </w:rPr>
        <w:t>2</w:t>
      </w:r>
      <w:r w:rsidR="009A1101">
        <w:rPr>
          <w:rFonts w:ascii="Times New Roman" w:hAnsi="Times New Roman"/>
          <w:sz w:val="26"/>
          <w:szCs w:val="26"/>
        </w:rPr>
        <w:t>,</w:t>
      </w:r>
      <w:r w:rsidR="00EA3F1E">
        <w:rPr>
          <w:rFonts w:ascii="Times New Roman" w:hAnsi="Times New Roman"/>
          <w:sz w:val="26"/>
          <w:szCs w:val="26"/>
        </w:rPr>
        <w:t>4</w:t>
      </w:r>
      <w:r w:rsidRPr="00D24B3D">
        <w:rPr>
          <w:rFonts w:ascii="Times New Roman" w:hAnsi="Times New Roman"/>
          <w:sz w:val="26"/>
          <w:szCs w:val="26"/>
        </w:rPr>
        <w:t xml:space="preserve"> %) и </w:t>
      </w:r>
      <w:proofErr w:type="spellStart"/>
      <w:r w:rsidRPr="00D24B3D">
        <w:rPr>
          <w:rFonts w:ascii="Times New Roman" w:hAnsi="Times New Roman"/>
          <w:sz w:val="26"/>
          <w:szCs w:val="26"/>
        </w:rPr>
        <w:t>сп</w:t>
      </w:r>
      <w:proofErr w:type="gramStart"/>
      <w:r w:rsidRPr="00D24B3D">
        <w:rPr>
          <w:rFonts w:ascii="Times New Roman" w:hAnsi="Times New Roman"/>
          <w:sz w:val="26"/>
          <w:szCs w:val="26"/>
        </w:rPr>
        <w:t>.С</w:t>
      </w:r>
      <w:proofErr w:type="gramEnd"/>
      <w:r w:rsidRPr="00D24B3D">
        <w:rPr>
          <w:rFonts w:ascii="Times New Roman" w:hAnsi="Times New Roman"/>
          <w:sz w:val="26"/>
          <w:szCs w:val="26"/>
        </w:rPr>
        <w:t>алым</w:t>
      </w:r>
      <w:proofErr w:type="spellEnd"/>
      <w:r w:rsidRPr="00D24B3D">
        <w:rPr>
          <w:rFonts w:ascii="Times New Roman" w:hAnsi="Times New Roman"/>
          <w:sz w:val="26"/>
          <w:szCs w:val="26"/>
        </w:rPr>
        <w:t xml:space="preserve"> (2</w:t>
      </w:r>
      <w:r w:rsidR="00EA3F1E">
        <w:rPr>
          <w:rFonts w:ascii="Times New Roman" w:hAnsi="Times New Roman"/>
          <w:sz w:val="26"/>
          <w:szCs w:val="26"/>
        </w:rPr>
        <w:t>5</w:t>
      </w:r>
      <w:r w:rsidRPr="00D24B3D">
        <w:rPr>
          <w:rFonts w:ascii="Times New Roman" w:hAnsi="Times New Roman"/>
          <w:sz w:val="26"/>
          <w:szCs w:val="26"/>
        </w:rPr>
        <w:t>,</w:t>
      </w:r>
      <w:r w:rsidR="00EA3F1E">
        <w:rPr>
          <w:rFonts w:ascii="Times New Roman" w:hAnsi="Times New Roman"/>
          <w:sz w:val="26"/>
          <w:szCs w:val="26"/>
        </w:rPr>
        <w:t>2</w:t>
      </w:r>
      <w:r w:rsidRPr="00D24B3D">
        <w:rPr>
          <w:rFonts w:ascii="Times New Roman" w:hAnsi="Times New Roman"/>
          <w:sz w:val="26"/>
          <w:szCs w:val="26"/>
        </w:rPr>
        <w:t xml:space="preserve"> %).</w:t>
      </w:r>
    </w:p>
    <w:p w:rsidR="0012716B" w:rsidRDefault="00EA3F1E" w:rsidP="000E4A40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01C3">
        <w:rPr>
          <w:rFonts w:ascii="Times New Roman" w:hAnsi="Times New Roman"/>
          <w:b/>
          <w:sz w:val="26"/>
          <w:szCs w:val="26"/>
        </w:rPr>
        <w:t>8</w:t>
      </w:r>
      <w:r w:rsidR="00823787">
        <w:rPr>
          <w:rFonts w:ascii="Times New Roman" w:hAnsi="Times New Roman"/>
          <w:sz w:val="26"/>
          <w:szCs w:val="26"/>
        </w:rPr>
        <w:t xml:space="preserve"> объектов хлебопечения. </w:t>
      </w:r>
      <w:r w:rsidR="0012716B">
        <w:rPr>
          <w:rFonts w:ascii="Times New Roman" w:hAnsi="Times New Roman"/>
          <w:sz w:val="26"/>
          <w:szCs w:val="26"/>
        </w:rPr>
        <w:t xml:space="preserve">Объекты хлебопечения расположены в </w:t>
      </w:r>
      <w:proofErr w:type="spellStart"/>
      <w:r w:rsidR="0012716B">
        <w:rPr>
          <w:rFonts w:ascii="Times New Roman" w:hAnsi="Times New Roman"/>
          <w:sz w:val="26"/>
          <w:szCs w:val="26"/>
        </w:rPr>
        <w:t>гп</w:t>
      </w:r>
      <w:proofErr w:type="gramStart"/>
      <w:r w:rsidR="0012716B">
        <w:rPr>
          <w:rFonts w:ascii="Times New Roman" w:hAnsi="Times New Roman"/>
          <w:sz w:val="26"/>
          <w:szCs w:val="26"/>
        </w:rPr>
        <w:t>.П</w:t>
      </w:r>
      <w:proofErr w:type="gramEnd"/>
      <w:r w:rsidR="0012716B">
        <w:rPr>
          <w:rFonts w:ascii="Times New Roman" w:hAnsi="Times New Roman"/>
          <w:sz w:val="26"/>
          <w:szCs w:val="26"/>
        </w:rPr>
        <w:t>ойковский</w:t>
      </w:r>
      <w:proofErr w:type="spellEnd"/>
      <w:r w:rsidR="0012716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2716B">
        <w:rPr>
          <w:rFonts w:ascii="Times New Roman" w:hAnsi="Times New Roman"/>
          <w:sz w:val="26"/>
          <w:szCs w:val="26"/>
        </w:rPr>
        <w:t>сп.Салым</w:t>
      </w:r>
      <w:proofErr w:type="spellEnd"/>
      <w:r w:rsidR="0012716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2716B">
        <w:rPr>
          <w:rFonts w:ascii="Times New Roman" w:hAnsi="Times New Roman"/>
          <w:sz w:val="26"/>
          <w:szCs w:val="26"/>
        </w:rPr>
        <w:t>сп.Усть-Юган</w:t>
      </w:r>
      <w:proofErr w:type="spellEnd"/>
      <w:r w:rsidR="0012716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2716B">
        <w:rPr>
          <w:rFonts w:ascii="Times New Roman" w:hAnsi="Times New Roman"/>
          <w:sz w:val="26"/>
          <w:szCs w:val="26"/>
        </w:rPr>
        <w:t>сп.Каркатеевы</w:t>
      </w:r>
      <w:proofErr w:type="spellEnd"/>
      <w:r w:rsidR="0012716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2716B">
        <w:rPr>
          <w:rFonts w:ascii="Times New Roman" w:hAnsi="Times New Roman"/>
          <w:sz w:val="26"/>
          <w:szCs w:val="26"/>
        </w:rPr>
        <w:t>сп.Сингапай</w:t>
      </w:r>
      <w:proofErr w:type="spellEnd"/>
      <w:r w:rsidR="009A110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/>
          <w:sz w:val="26"/>
          <w:szCs w:val="26"/>
        </w:rPr>
        <w:t>сп</w:t>
      </w:r>
      <w:proofErr w:type="gramStart"/>
      <w:r>
        <w:rPr>
          <w:rFonts w:ascii="Times New Roman" w:hAnsi="Times New Roman"/>
          <w:sz w:val="26"/>
          <w:szCs w:val="26"/>
        </w:rPr>
        <w:t>.С</w:t>
      </w:r>
      <w:proofErr w:type="gramEnd"/>
      <w:r>
        <w:rPr>
          <w:rFonts w:ascii="Times New Roman" w:hAnsi="Times New Roman"/>
          <w:sz w:val="26"/>
          <w:szCs w:val="26"/>
        </w:rPr>
        <w:t>алым</w:t>
      </w:r>
      <w:proofErr w:type="spellEnd"/>
      <w:r>
        <w:rPr>
          <w:rFonts w:ascii="Times New Roman" w:hAnsi="Times New Roman"/>
          <w:sz w:val="26"/>
          <w:szCs w:val="26"/>
        </w:rPr>
        <w:t xml:space="preserve"> закрылся 1 объект хлебопечения.</w:t>
      </w:r>
    </w:p>
    <w:p w:rsidR="009A1101" w:rsidRDefault="009A1101" w:rsidP="001271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373E0" w:rsidRPr="00802042" w:rsidRDefault="00137BC5" w:rsidP="001271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2042">
        <w:rPr>
          <w:rFonts w:ascii="Times New Roman" w:hAnsi="Times New Roman"/>
          <w:sz w:val="26"/>
          <w:szCs w:val="26"/>
        </w:rPr>
        <w:t>В</w:t>
      </w:r>
      <w:r w:rsidR="002373E0" w:rsidRPr="00802042">
        <w:rPr>
          <w:rFonts w:ascii="Times New Roman" w:hAnsi="Times New Roman"/>
          <w:sz w:val="26"/>
          <w:szCs w:val="26"/>
        </w:rPr>
        <w:t xml:space="preserve"> целях развития потребительского рынка</w:t>
      </w:r>
      <w:r w:rsidR="00823787" w:rsidRPr="00802042">
        <w:rPr>
          <w:rFonts w:ascii="Times New Roman" w:hAnsi="Times New Roman"/>
          <w:sz w:val="26"/>
          <w:szCs w:val="26"/>
        </w:rPr>
        <w:t xml:space="preserve"> в 201</w:t>
      </w:r>
      <w:r w:rsidR="00521AA0">
        <w:rPr>
          <w:rFonts w:ascii="Times New Roman" w:hAnsi="Times New Roman"/>
          <w:sz w:val="26"/>
          <w:szCs w:val="26"/>
        </w:rPr>
        <w:t>8</w:t>
      </w:r>
      <w:r w:rsidRPr="00802042">
        <w:rPr>
          <w:rFonts w:ascii="Times New Roman" w:hAnsi="Times New Roman"/>
          <w:sz w:val="26"/>
          <w:szCs w:val="26"/>
        </w:rPr>
        <w:t xml:space="preserve"> году</w:t>
      </w:r>
      <w:r w:rsidR="002373E0" w:rsidRPr="00802042">
        <w:rPr>
          <w:rFonts w:ascii="Times New Roman" w:hAnsi="Times New Roman"/>
          <w:sz w:val="26"/>
          <w:szCs w:val="26"/>
        </w:rPr>
        <w:t xml:space="preserve"> действ</w:t>
      </w:r>
      <w:r w:rsidRPr="00802042">
        <w:rPr>
          <w:rFonts w:ascii="Times New Roman" w:hAnsi="Times New Roman"/>
          <w:sz w:val="26"/>
          <w:szCs w:val="26"/>
        </w:rPr>
        <w:t>овала</w:t>
      </w:r>
      <w:r w:rsidR="002373E0" w:rsidRPr="00802042">
        <w:rPr>
          <w:rFonts w:ascii="Times New Roman" w:hAnsi="Times New Roman"/>
          <w:sz w:val="26"/>
          <w:szCs w:val="26"/>
        </w:rPr>
        <w:t xml:space="preserve"> муниципальная программа «Содействие развитию малого и среднего предпринимательства и создание условий для развития потребительского рынка в Нефтеюганском районе на 201</w:t>
      </w:r>
      <w:r w:rsidR="000D6B98" w:rsidRPr="00802042">
        <w:rPr>
          <w:rFonts w:ascii="Times New Roman" w:hAnsi="Times New Roman"/>
          <w:sz w:val="26"/>
          <w:szCs w:val="26"/>
        </w:rPr>
        <w:t>7</w:t>
      </w:r>
      <w:r w:rsidR="002373E0" w:rsidRPr="00802042">
        <w:rPr>
          <w:rFonts w:ascii="Times New Roman" w:hAnsi="Times New Roman"/>
          <w:sz w:val="26"/>
          <w:szCs w:val="26"/>
        </w:rPr>
        <w:t>-2020 годы», утвержденная постановлением администрации Нефтеюганского района</w:t>
      </w:r>
      <w:r w:rsidR="006F3925" w:rsidRPr="00802042">
        <w:rPr>
          <w:rFonts w:ascii="Times New Roman" w:hAnsi="Times New Roman"/>
          <w:sz w:val="26"/>
          <w:szCs w:val="26"/>
        </w:rPr>
        <w:t xml:space="preserve"> </w:t>
      </w:r>
      <w:r w:rsidR="002373E0" w:rsidRPr="00802042">
        <w:rPr>
          <w:rFonts w:ascii="Times New Roman" w:hAnsi="Times New Roman"/>
          <w:sz w:val="26"/>
          <w:szCs w:val="26"/>
        </w:rPr>
        <w:t xml:space="preserve">от </w:t>
      </w:r>
      <w:r w:rsidR="000D6B98" w:rsidRPr="00802042">
        <w:rPr>
          <w:rFonts w:ascii="Times New Roman" w:hAnsi="Times New Roman"/>
          <w:sz w:val="26"/>
          <w:szCs w:val="26"/>
        </w:rPr>
        <w:t>31</w:t>
      </w:r>
      <w:r w:rsidR="002373E0" w:rsidRPr="00802042">
        <w:rPr>
          <w:rFonts w:ascii="Times New Roman" w:hAnsi="Times New Roman"/>
          <w:sz w:val="26"/>
          <w:szCs w:val="26"/>
        </w:rPr>
        <w:t>.1</w:t>
      </w:r>
      <w:r w:rsidR="000D6B98" w:rsidRPr="00802042">
        <w:rPr>
          <w:rFonts w:ascii="Times New Roman" w:hAnsi="Times New Roman"/>
          <w:sz w:val="26"/>
          <w:szCs w:val="26"/>
        </w:rPr>
        <w:t>0</w:t>
      </w:r>
      <w:r w:rsidR="002373E0" w:rsidRPr="00802042">
        <w:rPr>
          <w:rFonts w:ascii="Times New Roman" w:hAnsi="Times New Roman"/>
          <w:sz w:val="26"/>
          <w:szCs w:val="26"/>
        </w:rPr>
        <w:t>.201</w:t>
      </w:r>
      <w:r w:rsidR="000D6B98" w:rsidRPr="00802042">
        <w:rPr>
          <w:rFonts w:ascii="Times New Roman" w:hAnsi="Times New Roman"/>
          <w:sz w:val="26"/>
          <w:szCs w:val="26"/>
        </w:rPr>
        <w:t>6</w:t>
      </w:r>
      <w:r w:rsidR="002373E0" w:rsidRPr="00802042">
        <w:rPr>
          <w:rFonts w:ascii="Times New Roman" w:hAnsi="Times New Roman"/>
          <w:sz w:val="26"/>
          <w:szCs w:val="26"/>
        </w:rPr>
        <w:t xml:space="preserve"> № </w:t>
      </w:r>
      <w:r w:rsidR="000D6B98" w:rsidRPr="00802042">
        <w:rPr>
          <w:rFonts w:ascii="Times New Roman" w:hAnsi="Times New Roman"/>
          <w:sz w:val="26"/>
          <w:szCs w:val="26"/>
        </w:rPr>
        <w:t>1782</w:t>
      </w:r>
      <w:r w:rsidR="00C65440" w:rsidRPr="00802042">
        <w:rPr>
          <w:rFonts w:ascii="Times New Roman" w:hAnsi="Times New Roman"/>
          <w:sz w:val="26"/>
          <w:szCs w:val="26"/>
        </w:rPr>
        <w:t>-</w:t>
      </w:r>
      <w:r w:rsidR="002373E0" w:rsidRPr="00802042">
        <w:rPr>
          <w:rFonts w:ascii="Times New Roman" w:hAnsi="Times New Roman"/>
          <w:sz w:val="26"/>
          <w:szCs w:val="26"/>
        </w:rPr>
        <w:t>па</w:t>
      </w:r>
      <w:r w:rsidR="00C65440" w:rsidRPr="00802042">
        <w:rPr>
          <w:rFonts w:ascii="Times New Roman" w:hAnsi="Times New Roman"/>
          <w:sz w:val="26"/>
          <w:szCs w:val="26"/>
        </w:rPr>
        <w:t>-нпа</w:t>
      </w:r>
      <w:r w:rsidR="002373E0" w:rsidRPr="00802042">
        <w:rPr>
          <w:rFonts w:ascii="Times New Roman" w:hAnsi="Times New Roman"/>
          <w:sz w:val="26"/>
          <w:szCs w:val="26"/>
        </w:rPr>
        <w:t>.</w:t>
      </w:r>
    </w:p>
    <w:p w:rsidR="002373E0" w:rsidRPr="00313A37" w:rsidRDefault="002373E0" w:rsidP="000E4A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3A37">
        <w:rPr>
          <w:rFonts w:ascii="Times New Roman" w:hAnsi="Times New Roman"/>
          <w:sz w:val="26"/>
          <w:szCs w:val="26"/>
        </w:rPr>
        <w:lastRenderedPageBreak/>
        <w:t xml:space="preserve">В рамках </w:t>
      </w:r>
      <w:r w:rsidR="00522D9B" w:rsidRPr="00313A37">
        <w:rPr>
          <w:rFonts w:ascii="Times New Roman" w:hAnsi="Times New Roman"/>
          <w:sz w:val="26"/>
          <w:szCs w:val="26"/>
        </w:rPr>
        <w:t xml:space="preserve">подпрограммы «Содействие развитию потребительского рынка» </w:t>
      </w:r>
      <w:r w:rsidR="00F00985" w:rsidRPr="00313A37">
        <w:rPr>
          <w:rFonts w:ascii="Times New Roman" w:hAnsi="Times New Roman"/>
          <w:sz w:val="26"/>
          <w:szCs w:val="26"/>
        </w:rPr>
        <w:t xml:space="preserve">вышеуказанной </w:t>
      </w:r>
      <w:r w:rsidRPr="00313A37">
        <w:rPr>
          <w:rFonts w:ascii="Times New Roman" w:hAnsi="Times New Roman"/>
          <w:sz w:val="26"/>
          <w:szCs w:val="26"/>
        </w:rPr>
        <w:t>муниципальной программы осуществляется реализация следующих мероприятий:</w:t>
      </w:r>
    </w:p>
    <w:p w:rsidR="002373E0" w:rsidRPr="00313A37" w:rsidRDefault="002373E0" w:rsidP="001051A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3A37">
        <w:rPr>
          <w:rFonts w:ascii="Times New Roman" w:hAnsi="Times New Roman"/>
          <w:sz w:val="26"/>
          <w:szCs w:val="26"/>
        </w:rPr>
        <w:t>Проводится мониторинг обеспеченности населения Нефтеюганского района торговыми площадями предприятий розничной торговли, посадочными местами в предприятиях общественного питания.</w:t>
      </w:r>
    </w:p>
    <w:p w:rsidR="006C54EE" w:rsidRPr="00313A37" w:rsidRDefault="002373E0" w:rsidP="006F392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3A37">
        <w:rPr>
          <w:rFonts w:ascii="Times New Roman" w:hAnsi="Times New Roman"/>
          <w:sz w:val="26"/>
          <w:szCs w:val="26"/>
        </w:rPr>
        <w:t>Обеспеченность торговыми площадями предприятий розничной торговли составляет</w:t>
      </w:r>
      <w:r w:rsidR="006C54EE" w:rsidRPr="00313A37">
        <w:rPr>
          <w:rFonts w:ascii="Times New Roman" w:hAnsi="Times New Roman"/>
          <w:sz w:val="26"/>
          <w:szCs w:val="26"/>
        </w:rPr>
        <w:t>:</w:t>
      </w:r>
    </w:p>
    <w:p w:rsidR="002373E0" w:rsidRPr="00313A37" w:rsidRDefault="006C54EE" w:rsidP="006F392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3A37">
        <w:rPr>
          <w:rFonts w:ascii="Times New Roman" w:hAnsi="Times New Roman"/>
          <w:sz w:val="26"/>
          <w:szCs w:val="26"/>
        </w:rPr>
        <w:t xml:space="preserve">- по всем объектам розничной торговли (стационарные и нестационарные) </w:t>
      </w:r>
      <w:r w:rsidR="00313A37" w:rsidRPr="00313A37">
        <w:rPr>
          <w:rFonts w:ascii="Times New Roman" w:hAnsi="Times New Roman"/>
          <w:sz w:val="26"/>
          <w:szCs w:val="26"/>
        </w:rPr>
        <w:t>417</w:t>
      </w:r>
      <w:r w:rsidR="002373E0" w:rsidRPr="00313A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73E0" w:rsidRPr="00313A37">
        <w:rPr>
          <w:rFonts w:ascii="Times New Roman" w:hAnsi="Times New Roman"/>
          <w:sz w:val="26"/>
          <w:szCs w:val="26"/>
        </w:rPr>
        <w:t>кв.м</w:t>
      </w:r>
      <w:proofErr w:type="spellEnd"/>
      <w:r w:rsidR="002373E0" w:rsidRPr="00313A37">
        <w:rPr>
          <w:rFonts w:ascii="Times New Roman" w:hAnsi="Times New Roman"/>
          <w:sz w:val="26"/>
          <w:szCs w:val="26"/>
        </w:rPr>
        <w:t xml:space="preserve">. на 1 тыс. человек и составляет </w:t>
      </w:r>
      <w:r w:rsidR="00313A37" w:rsidRPr="00313A37">
        <w:rPr>
          <w:rFonts w:ascii="Times New Roman" w:hAnsi="Times New Roman"/>
          <w:sz w:val="26"/>
          <w:szCs w:val="26"/>
        </w:rPr>
        <w:t>92</w:t>
      </w:r>
      <w:r w:rsidRPr="00313A37">
        <w:rPr>
          <w:rFonts w:ascii="Times New Roman" w:hAnsi="Times New Roman"/>
          <w:sz w:val="26"/>
          <w:szCs w:val="26"/>
        </w:rPr>
        <w:t>,</w:t>
      </w:r>
      <w:r w:rsidR="00313A37" w:rsidRPr="00313A37">
        <w:rPr>
          <w:rFonts w:ascii="Times New Roman" w:hAnsi="Times New Roman"/>
          <w:sz w:val="26"/>
          <w:szCs w:val="26"/>
        </w:rPr>
        <w:t>6</w:t>
      </w:r>
      <w:r w:rsidRPr="00313A37">
        <w:rPr>
          <w:rFonts w:ascii="Times New Roman" w:hAnsi="Times New Roman"/>
          <w:sz w:val="26"/>
          <w:szCs w:val="26"/>
        </w:rPr>
        <w:t xml:space="preserve"> %</w:t>
      </w:r>
      <w:r w:rsidR="002373E0" w:rsidRPr="00313A37">
        <w:rPr>
          <w:rFonts w:ascii="Times New Roman" w:hAnsi="Times New Roman"/>
          <w:sz w:val="26"/>
          <w:szCs w:val="26"/>
        </w:rPr>
        <w:t xml:space="preserve"> </w:t>
      </w:r>
      <w:r w:rsidRPr="00313A37">
        <w:rPr>
          <w:rFonts w:ascii="Times New Roman" w:hAnsi="Times New Roman"/>
          <w:sz w:val="26"/>
          <w:szCs w:val="26"/>
        </w:rPr>
        <w:t xml:space="preserve">от </w:t>
      </w:r>
      <w:r w:rsidR="002373E0" w:rsidRPr="00313A37">
        <w:rPr>
          <w:rFonts w:ascii="Times New Roman" w:hAnsi="Times New Roman"/>
          <w:sz w:val="26"/>
          <w:szCs w:val="26"/>
        </w:rPr>
        <w:t xml:space="preserve">суммарного норматива по постановлению Правительства Ханты-Мансийского автономного округа – Югры </w:t>
      </w:r>
      <w:r w:rsidR="00F948A7" w:rsidRPr="00313A37">
        <w:rPr>
          <w:rFonts w:ascii="Times New Roman" w:hAnsi="Times New Roman"/>
          <w:sz w:val="26"/>
          <w:szCs w:val="26"/>
        </w:rPr>
        <w:t xml:space="preserve">                </w:t>
      </w:r>
      <w:r w:rsidR="002373E0" w:rsidRPr="00313A37">
        <w:rPr>
          <w:rFonts w:ascii="Times New Roman" w:hAnsi="Times New Roman"/>
          <w:sz w:val="26"/>
          <w:szCs w:val="26"/>
        </w:rPr>
        <w:t xml:space="preserve">от </w:t>
      </w:r>
      <w:r w:rsidRPr="00313A37">
        <w:rPr>
          <w:rFonts w:ascii="Times New Roman" w:hAnsi="Times New Roman"/>
          <w:sz w:val="26"/>
          <w:szCs w:val="26"/>
        </w:rPr>
        <w:t>05.08.2016 № 291</w:t>
      </w:r>
      <w:r w:rsidR="002373E0" w:rsidRPr="00313A37">
        <w:rPr>
          <w:rFonts w:ascii="Times New Roman" w:hAnsi="Times New Roman"/>
          <w:sz w:val="26"/>
          <w:szCs w:val="26"/>
        </w:rPr>
        <w:t xml:space="preserve">-п. Наибольшая обеспеченность торговыми площадями в </w:t>
      </w:r>
      <w:proofErr w:type="spellStart"/>
      <w:r w:rsidR="002373E0" w:rsidRPr="00313A37">
        <w:rPr>
          <w:rFonts w:ascii="Times New Roman" w:hAnsi="Times New Roman"/>
          <w:sz w:val="26"/>
          <w:szCs w:val="26"/>
        </w:rPr>
        <w:t>гп</w:t>
      </w:r>
      <w:proofErr w:type="gramStart"/>
      <w:r w:rsidR="002373E0" w:rsidRPr="00313A37">
        <w:rPr>
          <w:rFonts w:ascii="Times New Roman" w:hAnsi="Times New Roman"/>
          <w:sz w:val="26"/>
          <w:szCs w:val="26"/>
        </w:rPr>
        <w:t>.П</w:t>
      </w:r>
      <w:proofErr w:type="gramEnd"/>
      <w:r w:rsidR="002373E0" w:rsidRPr="00313A37">
        <w:rPr>
          <w:rFonts w:ascii="Times New Roman" w:hAnsi="Times New Roman"/>
          <w:sz w:val="26"/>
          <w:szCs w:val="26"/>
        </w:rPr>
        <w:t>ойковский</w:t>
      </w:r>
      <w:proofErr w:type="spellEnd"/>
      <w:r w:rsidRPr="00313A37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313A37">
        <w:rPr>
          <w:rFonts w:ascii="Times New Roman" w:hAnsi="Times New Roman"/>
          <w:sz w:val="26"/>
          <w:szCs w:val="26"/>
        </w:rPr>
        <w:t>сп.Салым</w:t>
      </w:r>
      <w:proofErr w:type="spellEnd"/>
      <w:r w:rsidR="00137BC5" w:rsidRPr="00313A37">
        <w:rPr>
          <w:rFonts w:ascii="Times New Roman" w:hAnsi="Times New Roman"/>
          <w:sz w:val="26"/>
          <w:szCs w:val="26"/>
        </w:rPr>
        <w:t>.</w:t>
      </w:r>
    </w:p>
    <w:p w:rsidR="00FB6E20" w:rsidRPr="00495828" w:rsidRDefault="00CF2DDC" w:rsidP="00FB6E2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3A37">
        <w:rPr>
          <w:rFonts w:ascii="Times New Roman" w:hAnsi="Times New Roman"/>
          <w:sz w:val="26"/>
          <w:szCs w:val="26"/>
        </w:rPr>
        <w:t xml:space="preserve">- по стационарным объектам розничной торговли с продовольственным и смешанным ассортиментом товаров – </w:t>
      </w:r>
      <w:r w:rsidR="00313A37" w:rsidRPr="00313A37">
        <w:rPr>
          <w:rFonts w:ascii="Times New Roman" w:hAnsi="Times New Roman"/>
          <w:sz w:val="26"/>
          <w:szCs w:val="26"/>
        </w:rPr>
        <w:t>266</w:t>
      </w:r>
      <w:r w:rsidRPr="00313A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3A37">
        <w:rPr>
          <w:rFonts w:ascii="Times New Roman" w:hAnsi="Times New Roman"/>
          <w:sz w:val="26"/>
          <w:szCs w:val="26"/>
        </w:rPr>
        <w:t>кв.м</w:t>
      </w:r>
      <w:proofErr w:type="spellEnd"/>
      <w:r w:rsidRPr="00313A37">
        <w:rPr>
          <w:rFonts w:ascii="Times New Roman" w:hAnsi="Times New Roman"/>
          <w:sz w:val="26"/>
          <w:szCs w:val="26"/>
        </w:rPr>
        <w:t>. на 1 тыс. человек (</w:t>
      </w:r>
      <w:r w:rsidR="00313A37" w:rsidRPr="00313A37">
        <w:rPr>
          <w:rFonts w:ascii="Times New Roman" w:hAnsi="Times New Roman"/>
          <w:sz w:val="26"/>
          <w:szCs w:val="26"/>
        </w:rPr>
        <w:t>59,0</w:t>
      </w:r>
      <w:r w:rsidRPr="00313A37">
        <w:rPr>
          <w:rFonts w:ascii="Times New Roman" w:hAnsi="Times New Roman"/>
          <w:sz w:val="26"/>
          <w:szCs w:val="26"/>
        </w:rPr>
        <w:t xml:space="preserve"> % к суммарному нормативу).</w:t>
      </w:r>
    </w:p>
    <w:p w:rsidR="00522D9B" w:rsidRPr="00495828" w:rsidRDefault="00CF2DDC" w:rsidP="00FB6E2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582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522D9B"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нфраструктура </w:t>
      </w:r>
      <w:r w:rsidR="00F948A7"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стационарных </w:t>
      </w:r>
      <w:r w:rsidR="00522D9B" w:rsidRPr="00495828">
        <w:rPr>
          <w:rFonts w:ascii="Times New Roman" w:eastAsia="Times New Roman" w:hAnsi="Times New Roman"/>
          <w:sz w:val="26"/>
          <w:szCs w:val="26"/>
          <w:lang w:eastAsia="ru-RU"/>
        </w:rPr>
        <w:t>объектов розничной торговли Нефтеюганского района представлена следующим образом:</w:t>
      </w:r>
    </w:p>
    <w:p w:rsidR="00F948A7" w:rsidRPr="00495828" w:rsidRDefault="00417BF2" w:rsidP="00F948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948A7"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F948A7" w:rsidRPr="00495828">
        <w:rPr>
          <w:rFonts w:ascii="Times New Roman" w:eastAsia="Times New Roman" w:hAnsi="Times New Roman"/>
          <w:sz w:val="26"/>
          <w:szCs w:val="26"/>
          <w:lang w:eastAsia="ru-RU"/>
        </w:rPr>
        <w:t>торговы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proofErr w:type="gramEnd"/>
      <w:r w:rsidR="00F948A7"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 центр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F948A7"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 с торговой площадью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4774,7</w:t>
      </w:r>
      <w:r w:rsidR="00F948A7"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F948A7" w:rsidRPr="00495828">
        <w:rPr>
          <w:rFonts w:ascii="Times New Roman" w:eastAsia="Times New Roman" w:hAnsi="Times New Roman"/>
          <w:sz w:val="26"/>
          <w:szCs w:val="26"/>
          <w:lang w:eastAsia="ru-RU"/>
        </w:rPr>
        <w:t>кв.м</w:t>
      </w:r>
      <w:proofErr w:type="spellEnd"/>
      <w:r w:rsidR="00F948A7" w:rsidRPr="00495828">
        <w:rPr>
          <w:rFonts w:ascii="Times New Roman" w:eastAsia="Times New Roman" w:hAnsi="Times New Roman"/>
          <w:sz w:val="26"/>
          <w:szCs w:val="26"/>
          <w:lang w:eastAsia="ru-RU"/>
        </w:rPr>
        <w:t>.;</w:t>
      </w:r>
    </w:p>
    <w:p w:rsidR="00F948A7" w:rsidRPr="00495828" w:rsidRDefault="00B17FCE" w:rsidP="00F948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17BF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F948A7"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</w:t>
      </w:r>
      <w:r w:rsidR="00417BF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F948A7"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 по реализации продовольственных товаров;</w:t>
      </w:r>
    </w:p>
    <w:p w:rsidR="00522D9B" w:rsidRPr="00495828" w:rsidRDefault="00F948A7" w:rsidP="00F948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5828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417BF2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522D9B"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объектов по реализации непродовольственных товаров;</w:t>
      </w:r>
    </w:p>
    <w:p w:rsidR="00FB6E20" w:rsidRPr="00495828" w:rsidRDefault="00417BF2" w:rsidP="00FB6E2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60</w:t>
      </w:r>
      <w:r w:rsidR="00522D9B"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объектов по реализации смешанных товаров.</w:t>
      </w:r>
    </w:p>
    <w:p w:rsidR="00FB6E20" w:rsidRPr="00495828" w:rsidRDefault="007123C7" w:rsidP="007123C7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5828">
        <w:rPr>
          <w:rFonts w:ascii="Times New Roman" w:hAnsi="Times New Roman"/>
          <w:sz w:val="26"/>
          <w:szCs w:val="26"/>
        </w:rPr>
        <w:t>Еженедельно осуществляется мониторинг цен на основные продукты питания по 2</w:t>
      </w:r>
      <w:r w:rsidR="00823787">
        <w:rPr>
          <w:rFonts w:ascii="Times New Roman" w:hAnsi="Times New Roman"/>
          <w:sz w:val="26"/>
          <w:szCs w:val="26"/>
        </w:rPr>
        <w:t>6 позициям, а т</w:t>
      </w:r>
      <w:r w:rsidRPr="00495828">
        <w:rPr>
          <w:rFonts w:ascii="Times New Roman" w:hAnsi="Times New Roman"/>
          <w:sz w:val="26"/>
          <w:szCs w:val="26"/>
        </w:rPr>
        <w:t>акже осуществлялся</w:t>
      </w:r>
      <w:r w:rsidR="009A1101">
        <w:rPr>
          <w:rFonts w:ascii="Times New Roman" w:hAnsi="Times New Roman"/>
          <w:sz w:val="26"/>
          <w:szCs w:val="26"/>
        </w:rPr>
        <w:t xml:space="preserve"> ежемесячный </w:t>
      </w:r>
      <w:r w:rsidRPr="00495828">
        <w:rPr>
          <w:rFonts w:ascii="Times New Roman" w:hAnsi="Times New Roman"/>
          <w:sz w:val="26"/>
          <w:szCs w:val="26"/>
        </w:rPr>
        <w:t xml:space="preserve">мониторинг по </w:t>
      </w:r>
      <w:r w:rsidR="00417BF2">
        <w:rPr>
          <w:rFonts w:ascii="Times New Roman" w:hAnsi="Times New Roman"/>
          <w:sz w:val="26"/>
          <w:szCs w:val="26"/>
        </w:rPr>
        <w:t>33</w:t>
      </w:r>
      <w:r w:rsidRPr="00495828">
        <w:rPr>
          <w:rFonts w:ascii="Times New Roman" w:hAnsi="Times New Roman"/>
          <w:sz w:val="26"/>
          <w:szCs w:val="26"/>
        </w:rPr>
        <w:t xml:space="preserve"> наименованиям товаров</w:t>
      </w:r>
      <w:r w:rsidR="009A1101">
        <w:rPr>
          <w:rFonts w:ascii="Times New Roman" w:hAnsi="Times New Roman"/>
          <w:sz w:val="26"/>
          <w:szCs w:val="26"/>
        </w:rPr>
        <w:t>.</w:t>
      </w:r>
      <w:r w:rsidRPr="00495828">
        <w:rPr>
          <w:rFonts w:ascii="Times New Roman" w:hAnsi="Times New Roman"/>
          <w:sz w:val="26"/>
          <w:szCs w:val="26"/>
        </w:rPr>
        <w:t xml:space="preserve"> </w:t>
      </w:r>
    </w:p>
    <w:p w:rsidR="00C32549" w:rsidRPr="00495828" w:rsidRDefault="00522D9B" w:rsidP="00C32549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5828">
        <w:rPr>
          <w:rFonts w:ascii="Times New Roman" w:eastAsia="Times New Roman" w:hAnsi="Times New Roman"/>
          <w:sz w:val="26"/>
          <w:szCs w:val="26"/>
          <w:lang w:eastAsia="ru-RU"/>
        </w:rPr>
        <w:t>В целях расширения ярмарочной торговли в 201</w:t>
      </w:r>
      <w:r w:rsidR="00417BF2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проведен</w:t>
      </w:r>
      <w:r w:rsidR="0039708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 1</w:t>
      </w:r>
      <w:r w:rsidR="00417BF2">
        <w:rPr>
          <w:rFonts w:ascii="Times New Roman" w:eastAsia="Times New Roman" w:hAnsi="Times New Roman"/>
          <w:sz w:val="26"/>
          <w:szCs w:val="26"/>
          <w:lang w:eastAsia="ru-RU"/>
        </w:rPr>
        <w:t>46</w:t>
      </w:r>
      <w:r w:rsidR="00823787">
        <w:rPr>
          <w:rFonts w:ascii="Times New Roman" w:eastAsia="Times New Roman" w:hAnsi="Times New Roman"/>
          <w:sz w:val="26"/>
          <w:szCs w:val="26"/>
          <w:lang w:eastAsia="ru-RU"/>
        </w:rPr>
        <w:t xml:space="preserve"> ярмар</w:t>
      </w:r>
      <w:r w:rsidR="00417BF2">
        <w:rPr>
          <w:rFonts w:ascii="Times New Roman" w:eastAsia="Times New Roman" w:hAnsi="Times New Roman"/>
          <w:sz w:val="26"/>
          <w:szCs w:val="26"/>
          <w:lang w:eastAsia="ru-RU"/>
        </w:rPr>
        <w:t>ок</w:t>
      </w:r>
      <w:r w:rsidR="00B17FCE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417BF2">
        <w:rPr>
          <w:rFonts w:ascii="Times New Roman" w:eastAsia="Times New Roman" w:hAnsi="Times New Roman"/>
          <w:sz w:val="26"/>
          <w:szCs w:val="26"/>
          <w:lang w:eastAsia="ru-RU"/>
        </w:rPr>
        <w:t>96,7</w:t>
      </w:r>
      <w:r w:rsidRPr="00495828">
        <w:rPr>
          <w:rFonts w:ascii="Times New Roman" w:eastAsia="Times New Roman" w:hAnsi="Times New Roman"/>
          <w:sz w:val="26"/>
          <w:szCs w:val="26"/>
          <w:lang w:eastAsia="ru-RU"/>
        </w:rPr>
        <w:t>% по отношению к 201</w:t>
      </w:r>
      <w:r w:rsidR="00417BF2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году), что </w:t>
      </w:r>
      <w:proofErr w:type="gramStart"/>
      <w:r w:rsidRPr="00495828">
        <w:rPr>
          <w:rFonts w:ascii="Times New Roman" w:eastAsia="Times New Roman" w:hAnsi="Times New Roman"/>
          <w:sz w:val="26"/>
          <w:szCs w:val="26"/>
          <w:lang w:eastAsia="ru-RU"/>
        </w:rPr>
        <w:t>позволяет создать более комфортную среду для потребителей и расширяет</w:t>
      </w:r>
      <w:proofErr w:type="gramEnd"/>
      <w:r w:rsidRPr="00495828">
        <w:rPr>
          <w:rFonts w:ascii="Times New Roman" w:eastAsia="Times New Roman" w:hAnsi="Times New Roman"/>
          <w:sz w:val="26"/>
          <w:szCs w:val="26"/>
          <w:lang w:eastAsia="ru-RU"/>
        </w:rPr>
        <w:t xml:space="preserve"> каналы сбыта для местных </w:t>
      </w:r>
      <w:proofErr w:type="spellStart"/>
      <w:r w:rsidRPr="00495828">
        <w:rPr>
          <w:rFonts w:ascii="Times New Roman" w:eastAsia="Times New Roman" w:hAnsi="Times New Roman"/>
          <w:sz w:val="26"/>
          <w:szCs w:val="26"/>
          <w:lang w:eastAsia="ru-RU"/>
        </w:rPr>
        <w:t>сельхозтоваропроизводителей</w:t>
      </w:r>
      <w:proofErr w:type="spellEnd"/>
      <w:r w:rsidRPr="0049582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35AF7" w:rsidRDefault="001D6931" w:rsidP="00B35AF7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495828">
        <w:rPr>
          <w:rFonts w:ascii="Times New Roman" w:hAnsi="Times New Roman"/>
          <w:sz w:val="26"/>
          <w:szCs w:val="26"/>
        </w:rPr>
        <w:t>Создаются условия по развитию пере</w:t>
      </w:r>
      <w:r w:rsidR="00B35AF7">
        <w:rPr>
          <w:rFonts w:ascii="Times New Roman" w:hAnsi="Times New Roman"/>
          <w:sz w:val="26"/>
          <w:szCs w:val="26"/>
        </w:rPr>
        <w:t>движной нестационарной торговой</w:t>
      </w:r>
    </w:p>
    <w:p w:rsidR="00B35AF7" w:rsidRDefault="001D6931" w:rsidP="00B35AF7">
      <w:pPr>
        <w:pStyle w:val="a3"/>
        <w:tabs>
          <w:tab w:val="left" w:pos="993"/>
        </w:tabs>
        <w:spacing w:after="0" w:line="240" w:lineRule="auto"/>
        <w:ind w:left="0"/>
        <w:jc w:val="both"/>
      </w:pPr>
      <w:r w:rsidRPr="00495828">
        <w:rPr>
          <w:rFonts w:ascii="Times New Roman" w:hAnsi="Times New Roman"/>
          <w:sz w:val="26"/>
          <w:szCs w:val="26"/>
        </w:rPr>
        <w:t>сети для реализации продуктов питания местных товаропроизводителей.</w:t>
      </w:r>
    </w:p>
    <w:p w:rsidR="001D6931" w:rsidRPr="00495828" w:rsidRDefault="001D6931" w:rsidP="00B35AF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5828">
        <w:rPr>
          <w:rFonts w:ascii="Times New Roman" w:hAnsi="Times New Roman"/>
          <w:sz w:val="26"/>
          <w:szCs w:val="26"/>
        </w:rPr>
        <w:t xml:space="preserve">Постановлением администрации Нефтеюганского района от 03.06.2016 </w:t>
      </w:r>
      <w:r w:rsidR="00B35AF7">
        <w:rPr>
          <w:rFonts w:ascii="Times New Roman" w:hAnsi="Times New Roman"/>
          <w:sz w:val="26"/>
          <w:szCs w:val="26"/>
        </w:rPr>
        <w:t xml:space="preserve">       № 788-па в </w:t>
      </w:r>
      <w:r w:rsidRPr="00495828">
        <w:rPr>
          <w:rFonts w:ascii="Times New Roman" w:hAnsi="Times New Roman"/>
          <w:sz w:val="26"/>
          <w:szCs w:val="26"/>
        </w:rPr>
        <w:t>схему размещения нестационарных торговых объектов на межселенной территории Нефтеюганского района включен 1 объект торговли.</w:t>
      </w:r>
      <w:bookmarkStart w:id="0" w:name="_GoBack"/>
      <w:bookmarkEnd w:id="0"/>
    </w:p>
    <w:sectPr w:rsidR="001D6931" w:rsidRPr="00495828" w:rsidSect="008643CF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EFD"/>
    <w:multiLevelType w:val="hybridMultilevel"/>
    <w:tmpl w:val="F80CB1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4F0386"/>
    <w:multiLevelType w:val="hybridMultilevel"/>
    <w:tmpl w:val="4F0CEA90"/>
    <w:lvl w:ilvl="0" w:tplc="D5A22CF6">
      <w:start w:val="23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5109DB"/>
    <w:multiLevelType w:val="hybridMultilevel"/>
    <w:tmpl w:val="7DEA0804"/>
    <w:lvl w:ilvl="0" w:tplc="D01A1C5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EE86B46"/>
    <w:multiLevelType w:val="hybridMultilevel"/>
    <w:tmpl w:val="FE8CFE44"/>
    <w:lvl w:ilvl="0" w:tplc="220202B4">
      <w:start w:val="1"/>
      <w:numFmt w:val="decimal"/>
      <w:lvlText w:val="%1)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6165950"/>
    <w:multiLevelType w:val="hybridMultilevel"/>
    <w:tmpl w:val="FC585BF0"/>
    <w:lvl w:ilvl="0" w:tplc="D2D8637E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6DB223E9"/>
    <w:multiLevelType w:val="hybridMultilevel"/>
    <w:tmpl w:val="4CB2D43C"/>
    <w:lvl w:ilvl="0" w:tplc="0DA82A3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887095"/>
    <w:multiLevelType w:val="hybridMultilevel"/>
    <w:tmpl w:val="3C060456"/>
    <w:lvl w:ilvl="0" w:tplc="163E8E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020"/>
    <w:rsid w:val="00003AE5"/>
    <w:rsid w:val="00013FDC"/>
    <w:rsid w:val="00014552"/>
    <w:rsid w:val="000224A7"/>
    <w:rsid w:val="00041D18"/>
    <w:rsid w:val="00051A01"/>
    <w:rsid w:val="00066A37"/>
    <w:rsid w:val="00085F69"/>
    <w:rsid w:val="00090161"/>
    <w:rsid w:val="00090721"/>
    <w:rsid w:val="00094E44"/>
    <w:rsid w:val="000A36D5"/>
    <w:rsid w:val="000D321B"/>
    <w:rsid w:val="000D6B98"/>
    <w:rsid w:val="000E4A40"/>
    <w:rsid w:val="001051AF"/>
    <w:rsid w:val="00106DAD"/>
    <w:rsid w:val="00115BC0"/>
    <w:rsid w:val="0012716B"/>
    <w:rsid w:val="00137BC5"/>
    <w:rsid w:val="00154E3B"/>
    <w:rsid w:val="00167A12"/>
    <w:rsid w:val="00187BAC"/>
    <w:rsid w:val="001A3CC2"/>
    <w:rsid w:val="001C08AF"/>
    <w:rsid w:val="001C5ABF"/>
    <w:rsid w:val="001D01C3"/>
    <w:rsid w:val="001D1CA5"/>
    <w:rsid w:val="001D6931"/>
    <w:rsid w:val="001D6F80"/>
    <w:rsid w:val="001E3533"/>
    <w:rsid w:val="001F012E"/>
    <w:rsid w:val="00215CEE"/>
    <w:rsid w:val="002373E0"/>
    <w:rsid w:val="00240358"/>
    <w:rsid w:val="00243553"/>
    <w:rsid w:val="002460E2"/>
    <w:rsid w:val="002560D7"/>
    <w:rsid w:val="00275E5B"/>
    <w:rsid w:val="00295651"/>
    <w:rsid w:val="002D7020"/>
    <w:rsid w:val="002F6BC4"/>
    <w:rsid w:val="00313A37"/>
    <w:rsid w:val="0033298C"/>
    <w:rsid w:val="00353614"/>
    <w:rsid w:val="00355079"/>
    <w:rsid w:val="00356E7A"/>
    <w:rsid w:val="0037047E"/>
    <w:rsid w:val="00370727"/>
    <w:rsid w:val="00372F24"/>
    <w:rsid w:val="0038673A"/>
    <w:rsid w:val="00391D3A"/>
    <w:rsid w:val="0039708D"/>
    <w:rsid w:val="003B4FD1"/>
    <w:rsid w:val="003D28AB"/>
    <w:rsid w:val="003F2A99"/>
    <w:rsid w:val="003F2C93"/>
    <w:rsid w:val="00417A35"/>
    <w:rsid w:val="00417BF2"/>
    <w:rsid w:val="00426007"/>
    <w:rsid w:val="004455AA"/>
    <w:rsid w:val="00491683"/>
    <w:rsid w:val="00493770"/>
    <w:rsid w:val="00495828"/>
    <w:rsid w:val="00497AF1"/>
    <w:rsid w:val="004B2706"/>
    <w:rsid w:val="004D2E55"/>
    <w:rsid w:val="004D306D"/>
    <w:rsid w:val="004E4E07"/>
    <w:rsid w:val="00517B9F"/>
    <w:rsid w:val="00521AA0"/>
    <w:rsid w:val="00522D9B"/>
    <w:rsid w:val="00527523"/>
    <w:rsid w:val="00546D0C"/>
    <w:rsid w:val="00552963"/>
    <w:rsid w:val="00556F46"/>
    <w:rsid w:val="005C33EF"/>
    <w:rsid w:val="005D5E1F"/>
    <w:rsid w:val="005D6B8A"/>
    <w:rsid w:val="00610317"/>
    <w:rsid w:val="006165A3"/>
    <w:rsid w:val="006361D1"/>
    <w:rsid w:val="0064720A"/>
    <w:rsid w:val="00666BA2"/>
    <w:rsid w:val="006756DB"/>
    <w:rsid w:val="00685925"/>
    <w:rsid w:val="006A0BCE"/>
    <w:rsid w:val="006C0F24"/>
    <w:rsid w:val="006C54EE"/>
    <w:rsid w:val="006E2ED2"/>
    <w:rsid w:val="006F3925"/>
    <w:rsid w:val="006F57D4"/>
    <w:rsid w:val="00700258"/>
    <w:rsid w:val="00711292"/>
    <w:rsid w:val="007123C7"/>
    <w:rsid w:val="00723970"/>
    <w:rsid w:val="00733147"/>
    <w:rsid w:val="00745117"/>
    <w:rsid w:val="0075759E"/>
    <w:rsid w:val="0079645C"/>
    <w:rsid w:val="007A4C88"/>
    <w:rsid w:val="007B0B1D"/>
    <w:rsid w:val="007E4C20"/>
    <w:rsid w:val="00801786"/>
    <w:rsid w:val="00802042"/>
    <w:rsid w:val="0081648C"/>
    <w:rsid w:val="00823787"/>
    <w:rsid w:val="00826E9F"/>
    <w:rsid w:val="008273DC"/>
    <w:rsid w:val="00832A78"/>
    <w:rsid w:val="00832B9B"/>
    <w:rsid w:val="00833E1E"/>
    <w:rsid w:val="008503AD"/>
    <w:rsid w:val="008511DE"/>
    <w:rsid w:val="00855D7E"/>
    <w:rsid w:val="00856A4A"/>
    <w:rsid w:val="008643CF"/>
    <w:rsid w:val="00867712"/>
    <w:rsid w:val="008874DE"/>
    <w:rsid w:val="008A3320"/>
    <w:rsid w:val="008C1159"/>
    <w:rsid w:val="008D05BE"/>
    <w:rsid w:val="008F3C05"/>
    <w:rsid w:val="008F4484"/>
    <w:rsid w:val="00903346"/>
    <w:rsid w:val="00910C10"/>
    <w:rsid w:val="00925F72"/>
    <w:rsid w:val="00926D98"/>
    <w:rsid w:val="00933511"/>
    <w:rsid w:val="00937EDC"/>
    <w:rsid w:val="00950914"/>
    <w:rsid w:val="00971B2C"/>
    <w:rsid w:val="009733EA"/>
    <w:rsid w:val="0097458C"/>
    <w:rsid w:val="00981610"/>
    <w:rsid w:val="00987947"/>
    <w:rsid w:val="00997C76"/>
    <w:rsid w:val="009A1101"/>
    <w:rsid w:val="009C2542"/>
    <w:rsid w:val="009D0CB4"/>
    <w:rsid w:val="009F5683"/>
    <w:rsid w:val="00A10BF0"/>
    <w:rsid w:val="00A17FC6"/>
    <w:rsid w:val="00A25AED"/>
    <w:rsid w:val="00A409F2"/>
    <w:rsid w:val="00A50DFC"/>
    <w:rsid w:val="00A53C13"/>
    <w:rsid w:val="00A560D5"/>
    <w:rsid w:val="00A65AA2"/>
    <w:rsid w:val="00A75B96"/>
    <w:rsid w:val="00A779A6"/>
    <w:rsid w:val="00A811B3"/>
    <w:rsid w:val="00A8450C"/>
    <w:rsid w:val="00A870B7"/>
    <w:rsid w:val="00AA7D81"/>
    <w:rsid w:val="00AB0A8B"/>
    <w:rsid w:val="00AB295A"/>
    <w:rsid w:val="00AE5FA8"/>
    <w:rsid w:val="00AF513A"/>
    <w:rsid w:val="00B13342"/>
    <w:rsid w:val="00B17FCE"/>
    <w:rsid w:val="00B35AF7"/>
    <w:rsid w:val="00B4039B"/>
    <w:rsid w:val="00B61836"/>
    <w:rsid w:val="00B7654B"/>
    <w:rsid w:val="00BB402B"/>
    <w:rsid w:val="00BD2444"/>
    <w:rsid w:val="00BD4481"/>
    <w:rsid w:val="00BE40F5"/>
    <w:rsid w:val="00BE7DA2"/>
    <w:rsid w:val="00BF27C3"/>
    <w:rsid w:val="00C32549"/>
    <w:rsid w:val="00C353FE"/>
    <w:rsid w:val="00C423B3"/>
    <w:rsid w:val="00C6079E"/>
    <w:rsid w:val="00C63C66"/>
    <w:rsid w:val="00C6434D"/>
    <w:rsid w:val="00C65440"/>
    <w:rsid w:val="00C754E6"/>
    <w:rsid w:val="00C7760A"/>
    <w:rsid w:val="00C77C26"/>
    <w:rsid w:val="00C9239B"/>
    <w:rsid w:val="00C9640B"/>
    <w:rsid w:val="00CF2DDC"/>
    <w:rsid w:val="00D0110B"/>
    <w:rsid w:val="00D037C1"/>
    <w:rsid w:val="00D06C9C"/>
    <w:rsid w:val="00D24B3D"/>
    <w:rsid w:val="00D41098"/>
    <w:rsid w:val="00D51658"/>
    <w:rsid w:val="00D70DD1"/>
    <w:rsid w:val="00D77AE8"/>
    <w:rsid w:val="00DC1367"/>
    <w:rsid w:val="00DC270D"/>
    <w:rsid w:val="00DD06AA"/>
    <w:rsid w:val="00DD47D6"/>
    <w:rsid w:val="00DF035B"/>
    <w:rsid w:val="00E07660"/>
    <w:rsid w:val="00E22DD3"/>
    <w:rsid w:val="00E24CB3"/>
    <w:rsid w:val="00E4142E"/>
    <w:rsid w:val="00E7788A"/>
    <w:rsid w:val="00E80B88"/>
    <w:rsid w:val="00EA3F1E"/>
    <w:rsid w:val="00EB483F"/>
    <w:rsid w:val="00EB66F6"/>
    <w:rsid w:val="00EC2993"/>
    <w:rsid w:val="00EC6CA7"/>
    <w:rsid w:val="00ED00F5"/>
    <w:rsid w:val="00EF0B99"/>
    <w:rsid w:val="00EF7007"/>
    <w:rsid w:val="00F00985"/>
    <w:rsid w:val="00F03975"/>
    <w:rsid w:val="00F05DC6"/>
    <w:rsid w:val="00F1451F"/>
    <w:rsid w:val="00F1749A"/>
    <w:rsid w:val="00F24EB8"/>
    <w:rsid w:val="00F2697C"/>
    <w:rsid w:val="00F41DB9"/>
    <w:rsid w:val="00F444FD"/>
    <w:rsid w:val="00F72D61"/>
    <w:rsid w:val="00F948A7"/>
    <w:rsid w:val="00FA2462"/>
    <w:rsid w:val="00FA30E6"/>
    <w:rsid w:val="00FB6E20"/>
    <w:rsid w:val="00FC605C"/>
    <w:rsid w:val="00FE6525"/>
    <w:rsid w:val="00F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3614"/>
    <w:pPr>
      <w:ind w:left="720"/>
      <w:contextualSpacing/>
    </w:pPr>
  </w:style>
  <w:style w:type="table" w:styleId="a4">
    <w:name w:val="Table Grid"/>
    <w:basedOn w:val="a1"/>
    <w:uiPriority w:val="99"/>
    <w:rsid w:val="00215C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D0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D0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3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18828-6F17-4C97-B7D5-FA5B5FF8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2202</TotalTime>
  <Pages>1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Зантимирова Виктория Евгеньевна</dc:creator>
  <cp:keywords/>
  <dc:description/>
  <cp:lastModifiedBy>Хабибуллин Дамир Айратович</cp:lastModifiedBy>
  <cp:revision>121</cp:revision>
  <cp:lastPrinted>2018-02-20T11:33:00Z</cp:lastPrinted>
  <dcterms:created xsi:type="dcterms:W3CDTF">2015-02-24T11:31:00Z</dcterms:created>
  <dcterms:modified xsi:type="dcterms:W3CDTF">2019-07-10T06:22:00Z</dcterms:modified>
</cp:coreProperties>
</file>