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E0" w:rsidRPr="00495828" w:rsidRDefault="002373E0" w:rsidP="00BD44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5828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2373E0" w:rsidRPr="00495828" w:rsidRDefault="002373E0" w:rsidP="00BD44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373E0" w:rsidRPr="00495828" w:rsidRDefault="002373E0" w:rsidP="002403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828">
        <w:rPr>
          <w:rFonts w:ascii="Times New Roman" w:hAnsi="Times New Roman"/>
          <w:sz w:val="26"/>
          <w:szCs w:val="26"/>
        </w:rPr>
        <w:t xml:space="preserve">В Нефтеюганском районе сформирована достаточно развитая инфраструктура потребительского рынка, в большей степени состоящая из торговых объектов площадью до 300 </w:t>
      </w:r>
      <w:proofErr w:type="spellStart"/>
      <w:r w:rsidRPr="00495828">
        <w:rPr>
          <w:rFonts w:ascii="Times New Roman" w:hAnsi="Times New Roman"/>
          <w:sz w:val="26"/>
          <w:szCs w:val="26"/>
        </w:rPr>
        <w:t>кв.м</w:t>
      </w:r>
      <w:proofErr w:type="spellEnd"/>
      <w:r w:rsidRPr="00495828">
        <w:rPr>
          <w:rFonts w:ascii="Times New Roman" w:hAnsi="Times New Roman"/>
          <w:sz w:val="26"/>
          <w:szCs w:val="26"/>
        </w:rPr>
        <w:t>., которая обеспечивает территориальную доступность и бесперебойное снабжение населения продовольствием, товарами и услугами первой необходимости.</w:t>
      </w:r>
    </w:p>
    <w:p w:rsidR="002373E0" w:rsidRPr="00495828" w:rsidRDefault="002373E0" w:rsidP="00EB48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828">
        <w:rPr>
          <w:rFonts w:ascii="Times New Roman" w:hAnsi="Times New Roman"/>
          <w:sz w:val="26"/>
          <w:szCs w:val="26"/>
        </w:rPr>
        <w:t>На сегодняшний день проблема в сфере развития потребительского рынка на территории Нефтеюганского района состоит в эффективности его сегментации, от потребительской способности населения и удовлетворения спроса потребителей. Каждый покупатель имеет неодинаковые характеристики спроса, и каждый открывшийся на территории объект должен в большей степени удовлетворять запросы населения.</w:t>
      </w:r>
    </w:p>
    <w:p w:rsidR="002373E0" w:rsidRPr="00495828" w:rsidRDefault="002373E0" w:rsidP="00154E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828">
        <w:rPr>
          <w:rFonts w:ascii="Times New Roman" w:hAnsi="Times New Roman"/>
          <w:sz w:val="26"/>
          <w:szCs w:val="26"/>
        </w:rPr>
        <w:t xml:space="preserve">Во всех поселениях района функционируют стационарные магазины продовольственных, непродовольственных товаров и магазины со смешанным ассортиментом, которые расположены в непосредственной близости к потребителю, в пределах </w:t>
      </w:r>
      <w:r w:rsidR="001A3CC2">
        <w:rPr>
          <w:rFonts w:ascii="Times New Roman" w:hAnsi="Times New Roman"/>
          <w:sz w:val="26"/>
          <w:szCs w:val="26"/>
        </w:rPr>
        <w:t>«шаговой»</w:t>
      </w:r>
      <w:r w:rsidRPr="00495828">
        <w:rPr>
          <w:rFonts w:ascii="Times New Roman" w:hAnsi="Times New Roman"/>
          <w:sz w:val="26"/>
          <w:szCs w:val="26"/>
        </w:rPr>
        <w:t xml:space="preserve"> доступности. В городском поселении Пойковский увеличивается число объектов, входящих в крупные торговые сети. Используются такие торго</w:t>
      </w:r>
      <w:r w:rsidR="006F3925" w:rsidRPr="00495828">
        <w:rPr>
          <w:rFonts w:ascii="Times New Roman" w:hAnsi="Times New Roman"/>
          <w:sz w:val="26"/>
          <w:szCs w:val="26"/>
        </w:rPr>
        <w:t>вые сети, как: Магнит, Монетка,</w:t>
      </w:r>
      <w:r w:rsidR="00981610">
        <w:rPr>
          <w:rFonts w:ascii="Times New Roman" w:hAnsi="Times New Roman"/>
          <w:sz w:val="26"/>
          <w:szCs w:val="26"/>
        </w:rPr>
        <w:t xml:space="preserve"> Пятерочка,</w:t>
      </w:r>
      <w:r w:rsidRPr="00495828">
        <w:rPr>
          <w:rFonts w:ascii="Times New Roman" w:hAnsi="Times New Roman"/>
          <w:sz w:val="26"/>
          <w:szCs w:val="26"/>
        </w:rPr>
        <w:t xml:space="preserve"> Красное и белое, </w:t>
      </w:r>
      <w:r w:rsidR="00526BD7">
        <w:rPr>
          <w:rFonts w:ascii="Times New Roman" w:hAnsi="Times New Roman"/>
          <w:sz w:val="26"/>
          <w:szCs w:val="26"/>
        </w:rPr>
        <w:t>Магнит-</w:t>
      </w:r>
      <w:proofErr w:type="spellStart"/>
      <w:r w:rsidR="00526BD7">
        <w:rPr>
          <w:rFonts w:ascii="Times New Roman" w:hAnsi="Times New Roman"/>
          <w:sz w:val="26"/>
          <w:szCs w:val="26"/>
        </w:rPr>
        <w:t>Косметик</w:t>
      </w:r>
      <w:proofErr w:type="spellEnd"/>
      <w:r w:rsidR="00526BD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95828">
        <w:rPr>
          <w:rFonts w:ascii="Times New Roman" w:hAnsi="Times New Roman"/>
          <w:sz w:val="26"/>
          <w:szCs w:val="26"/>
        </w:rPr>
        <w:t>Оптима</w:t>
      </w:r>
      <w:proofErr w:type="spellEnd"/>
      <w:r w:rsidRPr="00495828">
        <w:rPr>
          <w:rFonts w:ascii="Times New Roman" w:hAnsi="Times New Roman"/>
          <w:sz w:val="26"/>
          <w:szCs w:val="26"/>
        </w:rPr>
        <w:t>, Парфюм-Лидер, магазины сотовой связи МТС, Мегафон,</w:t>
      </w:r>
      <w:r w:rsidR="00617658">
        <w:rPr>
          <w:rFonts w:ascii="Times New Roman" w:hAnsi="Times New Roman"/>
          <w:sz w:val="26"/>
          <w:szCs w:val="26"/>
        </w:rPr>
        <w:t xml:space="preserve"> </w:t>
      </w:r>
      <w:r w:rsidR="00275E5B">
        <w:rPr>
          <w:rFonts w:ascii="Times New Roman" w:hAnsi="Times New Roman"/>
          <w:sz w:val="26"/>
          <w:szCs w:val="26"/>
        </w:rPr>
        <w:t>Связной</w:t>
      </w:r>
      <w:r w:rsidR="00526BD7">
        <w:rPr>
          <w:rFonts w:ascii="Times New Roman" w:hAnsi="Times New Roman"/>
          <w:sz w:val="26"/>
          <w:szCs w:val="26"/>
        </w:rPr>
        <w:t>, 585 - Золотой</w:t>
      </w:r>
      <w:r w:rsidRPr="00495828">
        <w:rPr>
          <w:rFonts w:ascii="Times New Roman" w:hAnsi="Times New Roman"/>
          <w:sz w:val="26"/>
          <w:szCs w:val="26"/>
        </w:rPr>
        <w:t>.</w:t>
      </w:r>
    </w:p>
    <w:p w:rsidR="002373E0" w:rsidRPr="00495828" w:rsidRDefault="002373E0" w:rsidP="000901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828">
        <w:rPr>
          <w:rFonts w:ascii="Times New Roman" w:hAnsi="Times New Roman"/>
          <w:sz w:val="26"/>
          <w:szCs w:val="26"/>
        </w:rPr>
        <w:t>В результате проведенного анализа объектов потребительского рынка, на основании информации, поступившей от муниципальных образований поселений Нефтеюганского района, на территории муниципального образования Нефтеюганский район по состоянию на 01.01.20</w:t>
      </w:r>
      <w:r w:rsidR="0081749A">
        <w:rPr>
          <w:rFonts w:ascii="Times New Roman" w:hAnsi="Times New Roman"/>
          <w:sz w:val="26"/>
          <w:szCs w:val="26"/>
        </w:rPr>
        <w:t>21</w:t>
      </w:r>
      <w:r w:rsidRPr="00495828">
        <w:rPr>
          <w:rFonts w:ascii="Times New Roman" w:hAnsi="Times New Roman"/>
          <w:sz w:val="26"/>
          <w:szCs w:val="26"/>
        </w:rPr>
        <w:t xml:space="preserve"> общее количество объектов потре</w:t>
      </w:r>
      <w:r w:rsidR="00981610">
        <w:rPr>
          <w:rFonts w:ascii="Times New Roman" w:hAnsi="Times New Roman"/>
          <w:sz w:val="26"/>
          <w:szCs w:val="26"/>
        </w:rPr>
        <w:t xml:space="preserve">бительского рынка составляет </w:t>
      </w:r>
      <w:r w:rsidR="00F34944">
        <w:rPr>
          <w:rFonts w:ascii="Times New Roman" w:hAnsi="Times New Roman"/>
          <w:sz w:val="26"/>
          <w:szCs w:val="26"/>
        </w:rPr>
        <w:t>4</w:t>
      </w:r>
      <w:r w:rsidR="0081749A">
        <w:rPr>
          <w:rFonts w:ascii="Times New Roman" w:hAnsi="Times New Roman"/>
          <w:sz w:val="26"/>
          <w:szCs w:val="26"/>
        </w:rPr>
        <w:t>94</w:t>
      </w:r>
      <w:r w:rsidRPr="00495828">
        <w:rPr>
          <w:rFonts w:ascii="Times New Roman" w:hAnsi="Times New Roman"/>
          <w:sz w:val="26"/>
          <w:szCs w:val="26"/>
        </w:rPr>
        <w:t xml:space="preserve"> единиц, в том числе: </w:t>
      </w:r>
    </w:p>
    <w:p w:rsidR="002373E0" w:rsidRPr="00495828" w:rsidRDefault="002373E0" w:rsidP="000901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1098">
        <w:rPr>
          <w:rFonts w:ascii="Times New Roman" w:hAnsi="Times New Roman"/>
          <w:sz w:val="26"/>
          <w:szCs w:val="26"/>
        </w:rPr>
        <w:t>1)</w:t>
      </w:r>
      <w:r w:rsidR="0081749A">
        <w:rPr>
          <w:rFonts w:ascii="Times New Roman" w:hAnsi="Times New Roman"/>
          <w:sz w:val="26"/>
          <w:szCs w:val="26"/>
        </w:rPr>
        <w:t>224</w:t>
      </w:r>
      <w:r w:rsidRPr="00D41098">
        <w:rPr>
          <w:rFonts w:ascii="Times New Roman" w:hAnsi="Times New Roman"/>
          <w:sz w:val="26"/>
          <w:szCs w:val="26"/>
        </w:rPr>
        <w:t xml:space="preserve"> объект</w:t>
      </w:r>
      <w:r w:rsidR="00D41098" w:rsidRPr="00D41098">
        <w:rPr>
          <w:rFonts w:ascii="Times New Roman" w:hAnsi="Times New Roman"/>
          <w:sz w:val="26"/>
          <w:szCs w:val="26"/>
        </w:rPr>
        <w:t>ов</w:t>
      </w:r>
      <w:r w:rsidRPr="00495828">
        <w:rPr>
          <w:rFonts w:ascii="Times New Roman" w:hAnsi="Times New Roman"/>
          <w:sz w:val="26"/>
          <w:szCs w:val="26"/>
        </w:rPr>
        <w:t xml:space="preserve"> розничной торговли общей торговой площадью </w:t>
      </w:r>
      <w:r w:rsidR="0081749A">
        <w:rPr>
          <w:rFonts w:ascii="Times New Roman" w:hAnsi="Times New Roman"/>
          <w:sz w:val="26"/>
          <w:szCs w:val="26"/>
        </w:rPr>
        <w:t>21 023,54</w:t>
      </w:r>
      <w:r w:rsidRPr="004958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828">
        <w:rPr>
          <w:rFonts w:ascii="Times New Roman" w:hAnsi="Times New Roman"/>
          <w:sz w:val="26"/>
          <w:szCs w:val="26"/>
        </w:rPr>
        <w:t>кв.м</w:t>
      </w:r>
      <w:proofErr w:type="spellEnd"/>
      <w:r w:rsidRPr="00495828">
        <w:rPr>
          <w:rFonts w:ascii="Times New Roman" w:hAnsi="Times New Roman"/>
          <w:sz w:val="26"/>
          <w:szCs w:val="26"/>
        </w:rPr>
        <w:t>.</w:t>
      </w:r>
    </w:p>
    <w:p w:rsidR="002373E0" w:rsidRPr="00495828" w:rsidRDefault="002373E0" w:rsidP="00786C24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95828">
        <w:rPr>
          <w:rFonts w:ascii="Times New Roman" w:hAnsi="Times New Roman"/>
          <w:sz w:val="26"/>
          <w:szCs w:val="26"/>
        </w:rPr>
        <w:t>Вновь открывшиеся  в 20</w:t>
      </w:r>
      <w:r w:rsidR="0081749A">
        <w:rPr>
          <w:rFonts w:ascii="Times New Roman" w:hAnsi="Times New Roman"/>
          <w:sz w:val="26"/>
          <w:szCs w:val="26"/>
        </w:rPr>
        <w:t>20</w:t>
      </w:r>
      <w:r w:rsidRPr="00495828">
        <w:rPr>
          <w:rFonts w:ascii="Times New Roman" w:hAnsi="Times New Roman"/>
          <w:sz w:val="26"/>
          <w:szCs w:val="26"/>
        </w:rPr>
        <w:t xml:space="preserve"> году </w:t>
      </w:r>
      <w:r w:rsidR="00D41098">
        <w:rPr>
          <w:rFonts w:ascii="Times New Roman" w:hAnsi="Times New Roman"/>
          <w:sz w:val="26"/>
          <w:szCs w:val="26"/>
        </w:rPr>
        <w:t>1</w:t>
      </w:r>
      <w:r w:rsidR="00E63523">
        <w:rPr>
          <w:rFonts w:ascii="Times New Roman" w:hAnsi="Times New Roman"/>
          <w:sz w:val="26"/>
          <w:szCs w:val="26"/>
        </w:rPr>
        <w:t>9</w:t>
      </w:r>
      <w:r w:rsidRPr="00495828">
        <w:rPr>
          <w:rFonts w:ascii="Times New Roman" w:hAnsi="Times New Roman"/>
          <w:sz w:val="26"/>
          <w:szCs w:val="26"/>
        </w:rPr>
        <w:t xml:space="preserve"> объект</w:t>
      </w:r>
      <w:r w:rsidR="00D41098">
        <w:rPr>
          <w:rFonts w:ascii="Times New Roman" w:hAnsi="Times New Roman"/>
          <w:sz w:val="26"/>
          <w:szCs w:val="26"/>
        </w:rPr>
        <w:t>ов</w:t>
      </w:r>
      <w:r w:rsidRPr="00495828">
        <w:rPr>
          <w:rFonts w:ascii="Times New Roman" w:hAnsi="Times New Roman"/>
          <w:sz w:val="26"/>
          <w:szCs w:val="26"/>
        </w:rPr>
        <w:t xml:space="preserve"> розничной торговли:  </w:t>
      </w:r>
      <w:proofErr w:type="gramEnd"/>
    </w:p>
    <w:p w:rsidR="00786C24" w:rsidRPr="00E63523" w:rsidRDefault="00786C24" w:rsidP="00786C24">
      <w:pPr>
        <w:pStyle w:val="a3"/>
        <w:spacing w:after="0" w:line="240" w:lineRule="auto"/>
        <w:ind w:left="0"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373E0" w:rsidRPr="00E63523">
        <w:rPr>
          <w:rFonts w:ascii="Times New Roman" w:hAnsi="Times New Roman"/>
          <w:sz w:val="26"/>
          <w:szCs w:val="26"/>
        </w:rPr>
        <w:t xml:space="preserve">- </w:t>
      </w:r>
      <w:r w:rsidR="00E63523">
        <w:rPr>
          <w:rFonts w:ascii="Times New Roman" w:hAnsi="Times New Roman"/>
          <w:sz w:val="26"/>
          <w:szCs w:val="26"/>
        </w:rPr>
        <w:t>в</w:t>
      </w:r>
      <w:r w:rsidR="00E63523" w:rsidRPr="00E63523">
        <w:rPr>
          <w:rFonts w:ascii="Times New Roman" w:hAnsi="Times New Roman"/>
          <w:sz w:val="26"/>
          <w:szCs w:val="26"/>
        </w:rPr>
        <w:t xml:space="preserve"> гп</w:t>
      </w:r>
      <w:proofErr w:type="gramStart"/>
      <w:r w:rsidR="00E63523" w:rsidRPr="00E63523">
        <w:rPr>
          <w:rFonts w:ascii="Times New Roman" w:hAnsi="Times New Roman"/>
          <w:sz w:val="26"/>
          <w:szCs w:val="26"/>
        </w:rPr>
        <w:t>.П</w:t>
      </w:r>
      <w:proofErr w:type="gramEnd"/>
      <w:r w:rsidR="00E63523" w:rsidRPr="00E63523">
        <w:rPr>
          <w:rFonts w:ascii="Times New Roman" w:hAnsi="Times New Roman"/>
          <w:sz w:val="26"/>
          <w:szCs w:val="26"/>
        </w:rPr>
        <w:t xml:space="preserve">ойковский </w:t>
      </w:r>
      <w:r w:rsidR="00E63523" w:rsidRPr="00E63523">
        <w:rPr>
          <w:rFonts w:ascii="Times New Roman" w:hAnsi="Times New Roman"/>
          <w:b/>
          <w:sz w:val="26"/>
          <w:szCs w:val="26"/>
        </w:rPr>
        <w:t>1</w:t>
      </w:r>
      <w:r w:rsidR="0081749A">
        <w:rPr>
          <w:rFonts w:ascii="Times New Roman" w:hAnsi="Times New Roman"/>
          <w:b/>
          <w:sz w:val="26"/>
          <w:szCs w:val="26"/>
        </w:rPr>
        <w:t>6</w:t>
      </w:r>
      <w:r w:rsidR="00981610" w:rsidRPr="00E63523">
        <w:rPr>
          <w:rFonts w:ascii="Times New Roman" w:hAnsi="Times New Roman"/>
          <w:sz w:val="26"/>
          <w:szCs w:val="26"/>
        </w:rPr>
        <w:t xml:space="preserve"> стационарных торговых объекта</w:t>
      </w:r>
      <w:r w:rsidR="004F3632">
        <w:rPr>
          <w:rFonts w:ascii="Times New Roman" w:hAnsi="Times New Roman"/>
          <w:sz w:val="26"/>
          <w:szCs w:val="26"/>
        </w:rPr>
        <w:t xml:space="preserve"> (</w:t>
      </w:r>
      <w:r w:rsidR="0081749A">
        <w:rPr>
          <w:rFonts w:ascii="Times New Roman" w:hAnsi="Times New Roman"/>
          <w:sz w:val="26"/>
          <w:szCs w:val="26"/>
        </w:rPr>
        <w:t xml:space="preserve">магазин </w:t>
      </w:r>
      <w:r w:rsidR="004F3632">
        <w:rPr>
          <w:rFonts w:ascii="Times New Roman" w:hAnsi="Times New Roman"/>
          <w:sz w:val="26"/>
          <w:szCs w:val="26"/>
        </w:rPr>
        <w:t>«</w:t>
      </w:r>
      <w:r w:rsidR="0081749A">
        <w:rPr>
          <w:rFonts w:ascii="Times New Roman" w:hAnsi="Times New Roman"/>
          <w:sz w:val="26"/>
          <w:szCs w:val="26"/>
          <w:lang w:val="en-US"/>
        </w:rPr>
        <w:t>Kari</w:t>
      </w:r>
      <w:r w:rsidR="004F3632">
        <w:rPr>
          <w:rFonts w:ascii="Times New Roman" w:hAnsi="Times New Roman"/>
          <w:sz w:val="26"/>
          <w:szCs w:val="26"/>
        </w:rPr>
        <w:t xml:space="preserve">» </w:t>
      </w:r>
      <w:r w:rsidR="0081749A">
        <w:rPr>
          <w:rFonts w:ascii="Times New Roman" w:hAnsi="Times New Roman"/>
          <w:sz w:val="26"/>
          <w:szCs w:val="26"/>
        </w:rPr>
        <w:t>ООО «Кари»</w:t>
      </w:r>
      <w:r w:rsidR="004F3632">
        <w:rPr>
          <w:rFonts w:ascii="Times New Roman" w:hAnsi="Times New Roman"/>
          <w:sz w:val="26"/>
          <w:szCs w:val="26"/>
        </w:rPr>
        <w:t xml:space="preserve">, </w:t>
      </w:r>
      <w:r w:rsidR="0081749A">
        <w:rPr>
          <w:rFonts w:ascii="Times New Roman" w:hAnsi="Times New Roman"/>
          <w:sz w:val="26"/>
          <w:szCs w:val="26"/>
        </w:rPr>
        <w:t xml:space="preserve">магазин «Школьник» ИП </w:t>
      </w:r>
      <w:proofErr w:type="spellStart"/>
      <w:r w:rsidR="0081749A">
        <w:rPr>
          <w:rFonts w:ascii="Times New Roman" w:hAnsi="Times New Roman"/>
          <w:sz w:val="26"/>
          <w:szCs w:val="26"/>
        </w:rPr>
        <w:t>Бакиева</w:t>
      </w:r>
      <w:proofErr w:type="spellEnd"/>
      <w:r w:rsidR="004F3632">
        <w:rPr>
          <w:rFonts w:ascii="Times New Roman" w:hAnsi="Times New Roman"/>
          <w:sz w:val="26"/>
          <w:szCs w:val="26"/>
        </w:rPr>
        <w:t xml:space="preserve">, </w:t>
      </w:r>
      <w:r w:rsidR="00BC0571">
        <w:rPr>
          <w:rFonts w:ascii="Times New Roman" w:hAnsi="Times New Roman"/>
          <w:sz w:val="26"/>
          <w:szCs w:val="26"/>
        </w:rPr>
        <w:t>магазин «</w:t>
      </w:r>
      <w:proofErr w:type="spellStart"/>
      <w:r w:rsidR="0081749A" w:rsidRPr="0081749A">
        <w:rPr>
          <w:rFonts w:ascii="Times New Roman" w:hAnsi="Times New Roman"/>
          <w:sz w:val="26"/>
          <w:szCs w:val="26"/>
        </w:rPr>
        <w:t>Вау</w:t>
      </w:r>
      <w:proofErr w:type="spellEnd"/>
      <w:r w:rsidR="0081749A" w:rsidRPr="008174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49A" w:rsidRPr="0081749A">
        <w:rPr>
          <w:rFonts w:ascii="Times New Roman" w:hAnsi="Times New Roman"/>
          <w:sz w:val="26"/>
          <w:szCs w:val="26"/>
        </w:rPr>
        <w:t>Flovers</w:t>
      </w:r>
      <w:proofErr w:type="spellEnd"/>
      <w:r w:rsidR="00BC0571">
        <w:rPr>
          <w:rFonts w:ascii="Times New Roman" w:hAnsi="Times New Roman"/>
          <w:sz w:val="26"/>
          <w:szCs w:val="26"/>
        </w:rPr>
        <w:t>»</w:t>
      </w:r>
      <w:r w:rsidR="00BC0571" w:rsidRPr="00BC0571">
        <w:t xml:space="preserve"> </w:t>
      </w:r>
      <w:r>
        <w:rPr>
          <w:rFonts w:ascii="Times New Roman" w:hAnsi="Times New Roman"/>
          <w:sz w:val="26"/>
          <w:szCs w:val="26"/>
        </w:rPr>
        <w:t>ООО «ВАУ»</w:t>
      </w:r>
      <w:r w:rsidR="00BC057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м</w:t>
      </w:r>
      <w:r w:rsidR="00BC0571" w:rsidRPr="00BC0571">
        <w:rPr>
          <w:rFonts w:ascii="Times New Roman" w:hAnsi="Times New Roman"/>
          <w:sz w:val="26"/>
          <w:szCs w:val="26"/>
        </w:rPr>
        <w:t>агазин</w:t>
      </w:r>
      <w:r w:rsidR="00BC05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«Дар» </w:t>
      </w:r>
      <w:r w:rsidR="00BC0571" w:rsidRPr="00BC0571">
        <w:rPr>
          <w:rFonts w:ascii="Times New Roman" w:hAnsi="Times New Roman"/>
          <w:sz w:val="26"/>
          <w:szCs w:val="26"/>
        </w:rPr>
        <w:t xml:space="preserve">ИП </w:t>
      </w:r>
      <w:proofErr w:type="spellStart"/>
      <w:r w:rsidR="00BC0571" w:rsidRPr="00BC0571">
        <w:rPr>
          <w:rFonts w:ascii="Times New Roman" w:hAnsi="Times New Roman"/>
          <w:sz w:val="26"/>
          <w:szCs w:val="26"/>
        </w:rPr>
        <w:t>Мурару</w:t>
      </w:r>
      <w:proofErr w:type="spellEnd"/>
      <w:r w:rsidR="00BC0571" w:rsidRPr="00BC0571">
        <w:rPr>
          <w:rFonts w:ascii="Times New Roman" w:hAnsi="Times New Roman"/>
          <w:sz w:val="26"/>
          <w:szCs w:val="26"/>
        </w:rPr>
        <w:t xml:space="preserve"> Н.И.</w:t>
      </w:r>
      <w:r w:rsidR="00BC0571">
        <w:rPr>
          <w:rFonts w:ascii="Times New Roman" w:hAnsi="Times New Roman"/>
          <w:sz w:val="26"/>
          <w:szCs w:val="26"/>
        </w:rPr>
        <w:t>,</w:t>
      </w:r>
      <w:r w:rsidR="00BC0571" w:rsidRPr="00BC0571">
        <w:t xml:space="preserve"> </w:t>
      </w:r>
      <w:r>
        <w:rPr>
          <w:rFonts w:ascii="Times New Roman" w:hAnsi="Times New Roman"/>
          <w:sz w:val="26"/>
          <w:szCs w:val="26"/>
        </w:rPr>
        <w:t>м</w:t>
      </w:r>
      <w:r w:rsidR="00BC0571" w:rsidRPr="00BC0571">
        <w:rPr>
          <w:rFonts w:ascii="Times New Roman" w:hAnsi="Times New Roman"/>
          <w:sz w:val="26"/>
          <w:szCs w:val="26"/>
        </w:rPr>
        <w:t>агазин</w:t>
      </w:r>
      <w:r w:rsidR="00BC05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BC0571" w:rsidRPr="00BC0571">
        <w:rPr>
          <w:rFonts w:ascii="Times New Roman" w:hAnsi="Times New Roman"/>
          <w:sz w:val="26"/>
          <w:szCs w:val="26"/>
        </w:rPr>
        <w:t>DNS</w:t>
      </w:r>
      <w:r>
        <w:rPr>
          <w:rFonts w:ascii="Times New Roman" w:hAnsi="Times New Roman"/>
          <w:sz w:val="26"/>
          <w:szCs w:val="26"/>
        </w:rPr>
        <w:t>»</w:t>
      </w:r>
      <w:r w:rsidR="00BC0571">
        <w:rPr>
          <w:rFonts w:ascii="Times New Roman" w:hAnsi="Times New Roman"/>
          <w:sz w:val="26"/>
          <w:szCs w:val="26"/>
        </w:rPr>
        <w:t>,</w:t>
      </w:r>
      <w:r w:rsidRPr="00BC05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,аптека «</w:t>
      </w:r>
      <w:proofErr w:type="spellStart"/>
      <w:r w:rsidR="00BC0571" w:rsidRPr="00BC0571">
        <w:rPr>
          <w:rFonts w:ascii="Times New Roman" w:hAnsi="Times New Roman"/>
          <w:sz w:val="26"/>
          <w:szCs w:val="26"/>
        </w:rPr>
        <w:t>Медитас</w:t>
      </w:r>
      <w:proofErr w:type="spellEnd"/>
      <w:r>
        <w:rPr>
          <w:rFonts w:ascii="Times New Roman" w:hAnsi="Times New Roman"/>
          <w:sz w:val="26"/>
          <w:szCs w:val="26"/>
        </w:rPr>
        <w:t>» ООО МФП «</w:t>
      </w:r>
      <w:proofErr w:type="spellStart"/>
      <w:r>
        <w:rPr>
          <w:rFonts w:ascii="Times New Roman" w:hAnsi="Times New Roman"/>
          <w:sz w:val="26"/>
          <w:szCs w:val="26"/>
        </w:rPr>
        <w:t>Медитас</w:t>
      </w:r>
      <w:proofErr w:type="spellEnd"/>
      <w:r w:rsidR="00BC0571" w:rsidRPr="00BC0571">
        <w:rPr>
          <w:rFonts w:ascii="Times New Roman" w:hAnsi="Times New Roman"/>
          <w:sz w:val="26"/>
          <w:szCs w:val="26"/>
        </w:rPr>
        <w:t>,</w:t>
      </w:r>
      <w:r w:rsidR="00BC0571" w:rsidRPr="00BC0571">
        <w:t xml:space="preserve"> </w:t>
      </w:r>
      <w:r>
        <w:rPr>
          <w:rFonts w:ascii="Times New Roman" w:hAnsi="Times New Roman"/>
          <w:sz w:val="26"/>
          <w:szCs w:val="26"/>
        </w:rPr>
        <w:t>«м</w:t>
      </w:r>
      <w:r w:rsidR="00BC0571" w:rsidRPr="00BC0571">
        <w:rPr>
          <w:rFonts w:ascii="Times New Roman" w:hAnsi="Times New Roman"/>
          <w:sz w:val="26"/>
          <w:szCs w:val="26"/>
        </w:rPr>
        <w:t>агазин</w:t>
      </w:r>
      <w:r w:rsidR="00BC05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«Пьяная устрица» </w:t>
      </w:r>
      <w:r w:rsidR="00BC0571" w:rsidRPr="00BC0571">
        <w:rPr>
          <w:rFonts w:ascii="Times New Roman" w:hAnsi="Times New Roman"/>
          <w:sz w:val="26"/>
          <w:szCs w:val="26"/>
        </w:rPr>
        <w:t>ИП Назаров Р.И.</w:t>
      </w:r>
      <w:r w:rsidR="00BC0571">
        <w:rPr>
          <w:rFonts w:ascii="Times New Roman" w:hAnsi="Times New Roman"/>
          <w:sz w:val="26"/>
          <w:szCs w:val="26"/>
        </w:rPr>
        <w:t>,</w:t>
      </w:r>
      <w:r w:rsidR="00BC0571" w:rsidRPr="00BC0571">
        <w:t xml:space="preserve"> </w:t>
      </w:r>
      <w:r w:rsidR="00CA15A0" w:rsidRPr="00CA15A0">
        <w:rPr>
          <w:rFonts w:ascii="Times New Roman" w:hAnsi="Times New Roman"/>
          <w:sz w:val="26"/>
          <w:szCs w:val="26"/>
        </w:rPr>
        <w:t>м</w:t>
      </w:r>
      <w:r w:rsidR="00BC0571" w:rsidRPr="00CA15A0">
        <w:rPr>
          <w:rFonts w:ascii="Times New Roman" w:hAnsi="Times New Roman"/>
          <w:sz w:val="26"/>
          <w:szCs w:val="26"/>
        </w:rPr>
        <w:t>агазин</w:t>
      </w:r>
      <w:r w:rsidR="00BC0571">
        <w:rPr>
          <w:rFonts w:ascii="Times New Roman" w:hAnsi="Times New Roman"/>
          <w:sz w:val="26"/>
          <w:szCs w:val="26"/>
        </w:rPr>
        <w:t xml:space="preserve"> </w:t>
      </w:r>
      <w:r w:rsidR="00CA15A0">
        <w:rPr>
          <w:rFonts w:ascii="Times New Roman" w:hAnsi="Times New Roman"/>
          <w:sz w:val="26"/>
          <w:szCs w:val="26"/>
        </w:rPr>
        <w:t xml:space="preserve"> «</w:t>
      </w:r>
      <w:r w:rsidR="00BC0571" w:rsidRPr="00BC0571">
        <w:rPr>
          <w:rFonts w:ascii="Times New Roman" w:hAnsi="Times New Roman"/>
          <w:sz w:val="26"/>
          <w:szCs w:val="26"/>
        </w:rPr>
        <w:t>Ярмарка</w:t>
      </w:r>
      <w:r w:rsidR="00BC0571">
        <w:rPr>
          <w:rFonts w:ascii="Times New Roman" w:hAnsi="Times New Roman"/>
          <w:sz w:val="26"/>
          <w:szCs w:val="26"/>
        </w:rPr>
        <w:t>»</w:t>
      </w:r>
      <w:r w:rsidRPr="00786C24">
        <w:t xml:space="preserve"> </w:t>
      </w:r>
      <w:r w:rsidRPr="00786C24">
        <w:rPr>
          <w:rFonts w:ascii="Times New Roman" w:hAnsi="Times New Roman"/>
          <w:sz w:val="26"/>
          <w:szCs w:val="26"/>
        </w:rPr>
        <w:t xml:space="preserve">ИП </w:t>
      </w:r>
      <w:proofErr w:type="spellStart"/>
      <w:r w:rsidRPr="00786C24">
        <w:rPr>
          <w:rFonts w:ascii="Times New Roman" w:hAnsi="Times New Roman"/>
          <w:sz w:val="26"/>
          <w:szCs w:val="26"/>
        </w:rPr>
        <w:t>Акобиров</w:t>
      </w:r>
      <w:proofErr w:type="spellEnd"/>
      <w:r w:rsidRPr="00786C24">
        <w:rPr>
          <w:rFonts w:ascii="Times New Roman" w:hAnsi="Times New Roman"/>
          <w:sz w:val="26"/>
          <w:szCs w:val="26"/>
        </w:rPr>
        <w:t xml:space="preserve"> Х.В.</w:t>
      </w:r>
      <w:r>
        <w:rPr>
          <w:rFonts w:ascii="Times New Roman" w:hAnsi="Times New Roman"/>
          <w:sz w:val="26"/>
          <w:szCs w:val="26"/>
        </w:rPr>
        <w:t>,</w:t>
      </w:r>
      <w:r w:rsidRPr="00786C24">
        <w:t xml:space="preserve"> </w:t>
      </w:r>
      <w:r w:rsidR="00CA15A0" w:rsidRPr="00CA15A0">
        <w:rPr>
          <w:rFonts w:ascii="Times New Roman" w:hAnsi="Times New Roman"/>
          <w:sz w:val="26"/>
          <w:szCs w:val="26"/>
        </w:rPr>
        <w:t>м</w:t>
      </w:r>
      <w:r w:rsidR="00CA15A0">
        <w:rPr>
          <w:rFonts w:ascii="Times New Roman" w:hAnsi="Times New Roman"/>
          <w:sz w:val="26"/>
          <w:szCs w:val="26"/>
        </w:rPr>
        <w:t>агазин «</w:t>
      </w:r>
      <w:r w:rsidRPr="00786C24">
        <w:rPr>
          <w:rFonts w:ascii="Times New Roman" w:hAnsi="Times New Roman"/>
          <w:sz w:val="26"/>
          <w:szCs w:val="26"/>
        </w:rPr>
        <w:t>CUBA</w:t>
      </w:r>
      <w:r w:rsidR="00CA15A0">
        <w:rPr>
          <w:rFonts w:ascii="Times New Roman" w:hAnsi="Times New Roman"/>
          <w:sz w:val="26"/>
          <w:szCs w:val="26"/>
        </w:rPr>
        <w:t xml:space="preserve">» </w:t>
      </w:r>
      <w:r w:rsidRPr="00786C24">
        <w:rPr>
          <w:rFonts w:ascii="Times New Roman" w:hAnsi="Times New Roman"/>
          <w:sz w:val="26"/>
          <w:szCs w:val="26"/>
        </w:rPr>
        <w:t>ИП Юсупов А.А.</w:t>
      </w:r>
      <w:r>
        <w:rPr>
          <w:rFonts w:ascii="Times New Roman" w:hAnsi="Times New Roman"/>
          <w:sz w:val="26"/>
          <w:szCs w:val="26"/>
        </w:rPr>
        <w:t>,</w:t>
      </w:r>
      <w:r w:rsidRPr="00786C24">
        <w:t xml:space="preserve"> </w:t>
      </w:r>
      <w:r w:rsidR="00CA15A0">
        <w:rPr>
          <w:rFonts w:ascii="Times New Roman" w:hAnsi="Times New Roman"/>
          <w:sz w:val="26"/>
          <w:szCs w:val="26"/>
        </w:rPr>
        <w:t>магазин «М</w:t>
      </w:r>
      <w:r w:rsidRPr="00CA15A0">
        <w:rPr>
          <w:rFonts w:ascii="Times New Roman" w:hAnsi="Times New Roman"/>
          <w:sz w:val="26"/>
          <w:szCs w:val="26"/>
        </w:rPr>
        <w:t>агнит</w:t>
      </w:r>
      <w:r w:rsidR="00CA15A0">
        <w:rPr>
          <w:rFonts w:ascii="Times New Roman" w:hAnsi="Times New Roman"/>
          <w:sz w:val="26"/>
          <w:szCs w:val="26"/>
        </w:rPr>
        <w:t>»,  филиал АО "Тандер"</w:t>
      </w:r>
      <w:r>
        <w:rPr>
          <w:rFonts w:ascii="Times New Roman" w:hAnsi="Times New Roman"/>
          <w:sz w:val="26"/>
          <w:szCs w:val="26"/>
        </w:rPr>
        <w:t>,</w:t>
      </w:r>
      <w:r w:rsidRPr="00786C24">
        <w:t xml:space="preserve"> </w:t>
      </w:r>
      <w:r w:rsidR="00CA15A0">
        <w:rPr>
          <w:rFonts w:ascii="Times New Roman" w:hAnsi="Times New Roman"/>
          <w:sz w:val="26"/>
          <w:szCs w:val="26"/>
        </w:rPr>
        <w:t>магазин «</w:t>
      </w:r>
      <w:r w:rsidRPr="00786C24">
        <w:rPr>
          <w:rFonts w:ascii="Times New Roman" w:hAnsi="Times New Roman"/>
          <w:sz w:val="26"/>
          <w:szCs w:val="26"/>
        </w:rPr>
        <w:t xml:space="preserve">Магнит </w:t>
      </w:r>
      <w:proofErr w:type="spellStart"/>
      <w:r w:rsidRPr="00786C24">
        <w:rPr>
          <w:rFonts w:ascii="Times New Roman" w:hAnsi="Times New Roman"/>
          <w:sz w:val="26"/>
          <w:szCs w:val="26"/>
        </w:rPr>
        <w:t>Косметик</w:t>
      </w:r>
      <w:proofErr w:type="spellEnd"/>
      <w:r w:rsidR="00CA15A0">
        <w:rPr>
          <w:rFonts w:ascii="Times New Roman" w:hAnsi="Times New Roman"/>
          <w:sz w:val="26"/>
          <w:szCs w:val="26"/>
        </w:rPr>
        <w:t>»  филиал АО "Тандер</w:t>
      </w:r>
      <w:r>
        <w:rPr>
          <w:rFonts w:ascii="Times New Roman" w:hAnsi="Times New Roman"/>
          <w:sz w:val="26"/>
          <w:szCs w:val="26"/>
        </w:rPr>
        <w:t>,</w:t>
      </w:r>
      <w:r w:rsidRPr="00786C24">
        <w:t xml:space="preserve"> </w:t>
      </w:r>
      <w:r w:rsidR="00CA15A0">
        <w:rPr>
          <w:rFonts w:ascii="Times New Roman" w:hAnsi="Times New Roman"/>
          <w:sz w:val="26"/>
          <w:szCs w:val="26"/>
        </w:rPr>
        <w:t>а</w:t>
      </w:r>
      <w:r w:rsidRPr="00786C24">
        <w:rPr>
          <w:rFonts w:ascii="Times New Roman" w:hAnsi="Times New Roman"/>
          <w:sz w:val="26"/>
          <w:szCs w:val="26"/>
        </w:rPr>
        <w:t>птек</w:t>
      </w:r>
      <w:proofErr w:type="gramStart"/>
      <w:r w:rsidRPr="00786C24">
        <w:rPr>
          <w:rFonts w:ascii="Times New Roman" w:hAnsi="Times New Roman"/>
          <w:sz w:val="26"/>
          <w:szCs w:val="26"/>
        </w:rPr>
        <w:t>а ООО</w:t>
      </w:r>
      <w:proofErr w:type="gramEnd"/>
      <w:r w:rsidRPr="00786C24">
        <w:rPr>
          <w:rFonts w:ascii="Times New Roman" w:hAnsi="Times New Roman"/>
          <w:sz w:val="26"/>
          <w:szCs w:val="26"/>
        </w:rPr>
        <w:t xml:space="preserve"> "</w:t>
      </w:r>
      <w:proofErr w:type="spellStart"/>
      <w:r w:rsidRPr="00786C24">
        <w:rPr>
          <w:rFonts w:ascii="Times New Roman" w:hAnsi="Times New Roman"/>
          <w:sz w:val="26"/>
          <w:szCs w:val="26"/>
        </w:rPr>
        <w:t>Ригла</w:t>
      </w:r>
      <w:proofErr w:type="spellEnd"/>
      <w:r w:rsidRPr="00786C24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>.</w:t>
      </w:r>
    </w:p>
    <w:p w:rsidR="00E63523" w:rsidRDefault="00786C24" w:rsidP="00786C24">
      <w:pPr>
        <w:pStyle w:val="a3"/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63523" w:rsidRPr="00E63523">
        <w:rPr>
          <w:rFonts w:ascii="Times New Roman" w:hAnsi="Times New Roman"/>
          <w:sz w:val="26"/>
          <w:szCs w:val="26"/>
        </w:rPr>
        <w:t xml:space="preserve"> </w:t>
      </w:r>
      <w:r w:rsidR="00E63523">
        <w:rPr>
          <w:rFonts w:ascii="Times New Roman" w:hAnsi="Times New Roman"/>
          <w:sz w:val="26"/>
          <w:szCs w:val="26"/>
        </w:rPr>
        <w:t>нестационарны</w:t>
      </w:r>
      <w:r>
        <w:rPr>
          <w:rFonts w:ascii="Times New Roman" w:hAnsi="Times New Roman"/>
          <w:sz w:val="26"/>
          <w:szCs w:val="26"/>
        </w:rPr>
        <w:t>х</w:t>
      </w:r>
      <w:r w:rsidR="004F3632">
        <w:rPr>
          <w:rFonts w:ascii="Times New Roman" w:hAnsi="Times New Roman"/>
          <w:sz w:val="26"/>
          <w:szCs w:val="26"/>
        </w:rPr>
        <w:t xml:space="preserve"> объект розничной торговли </w:t>
      </w:r>
      <w:r w:rsidR="00BE3D0E">
        <w:rPr>
          <w:rFonts w:ascii="Times New Roman" w:hAnsi="Times New Roman"/>
          <w:sz w:val="26"/>
          <w:szCs w:val="26"/>
        </w:rPr>
        <w:t>–</w:t>
      </w:r>
      <w:r w:rsidR="004F3632">
        <w:rPr>
          <w:rFonts w:ascii="Times New Roman" w:hAnsi="Times New Roman"/>
          <w:sz w:val="26"/>
          <w:szCs w:val="26"/>
        </w:rPr>
        <w:t xml:space="preserve"> </w:t>
      </w:r>
      <w:r w:rsidR="00BE3D0E">
        <w:rPr>
          <w:rFonts w:ascii="Times New Roman" w:hAnsi="Times New Roman"/>
          <w:sz w:val="26"/>
          <w:szCs w:val="26"/>
        </w:rPr>
        <w:t>торговый павильон «</w:t>
      </w:r>
      <w:r w:rsidRPr="00786C24">
        <w:rPr>
          <w:rFonts w:ascii="Times New Roman" w:hAnsi="Times New Roman"/>
          <w:sz w:val="26"/>
          <w:szCs w:val="26"/>
        </w:rPr>
        <w:t>Кристина</w:t>
      </w:r>
      <w:r w:rsidR="00BE3D0E">
        <w:rPr>
          <w:rFonts w:ascii="Times New Roman" w:hAnsi="Times New Roman"/>
          <w:sz w:val="26"/>
          <w:szCs w:val="26"/>
        </w:rPr>
        <w:t>»</w:t>
      </w:r>
      <w:r w:rsidRPr="00786C24">
        <w:rPr>
          <w:rFonts w:ascii="Times New Roman" w:hAnsi="Times New Roman"/>
          <w:sz w:val="26"/>
          <w:szCs w:val="26"/>
        </w:rPr>
        <w:t>,</w:t>
      </w:r>
      <w:r w:rsidRPr="00786C24">
        <w:t xml:space="preserve"> </w:t>
      </w:r>
      <w:r w:rsidR="00BE3D0E">
        <w:rPr>
          <w:rFonts w:ascii="Times New Roman" w:hAnsi="Times New Roman"/>
          <w:sz w:val="26"/>
          <w:szCs w:val="26"/>
        </w:rPr>
        <w:t xml:space="preserve">торговый павильон «Автозапчасти» </w:t>
      </w:r>
      <w:r w:rsidRPr="00786C24">
        <w:rPr>
          <w:rFonts w:ascii="Times New Roman" w:hAnsi="Times New Roman"/>
          <w:sz w:val="26"/>
          <w:szCs w:val="26"/>
        </w:rPr>
        <w:t>ИП Иващенко А.В.,</w:t>
      </w:r>
      <w:r w:rsidR="00A12578">
        <w:rPr>
          <w:rFonts w:ascii="Times New Roman" w:hAnsi="Times New Roman"/>
          <w:sz w:val="26"/>
          <w:szCs w:val="26"/>
        </w:rPr>
        <w:t xml:space="preserve"> </w:t>
      </w:r>
      <w:r w:rsidR="00BE3D0E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агазин</w:t>
      </w:r>
      <w:r w:rsidR="00BE3D0E">
        <w:rPr>
          <w:rFonts w:ascii="Times New Roman" w:hAnsi="Times New Roman"/>
          <w:sz w:val="26"/>
          <w:szCs w:val="26"/>
        </w:rPr>
        <w:t xml:space="preserve"> ИП </w:t>
      </w:r>
      <w:proofErr w:type="spellStart"/>
      <w:r>
        <w:rPr>
          <w:rFonts w:ascii="Times New Roman" w:hAnsi="Times New Roman"/>
          <w:sz w:val="26"/>
          <w:szCs w:val="26"/>
        </w:rPr>
        <w:t>Маммадова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BE3D0E">
        <w:rPr>
          <w:rFonts w:ascii="Times New Roman" w:hAnsi="Times New Roman"/>
          <w:sz w:val="26"/>
          <w:szCs w:val="26"/>
        </w:rPr>
        <w:t>А.Б.</w:t>
      </w:r>
    </w:p>
    <w:p w:rsidR="00426007" w:rsidRPr="00495828" w:rsidRDefault="002373E0" w:rsidP="00C353F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95828">
        <w:rPr>
          <w:rFonts w:ascii="Times New Roman" w:hAnsi="Times New Roman"/>
          <w:sz w:val="26"/>
          <w:szCs w:val="26"/>
        </w:rPr>
        <w:t>Общее количество закрытых объектов розничной торговли в 20</w:t>
      </w:r>
      <w:r w:rsidR="008528B5">
        <w:rPr>
          <w:rFonts w:ascii="Times New Roman" w:hAnsi="Times New Roman"/>
          <w:sz w:val="26"/>
          <w:szCs w:val="26"/>
        </w:rPr>
        <w:t>20</w:t>
      </w:r>
      <w:r w:rsidRPr="00495828">
        <w:rPr>
          <w:rFonts w:ascii="Times New Roman" w:hAnsi="Times New Roman"/>
          <w:sz w:val="26"/>
          <w:szCs w:val="26"/>
        </w:rPr>
        <w:t xml:space="preserve"> году составило </w:t>
      </w:r>
      <w:r w:rsidR="008528B5">
        <w:rPr>
          <w:rFonts w:ascii="Times New Roman" w:hAnsi="Times New Roman"/>
          <w:b/>
          <w:sz w:val="26"/>
          <w:szCs w:val="26"/>
        </w:rPr>
        <w:t>8</w:t>
      </w:r>
      <w:r w:rsidR="00BE40F5">
        <w:rPr>
          <w:rFonts w:ascii="Times New Roman" w:hAnsi="Times New Roman"/>
          <w:sz w:val="26"/>
          <w:szCs w:val="26"/>
        </w:rPr>
        <w:t xml:space="preserve"> </w:t>
      </w:r>
      <w:r w:rsidR="00E4142E">
        <w:rPr>
          <w:rFonts w:ascii="Times New Roman" w:hAnsi="Times New Roman"/>
          <w:sz w:val="26"/>
          <w:szCs w:val="26"/>
        </w:rPr>
        <w:t>(</w:t>
      </w:r>
      <w:r w:rsidR="008528B5">
        <w:rPr>
          <w:rFonts w:ascii="Times New Roman" w:hAnsi="Times New Roman"/>
          <w:sz w:val="26"/>
          <w:szCs w:val="26"/>
        </w:rPr>
        <w:t>3</w:t>
      </w:r>
      <w:r w:rsidR="00E4142E">
        <w:rPr>
          <w:rFonts w:ascii="Times New Roman" w:hAnsi="Times New Roman"/>
          <w:sz w:val="26"/>
          <w:szCs w:val="26"/>
        </w:rPr>
        <w:t xml:space="preserve"> торговых объект</w:t>
      </w:r>
      <w:r w:rsidR="008528B5">
        <w:rPr>
          <w:rFonts w:ascii="Times New Roman" w:hAnsi="Times New Roman"/>
          <w:sz w:val="26"/>
          <w:szCs w:val="26"/>
        </w:rPr>
        <w:t>а</w:t>
      </w:r>
      <w:r w:rsidR="00E4142E">
        <w:rPr>
          <w:rFonts w:ascii="Times New Roman" w:hAnsi="Times New Roman"/>
          <w:sz w:val="26"/>
          <w:szCs w:val="26"/>
        </w:rPr>
        <w:t xml:space="preserve"> в гп</w:t>
      </w:r>
      <w:proofErr w:type="gramStart"/>
      <w:r w:rsidR="00E4142E">
        <w:rPr>
          <w:rFonts w:ascii="Times New Roman" w:hAnsi="Times New Roman"/>
          <w:sz w:val="26"/>
          <w:szCs w:val="26"/>
        </w:rPr>
        <w:t>.П</w:t>
      </w:r>
      <w:proofErr w:type="gramEnd"/>
      <w:r w:rsidR="00E4142E">
        <w:rPr>
          <w:rFonts w:ascii="Times New Roman" w:hAnsi="Times New Roman"/>
          <w:sz w:val="26"/>
          <w:szCs w:val="26"/>
        </w:rPr>
        <w:t xml:space="preserve">ойковский, </w:t>
      </w:r>
      <w:r w:rsidR="008528B5">
        <w:rPr>
          <w:rFonts w:ascii="Times New Roman" w:hAnsi="Times New Roman"/>
          <w:sz w:val="26"/>
          <w:szCs w:val="26"/>
        </w:rPr>
        <w:t>2</w:t>
      </w:r>
      <w:r w:rsidR="00E4142E">
        <w:rPr>
          <w:rFonts w:ascii="Times New Roman" w:hAnsi="Times New Roman"/>
          <w:sz w:val="26"/>
          <w:szCs w:val="26"/>
        </w:rPr>
        <w:t xml:space="preserve"> торгов</w:t>
      </w:r>
      <w:r w:rsidR="003F2A99">
        <w:rPr>
          <w:rFonts w:ascii="Times New Roman" w:hAnsi="Times New Roman"/>
          <w:sz w:val="26"/>
          <w:szCs w:val="26"/>
        </w:rPr>
        <w:t>ых</w:t>
      </w:r>
      <w:r w:rsidR="00E4142E">
        <w:rPr>
          <w:rFonts w:ascii="Times New Roman" w:hAnsi="Times New Roman"/>
          <w:sz w:val="26"/>
          <w:szCs w:val="26"/>
        </w:rPr>
        <w:t xml:space="preserve"> объект</w:t>
      </w:r>
      <w:r w:rsidR="003F2A99">
        <w:rPr>
          <w:rFonts w:ascii="Times New Roman" w:hAnsi="Times New Roman"/>
          <w:sz w:val="26"/>
          <w:szCs w:val="26"/>
        </w:rPr>
        <w:t xml:space="preserve">а  в </w:t>
      </w:r>
      <w:r w:rsidR="00E4142E">
        <w:rPr>
          <w:rFonts w:ascii="Times New Roman" w:hAnsi="Times New Roman"/>
          <w:sz w:val="26"/>
          <w:szCs w:val="26"/>
        </w:rPr>
        <w:t>сп.</w:t>
      </w:r>
      <w:r w:rsidR="003F2A99">
        <w:rPr>
          <w:rFonts w:ascii="Times New Roman" w:hAnsi="Times New Roman"/>
          <w:sz w:val="26"/>
          <w:szCs w:val="26"/>
        </w:rPr>
        <w:t>Салым</w:t>
      </w:r>
      <w:r w:rsidR="00E4142E">
        <w:rPr>
          <w:rFonts w:ascii="Times New Roman" w:hAnsi="Times New Roman"/>
          <w:sz w:val="26"/>
          <w:szCs w:val="26"/>
        </w:rPr>
        <w:t xml:space="preserve">, </w:t>
      </w:r>
      <w:r w:rsidR="003F2A99">
        <w:rPr>
          <w:rFonts w:ascii="Times New Roman" w:hAnsi="Times New Roman"/>
          <w:sz w:val="26"/>
          <w:szCs w:val="26"/>
        </w:rPr>
        <w:t>1</w:t>
      </w:r>
      <w:r w:rsidR="00C353FE">
        <w:rPr>
          <w:rFonts w:ascii="Times New Roman" w:hAnsi="Times New Roman"/>
          <w:sz w:val="26"/>
          <w:szCs w:val="26"/>
        </w:rPr>
        <w:t xml:space="preserve"> </w:t>
      </w:r>
      <w:r w:rsidR="003F2A99">
        <w:rPr>
          <w:rFonts w:ascii="Times New Roman" w:hAnsi="Times New Roman"/>
          <w:sz w:val="26"/>
          <w:szCs w:val="26"/>
        </w:rPr>
        <w:t>торговый</w:t>
      </w:r>
      <w:r w:rsidR="00E4142E">
        <w:rPr>
          <w:rFonts w:ascii="Times New Roman" w:hAnsi="Times New Roman"/>
          <w:sz w:val="26"/>
          <w:szCs w:val="26"/>
        </w:rPr>
        <w:t xml:space="preserve"> объект в </w:t>
      </w:r>
      <w:proofErr w:type="spellStart"/>
      <w:r w:rsidR="00E4142E">
        <w:rPr>
          <w:rFonts w:ascii="Times New Roman" w:hAnsi="Times New Roman"/>
          <w:sz w:val="26"/>
          <w:szCs w:val="26"/>
        </w:rPr>
        <w:t>сп.</w:t>
      </w:r>
      <w:r w:rsidR="003F2A99">
        <w:rPr>
          <w:rFonts w:ascii="Times New Roman" w:hAnsi="Times New Roman"/>
          <w:sz w:val="26"/>
          <w:szCs w:val="26"/>
        </w:rPr>
        <w:t>Усть-Юган</w:t>
      </w:r>
      <w:proofErr w:type="spellEnd"/>
      <w:r w:rsidR="003F2A99">
        <w:rPr>
          <w:rFonts w:ascii="Times New Roman" w:hAnsi="Times New Roman"/>
          <w:sz w:val="26"/>
          <w:szCs w:val="26"/>
        </w:rPr>
        <w:t xml:space="preserve">, </w:t>
      </w:r>
      <w:r w:rsidR="008528B5">
        <w:rPr>
          <w:rFonts w:ascii="Times New Roman" w:hAnsi="Times New Roman"/>
          <w:sz w:val="26"/>
          <w:szCs w:val="26"/>
        </w:rPr>
        <w:t>1</w:t>
      </w:r>
      <w:r w:rsidR="00275E5B">
        <w:rPr>
          <w:rFonts w:ascii="Times New Roman" w:hAnsi="Times New Roman"/>
          <w:sz w:val="26"/>
          <w:szCs w:val="26"/>
        </w:rPr>
        <w:t xml:space="preserve"> торговы</w:t>
      </w:r>
      <w:r w:rsidR="008528B5">
        <w:rPr>
          <w:rFonts w:ascii="Times New Roman" w:hAnsi="Times New Roman"/>
          <w:sz w:val="26"/>
          <w:szCs w:val="26"/>
        </w:rPr>
        <w:t>й</w:t>
      </w:r>
      <w:r w:rsidR="00275E5B">
        <w:rPr>
          <w:rFonts w:ascii="Times New Roman" w:hAnsi="Times New Roman"/>
          <w:sz w:val="26"/>
          <w:szCs w:val="26"/>
        </w:rPr>
        <w:t xml:space="preserve"> объект в </w:t>
      </w:r>
      <w:proofErr w:type="spellStart"/>
      <w:r w:rsidR="00275E5B">
        <w:rPr>
          <w:rFonts w:ascii="Times New Roman" w:hAnsi="Times New Roman"/>
          <w:sz w:val="26"/>
          <w:szCs w:val="26"/>
        </w:rPr>
        <w:t>сп.Куть-Ях</w:t>
      </w:r>
      <w:proofErr w:type="spellEnd"/>
      <w:r w:rsidR="00BE3D0E">
        <w:rPr>
          <w:rFonts w:ascii="Times New Roman" w:hAnsi="Times New Roman"/>
          <w:sz w:val="26"/>
          <w:szCs w:val="26"/>
        </w:rPr>
        <w:t>, 1</w:t>
      </w:r>
      <w:r w:rsidR="003F2A99">
        <w:rPr>
          <w:rFonts w:ascii="Times New Roman" w:hAnsi="Times New Roman"/>
          <w:sz w:val="26"/>
          <w:szCs w:val="26"/>
        </w:rPr>
        <w:t xml:space="preserve"> торговы</w:t>
      </w:r>
      <w:r w:rsidR="008528B5">
        <w:rPr>
          <w:rFonts w:ascii="Times New Roman" w:hAnsi="Times New Roman"/>
          <w:sz w:val="26"/>
          <w:szCs w:val="26"/>
        </w:rPr>
        <w:t>й</w:t>
      </w:r>
      <w:r w:rsidR="003F2A99">
        <w:rPr>
          <w:rFonts w:ascii="Times New Roman" w:hAnsi="Times New Roman"/>
          <w:sz w:val="26"/>
          <w:szCs w:val="26"/>
        </w:rPr>
        <w:t xml:space="preserve"> объект</w:t>
      </w:r>
      <w:r w:rsidR="00C353FE">
        <w:rPr>
          <w:rFonts w:ascii="Times New Roman" w:hAnsi="Times New Roman"/>
          <w:sz w:val="26"/>
          <w:szCs w:val="26"/>
        </w:rPr>
        <w:t xml:space="preserve"> </w:t>
      </w:r>
      <w:r w:rsidR="008528B5">
        <w:rPr>
          <w:rFonts w:ascii="Times New Roman" w:hAnsi="Times New Roman"/>
          <w:sz w:val="26"/>
          <w:szCs w:val="26"/>
        </w:rPr>
        <w:t>на межселенной территории</w:t>
      </w:r>
      <w:r w:rsidR="00C353FE">
        <w:rPr>
          <w:rFonts w:ascii="Times New Roman" w:hAnsi="Times New Roman"/>
          <w:sz w:val="26"/>
          <w:szCs w:val="26"/>
        </w:rPr>
        <w:t>).</w:t>
      </w:r>
    </w:p>
    <w:p w:rsidR="00426007" w:rsidRPr="00495828" w:rsidRDefault="008528B5" w:rsidP="00E7788A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78</w:t>
      </w:r>
      <w:r w:rsidR="002373E0" w:rsidRPr="00495828">
        <w:rPr>
          <w:rFonts w:ascii="Times New Roman" w:hAnsi="Times New Roman"/>
          <w:sz w:val="26"/>
          <w:szCs w:val="26"/>
        </w:rPr>
        <w:t xml:space="preserve"> объект</w:t>
      </w:r>
      <w:r w:rsidR="00C353FE">
        <w:rPr>
          <w:rFonts w:ascii="Times New Roman" w:hAnsi="Times New Roman"/>
          <w:sz w:val="26"/>
          <w:szCs w:val="26"/>
        </w:rPr>
        <w:t>ов</w:t>
      </w:r>
      <w:r w:rsidR="002373E0" w:rsidRPr="00495828">
        <w:rPr>
          <w:rFonts w:ascii="Times New Roman" w:hAnsi="Times New Roman"/>
          <w:sz w:val="26"/>
          <w:szCs w:val="26"/>
        </w:rPr>
        <w:t xml:space="preserve"> общественного п</w:t>
      </w:r>
      <w:r w:rsidR="00E7788A" w:rsidRPr="00495828">
        <w:rPr>
          <w:rFonts w:ascii="Times New Roman" w:hAnsi="Times New Roman"/>
          <w:sz w:val="26"/>
          <w:szCs w:val="26"/>
        </w:rPr>
        <w:t xml:space="preserve">итания на </w:t>
      </w:r>
      <w:r w:rsidR="00BE3D0E">
        <w:rPr>
          <w:rFonts w:ascii="Times New Roman" w:hAnsi="Times New Roman"/>
          <w:b/>
          <w:sz w:val="26"/>
          <w:szCs w:val="26"/>
        </w:rPr>
        <w:t>2 936</w:t>
      </w:r>
      <w:r w:rsidR="00E7788A" w:rsidRPr="00495828">
        <w:rPr>
          <w:rFonts w:ascii="Times New Roman" w:hAnsi="Times New Roman"/>
          <w:sz w:val="26"/>
          <w:szCs w:val="26"/>
        </w:rPr>
        <w:t xml:space="preserve"> посадочных мест</w:t>
      </w:r>
      <w:r w:rsidR="00C7760A">
        <w:rPr>
          <w:rFonts w:ascii="Times New Roman" w:hAnsi="Times New Roman"/>
          <w:sz w:val="26"/>
          <w:szCs w:val="26"/>
        </w:rPr>
        <w:t>а</w:t>
      </w:r>
      <w:r w:rsidR="00E7788A" w:rsidRPr="00495828">
        <w:rPr>
          <w:rFonts w:ascii="Times New Roman" w:hAnsi="Times New Roman"/>
          <w:sz w:val="26"/>
          <w:szCs w:val="26"/>
        </w:rPr>
        <w:t>.</w:t>
      </w:r>
      <w:r w:rsidR="00C6434D" w:rsidRPr="00495828">
        <w:rPr>
          <w:rFonts w:ascii="Times New Roman" w:hAnsi="Times New Roman"/>
          <w:sz w:val="26"/>
          <w:szCs w:val="26"/>
        </w:rPr>
        <w:t xml:space="preserve"> </w:t>
      </w:r>
      <w:r w:rsidR="00426007" w:rsidRPr="00495828">
        <w:rPr>
          <w:rFonts w:ascii="Times New Roman" w:eastAsia="Times New Roman" w:hAnsi="Times New Roman"/>
          <w:sz w:val="26"/>
          <w:szCs w:val="26"/>
          <w:lang w:eastAsia="ru-RU"/>
        </w:rPr>
        <w:t>Для района, имеющего специфические климатические, географические и социально-экономические условия, характерны свои особенности формирования сети предприятий общественного питания. Вся сеть предприятий делится на открытую сеть (об</w:t>
      </w:r>
      <w:r w:rsidR="00E7788A" w:rsidRPr="00495828">
        <w:rPr>
          <w:rFonts w:ascii="Times New Roman" w:eastAsia="Times New Roman" w:hAnsi="Times New Roman"/>
          <w:sz w:val="26"/>
          <w:szCs w:val="26"/>
          <w:lang w:eastAsia="ru-RU"/>
        </w:rPr>
        <w:t>щедоступную) и закрытую сеть. Об</w:t>
      </w:r>
      <w:r w:rsidR="00D903AA">
        <w:rPr>
          <w:rFonts w:ascii="Times New Roman" w:eastAsia="Times New Roman" w:hAnsi="Times New Roman"/>
          <w:sz w:val="26"/>
          <w:szCs w:val="26"/>
          <w:lang w:eastAsia="ru-RU"/>
        </w:rPr>
        <w:t>щедоступная сеть представлена  59</w:t>
      </w:r>
      <w:r w:rsidR="00F349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788A" w:rsidRPr="00495828">
        <w:rPr>
          <w:rFonts w:ascii="Times New Roman" w:eastAsia="Times New Roman" w:hAnsi="Times New Roman"/>
          <w:sz w:val="26"/>
          <w:szCs w:val="26"/>
          <w:lang w:eastAsia="ru-RU"/>
        </w:rPr>
        <w:t>объектами общественного питания с общим количеством посадочных мест 1</w:t>
      </w:r>
      <w:r w:rsidR="00D903AA">
        <w:rPr>
          <w:rFonts w:ascii="Times New Roman" w:eastAsia="Times New Roman" w:hAnsi="Times New Roman"/>
          <w:sz w:val="26"/>
          <w:szCs w:val="26"/>
          <w:lang w:eastAsia="ru-RU"/>
        </w:rPr>
        <w:t>81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7788A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7788A" w:rsidRPr="0049582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включая рестораны, кафе, бары, закусочные и другие. </w:t>
      </w:r>
      <w:r w:rsidR="00925F72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К закрытой сети относятся </w:t>
      </w:r>
      <w:r w:rsidR="00426007" w:rsidRPr="00495828">
        <w:rPr>
          <w:rFonts w:ascii="Times New Roman" w:eastAsia="Times New Roman" w:hAnsi="Times New Roman"/>
          <w:sz w:val="26"/>
          <w:szCs w:val="26"/>
          <w:lang w:eastAsia="ru-RU"/>
        </w:rPr>
        <w:t>школьные столовые и объекты общественного питания на предприятиях</w:t>
      </w:r>
      <w:r w:rsidR="00925F72" w:rsidRPr="00495828">
        <w:rPr>
          <w:rFonts w:ascii="Times New Roman" w:eastAsia="Times New Roman" w:hAnsi="Times New Roman"/>
          <w:sz w:val="26"/>
          <w:szCs w:val="26"/>
          <w:lang w:eastAsia="ru-RU"/>
        </w:rPr>
        <w:t>, учреждениях</w:t>
      </w:r>
      <w:r w:rsidR="00A90A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5F72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D903AA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925F72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</w:t>
      </w:r>
      <w:r w:rsidR="00E4142E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6052C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903AA">
        <w:rPr>
          <w:rFonts w:ascii="Times New Roman" w:eastAsia="Times New Roman" w:hAnsi="Times New Roman"/>
          <w:sz w:val="26"/>
          <w:szCs w:val="26"/>
          <w:lang w:eastAsia="ru-RU"/>
        </w:rPr>
        <w:t xml:space="preserve">124 </w:t>
      </w:r>
      <w:r w:rsidR="00E4142E">
        <w:rPr>
          <w:rFonts w:ascii="Times New Roman" w:eastAsia="Times New Roman" w:hAnsi="Times New Roman"/>
          <w:sz w:val="26"/>
          <w:szCs w:val="26"/>
          <w:lang w:eastAsia="ru-RU"/>
        </w:rPr>
        <w:t>посадочных мест.</w:t>
      </w:r>
    </w:p>
    <w:p w:rsidR="002373E0" w:rsidRPr="00495828" w:rsidRDefault="00426007" w:rsidP="00C6434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Наибольшее количество объектов общественного питания общедоступной сети находятся в </w:t>
      </w:r>
      <w:proofErr w:type="spellStart"/>
      <w:r w:rsidR="0064720A">
        <w:rPr>
          <w:rFonts w:ascii="Times New Roman" w:eastAsia="Times New Roman" w:hAnsi="Times New Roman"/>
          <w:sz w:val="26"/>
          <w:szCs w:val="26"/>
          <w:lang w:eastAsia="ru-RU"/>
        </w:rPr>
        <w:t>гп</w:t>
      </w:r>
      <w:proofErr w:type="spellEnd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. Пойковский, </w:t>
      </w:r>
      <w:r w:rsidR="0064720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п.Салым, </w:t>
      </w:r>
      <w:r w:rsidR="0064720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п.Сингапай. В сельских поселениях с небольшой численностью населения, таких как </w:t>
      </w:r>
      <w:proofErr w:type="spellStart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>Лемпино</w:t>
      </w:r>
      <w:proofErr w:type="spellEnd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gramStart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>Сентябрьский</w:t>
      </w:r>
      <w:proofErr w:type="gramEnd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>Каркатеевы</w:t>
      </w:r>
      <w:proofErr w:type="spellEnd"/>
      <w:r w:rsidR="00C6434D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C6434D" w:rsidRPr="00495828">
        <w:rPr>
          <w:rFonts w:ascii="Times New Roman" w:eastAsia="Times New Roman" w:hAnsi="Times New Roman"/>
          <w:sz w:val="26"/>
          <w:szCs w:val="26"/>
          <w:lang w:eastAsia="ru-RU"/>
        </w:rPr>
        <w:t>Усть-Юган</w:t>
      </w:r>
      <w:proofErr w:type="spellEnd"/>
      <w:r w:rsidR="00C6434D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C6434D" w:rsidRPr="00495828">
        <w:rPr>
          <w:rFonts w:ascii="Times New Roman" w:eastAsia="Times New Roman" w:hAnsi="Times New Roman"/>
          <w:sz w:val="26"/>
          <w:szCs w:val="26"/>
          <w:lang w:eastAsia="ru-RU"/>
        </w:rPr>
        <w:t>Куть-Ях</w:t>
      </w:r>
      <w:proofErr w:type="spellEnd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осуществляют деятельность предприятия общественного питания только закрытой сети (школьные столовые).</w:t>
      </w:r>
    </w:p>
    <w:p w:rsidR="002373E0" w:rsidRPr="00495828" w:rsidRDefault="0012716B" w:rsidP="00A65A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2373E0" w:rsidRPr="004958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73E0" w:rsidRPr="00495828">
        <w:rPr>
          <w:rFonts w:ascii="Times New Roman" w:hAnsi="Times New Roman"/>
          <w:sz w:val="26"/>
          <w:szCs w:val="26"/>
        </w:rPr>
        <w:t>гп.Пойковский</w:t>
      </w:r>
      <w:proofErr w:type="spellEnd"/>
      <w:r w:rsidR="002373E0" w:rsidRPr="004958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C6434D" w:rsidRPr="00495828">
        <w:rPr>
          <w:rFonts w:ascii="Times New Roman" w:hAnsi="Times New Roman"/>
          <w:sz w:val="26"/>
          <w:szCs w:val="26"/>
        </w:rPr>
        <w:t>сп.Салым</w:t>
      </w:r>
      <w:proofErr w:type="spellEnd"/>
      <w:r w:rsidR="00C6434D" w:rsidRPr="004958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C6434D" w:rsidRPr="00495828">
        <w:rPr>
          <w:rFonts w:ascii="Times New Roman" w:hAnsi="Times New Roman"/>
          <w:sz w:val="26"/>
          <w:szCs w:val="26"/>
        </w:rPr>
        <w:t>сп.Каркатеевы</w:t>
      </w:r>
      <w:proofErr w:type="spellEnd"/>
      <w:r w:rsidR="002373E0" w:rsidRPr="004958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373E0" w:rsidRPr="00495828">
        <w:rPr>
          <w:rFonts w:ascii="Times New Roman" w:hAnsi="Times New Roman"/>
          <w:sz w:val="26"/>
          <w:szCs w:val="26"/>
        </w:rPr>
        <w:t>сп.Сентябрьский</w:t>
      </w:r>
      <w:proofErr w:type="spellEnd"/>
      <w:r w:rsidR="002373E0" w:rsidRPr="00495828">
        <w:rPr>
          <w:rFonts w:ascii="Times New Roman" w:hAnsi="Times New Roman"/>
          <w:sz w:val="26"/>
          <w:szCs w:val="26"/>
        </w:rPr>
        <w:t xml:space="preserve"> </w:t>
      </w:r>
      <w:r w:rsidR="0079645C">
        <w:rPr>
          <w:rFonts w:ascii="Times New Roman" w:hAnsi="Times New Roman"/>
          <w:sz w:val="26"/>
          <w:szCs w:val="26"/>
        </w:rPr>
        <w:t>6</w:t>
      </w:r>
      <w:r w:rsidR="002373E0" w:rsidRPr="00495828">
        <w:rPr>
          <w:rFonts w:ascii="Times New Roman" w:hAnsi="Times New Roman"/>
          <w:sz w:val="26"/>
          <w:szCs w:val="26"/>
        </w:rPr>
        <w:t xml:space="preserve"> объектов общественного питания при промышленных предприятиях</w:t>
      </w:r>
      <w:r w:rsidR="00C6434D" w:rsidRPr="00495828">
        <w:rPr>
          <w:rFonts w:ascii="Times New Roman" w:hAnsi="Times New Roman"/>
          <w:sz w:val="26"/>
          <w:szCs w:val="26"/>
        </w:rPr>
        <w:t xml:space="preserve"> и учреждениях</w:t>
      </w:r>
      <w:r w:rsidR="002373E0" w:rsidRPr="00495828">
        <w:rPr>
          <w:rFonts w:ascii="Times New Roman" w:hAnsi="Times New Roman"/>
          <w:sz w:val="26"/>
          <w:szCs w:val="26"/>
        </w:rPr>
        <w:t xml:space="preserve">. На территории Нефтеюганского района 12  школьных столовых на 900 посадочных мест. </w:t>
      </w:r>
    </w:p>
    <w:p w:rsidR="00EC2993" w:rsidRPr="00A90AD0" w:rsidRDefault="00546D0C" w:rsidP="00C6434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0AD0">
        <w:rPr>
          <w:rFonts w:ascii="Times New Roman" w:hAnsi="Times New Roman"/>
          <w:b/>
          <w:sz w:val="26"/>
          <w:szCs w:val="26"/>
        </w:rPr>
        <w:t>1</w:t>
      </w:r>
      <w:r w:rsidR="00BE7DA2" w:rsidRPr="00A90AD0">
        <w:rPr>
          <w:rFonts w:ascii="Times New Roman" w:hAnsi="Times New Roman"/>
          <w:b/>
          <w:sz w:val="26"/>
          <w:szCs w:val="26"/>
        </w:rPr>
        <w:t>3</w:t>
      </w:r>
      <w:r w:rsidR="00A90AD0" w:rsidRPr="00A90AD0">
        <w:rPr>
          <w:rFonts w:ascii="Times New Roman" w:hAnsi="Times New Roman"/>
          <w:b/>
          <w:sz w:val="26"/>
          <w:szCs w:val="26"/>
        </w:rPr>
        <w:t>4</w:t>
      </w:r>
      <w:r w:rsidR="00EC2993" w:rsidRPr="00A90AD0">
        <w:rPr>
          <w:rFonts w:ascii="Times New Roman" w:hAnsi="Times New Roman"/>
          <w:sz w:val="26"/>
          <w:szCs w:val="26"/>
        </w:rPr>
        <w:t xml:space="preserve"> объект</w:t>
      </w:r>
      <w:r w:rsidR="00BE7DA2" w:rsidRPr="00A90AD0">
        <w:rPr>
          <w:rFonts w:ascii="Times New Roman" w:hAnsi="Times New Roman"/>
          <w:sz w:val="26"/>
          <w:szCs w:val="26"/>
        </w:rPr>
        <w:t>а</w:t>
      </w:r>
      <w:r w:rsidR="00EC2993" w:rsidRPr="00A90AD0">
        <w:rPr>
          <w:rFonts w:ascii="Times New Roman" w:hAnsi="Times New Roman"/>
          <w:sz w:val="26"/>
          <w:szCs w:val="26"/>
        </w:rPr>
        <w:t xml:space="preserve"> в сфере платных услуг.</w:t>
      </w:r>
    </w:p>
    <w:p w:rsidR="00137BC5" w:rsidRPr="00A90AD0" w:rsidRDefault="00137BC5" w:rsidP="00137BC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0AD0">
        <w:rPr>
          <w:rFonts w:ascii="Times New Roman" w:eastAsia="Times New Roman" w:hAnsi="Times New Roman"/>
          <w:sz w:val="26"/>
          <w:szCs w:val="26"/>
          <w:lang w:eastAsia="ru-RU"/>
        </w:rPr>
        <w:t xml:space="preserve">Рынок услуг является неотъемлемой частью потребительского рынка. На территории района предоставляются следующие виды платных услуг: бытовые, услуги грузового и пассажирского транспорта, ветеринарные, консалтинговые, туристические, банковские, связи, гостиничные и другие. </w:t>
      </w:r>
    </w:p>
    <w:p w:rsidR="002373E0" w:rsidRPr="002B2A59" w:rsidRDefault="0064720A" w:rsidP="002B2A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2A59">
        <w:rPr>
          <w:rFonts w:ascii="Times New Roman" w:hAnsi="Times New Roman"/>
          <w:sz w:val="26"/>
          <w:szCs w:val="26"/>
        </w:rPr>
        <w:t>В</w:t>
      </w:r>
      <w:r w:rsidR="006052C9">
        <w:rPr>
          <w:rFonts w:ascii="Times New Roman" w:hAnsi="Times New Roman"/>
          <w:sz w:val="26"/>
          <w:szCs w:val="26"/>
        </w:rPr>
        <w:t xml:space="preserve"> 2020</w:t>
      </w:r>
      <w:r w:rsidR="002373E0" w:rsidRPr="002B2A59">
        <w:rPr>
          <w:rFonts w:ascii="Times New Roman" w:hAnsi="Times New Roman"/>
          <w:sz w:val="26"/>
          <w:szCs w:val="26"/>
        </w:rPr>
        <w:t xml:space="preserve"> году</w:t>
      </w:r>
      <w:r w:rsidR="00A50DFC" w:rsidRPr="002B2A59">
        <w:rPr>
          <w:rFonts w:ascii="Times New Roman" w:hAnsi="Times New Roman"/>
          <w:sz w:val="26"/>
          <w:szCs w:val="26"/>
        </w:rPr>
        <w:t xml:space="preserve"> </w:t>
      </w:r>
      <w:r w:rsidRPr="002B2A59">
        <w:rPr>
          <w:rFonts w:ascii="Times New Roman" w:hAnsi="Times New Roman"/>
          <w:sz w:val="26"/>
          <w:szCs w:val="26"/>
        </w:rPr>
        <w:t>закрыл</w:t>
      </w:r>
      <w:r w:rsidR="00780E03" w:rsidRPr="002B2A59">
        <w:rPr>
          <w:rFonts w:ascii="Times New Roman" w:hAnsi="Times New Roman"/>
          <w:sz w:val="26"/>
          <w:szCs w:val="26"/>
        </w:rPr>
        <w:t>ись</w:t>
      </w:r>
      <w:r w:rsidRPr="002B2A59">
        <w:rPr>
          <w:rFonts w:ascii="Times New Roman" w:hAnsi="Times New Roman"/>
          <w:sz w:val="26"/>
          <w:szCs w:val="26"/>
        </w:rPr>
        <w:t xml:space="preserve"> </w:t>
      </w:r>
      <w:r w:rsidR="006052C9">
        <w:rPr>
          <w:rFonts w:ascii="Times New Roman" w:hAnsi="Times New Roman"/>
          <w:sz w:val="26"/>
          <w:szCs w:val="26"/>
        </w:rPr>
        <w:t>8</w:t>
      </w:r>
      <w:r w:rsidRPr="002B2A59">
        <w:rPr>
          <w:rFonts w:ascii="Times New Roman" w:hAnsi="Times New Roman"/>
          <w:sz w:val="26"/>
          <w:szCs w:val="26"/>
        </w:rPr>
        <w:t xml:space="preserve"> </w:t>
      </w:r>
      <w:r w:rsidR="00A50DFC" w:rsidRPr="002B2A59">
        <w:rPr>
          <w:rFonts w:ascii="Times New Roman" w:hAnsi="Times New Roman"/>
          <w:sz w:val="26"/>
          <w:szCs w:val="26"/>
        </w:rPr>
        <w:t>стационарны</w:t>
      </w:r>
      <w:r w:rsidR="002B2A59" w:rsidRPr="002B2A59">
        <w:rPr>
          <w:rFonts w:ascii="Times New Roman" w:hAnsi="Times New Roman"/>
          <w:sz w:val="26"/>
          <w:szCs w:val="26"/>
        </w:rPr>
        <w:t>х</w:t>
      </w:r>
      <w:r w:rsidR="00A50DFC" w:rsidRPr="002B2A59">
        <w:rPr>
          <w:rFonts w:ascii="Times New Roman" w:hAnsi="Times New Roman"/>
          <w:sz w:val="26"/>
          <w:szCs w:val="26"/>
        </w:rPr>
        <w:t xml:space="preserve"> </w:t>
      </w:r>
      <w:r w:rsidRPr="002B2A59">
        <w:rPr>
          <w:rFonts w:ascii="Times New Roman" w:hAnsi="Times New Roman"/>
          <w:sz w:val="26"/>
          <w:szCs w:val="26"/>
        </w:rPr>
        <w:t>объект</w:t>
      </w:r>
      <w:r w:rsidR="002B2A59" w:rsidRPr="002B2A59">
        <w:rPr>
          <w:rFonts w:ascii="Times New Roman" w:hAnsi="Times New Roman"/>
          <w:sz w:val="26"/>
          <w:szCs w:val="26"/>
        </w:rPr>
        <w:t>ов</w:t>
      </w:r>
      <w:r w:rsidR="00E5653A">
        <w:rPr>
          <w:rFonts w:ascii="Times New Roman" w:hAnsi="Times New Roman"/>
          <w:sz w:val="26"/>
          <w:szCs w:val="26"/>
        </w:rPr>
        <w:t xml:space="preserve"> в сфере платных услуг</w:t>
      </w:r>
      <w:r w:rsidR="00EB3E9D">
        <w:rPr>
          <w:rFonts w:ascii="Times New Roman" w:hAnsi="Times New Roman"/>
          <w:sz w:val="26"/>
          <w:szCs w:val="26"/>
        </w:rPr>
        <w:t>.</w:t>
      </w:r>
      <w:r w:rsidR="002B2A59" w:rsidRPr="002B2A59">
        <w:rPr>
          <w:rFonts w:ascii="Times New Roman" w:hAnsi="Times New Roman"/>
          <w:sz w:val="26"/>
          <w:szCs w:val="26"/>
        </w:rPr>
        <w:t xml:space="preserve"> </w:t>
      </w:r>
    </w:p>
    <w:p w:rsidR="002373E0" w:rsidRDefault="006052C9" w:rsidP="00C6434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49</w:t>
      </w:r>
      <w:r w:rsidR="002373E0" w:rsidRPr="00A30A1B">
        <w:rPr>
          <w:rFonts w:ascii="Times New Roman" w:hAnsi="Times New Roman"/>
          <w:sz w:val="26"/>
          <w:szCs w:val="26"/>
        </w:rPr>
        <w:t xml:space="preserve"> объект</w:t>
      </w:r>
      <w:r>
        <w:rPr>
          <w:rFonts w:ascii="Times New Roman" w:hAnsi="Times New Roman"/>
          <w:sz w:val="26"/>
          <w:szCs w:val="26"/>
        </w:rPr>
        <w:t>ов</w:t>
      </w:r>
      <w:r w:rsidR="002373E0" w:rsidRPr="00A30A1B">
        <w:rPr>
          <w:rFonts w:ascii="Times New Roman" w:hAnsi="Times New Roman"/>
          <w:sz w:val="26"/>
          <w:szCs w:val="26"/>
        </w:rPr>
        <w:t xml:space="preserve"> в сфере бытовых услуг</w:t>
      </w:r>
      <w:r w:rsidR="00A30A1B" w:rsidRPr="00A30A1B">
        <w:rPr>
          <w:rFonts w:ascii="Times New Roman" w:hAnsi="Times New Roman"/>
          <w:sz w:val="26"/>
          <w:szCs w:val="26"/>
        </w:rPr>
        <w:t>.</w:t>
      </w:r>
    </w:p>
    <w:p w:rsidR="00654298" w:rsidRPr="0081300D" w:rsidRDefault="006052C9" w:rsidP="003D5F6A">
      <w:pPr>
        <w:tabs>
          <w:tab w:val="left" w:pos="1080"/>
        </w:tabs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81300D">
        <w:rPr>
          <w:rFonts w:ascii="Times New Roman" w:hAnsi="Times New Roman"/>
          <w:sz w:val="26"/>
          <w:szCs w:val="26"/>
        </w:rPr>
        <w:t>В 2020</w:t>
      </w:r>
      <w:r w:rsidR="003D5F6A" w:rsidRPr="0081300D">
        <w:rPr>
          <w:rFonts w:ascii="Times New Roman" w:hAnsi="Times New Roman"/>
          <w:sz w:val="26"/>
          <w:szCs w:val="26"/>
        </w:rPr>
        <w:t xml:space="preserve"> году вновь открылись</w:t>
      </w:r>
      <w:r w:rsidR="00654298" w:rsidRPr="0081300D">
        <w:rPr>
          <w:rFonts w:ascii="Times New Roman" w:hAnsi="Times New Roman"/>
          <w:sz w:val="26"/>
          <w:szCs w:val="26"/>
        </w:rPr>
        <w:t>:</w:t>
      </w:r>
    </w:p>
    <w:p w:rsidR="0081300D" w:rsidRDefault="00654298" w:rsidP="0081300D">
      <w:pPr>
        <w:tabs>
          <w:tab w:val="left" w:pos="1080"/>
        </w:tabs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81300D">
        <w:rPr>
          <w:rFonts w:ascii="Times New Roman" w:hAnsi="Times New Roman"/>
          <w:sz w:val="26"/>
          <w:szCs w:val="26"/>
        </w:rPr>
        <w:t>-</w:t>
      </w:r>
      <w:r w:rsidR="0081300D" w:rsidRPr="0081300D">
        <w:rPr>
          <w:rFonts w:ascii="Times New Roman" w:hAnsi="Times New Roman"/>
          <w:sz w:val="26"/>
          <w:szCs w:val="26"/>
        </w:rPr>
        <w:t xml:space="preserve"> 2</w:t>
      </w:r>
      <w:r w:rsidR="003D5F6A" w:rsidRPr="0081300D">
        <w:rPr>
          <w:rFonts w:ascii="Times New Roman" w:hAnsi="Times New Roman"/>
          <w:sz w:val="26"/>
          <w:szCs w:val="26"/>
        </w:rPr>
        <w:t xml:space="preserve"> стационарных объекта, оказывающих бытовые услуги населению: </w:t>
      </w:r>
      <w:r w:rsidR="0081300D">
        <w:rPr>
          <w:rFonts w:ascii="Times New Roman" w:hAnsi="Times New Roman"/>
          <w:sz w:val="26"/>
          <w:szCs w:val="26"/>
        </w:rPr>
        <w:t>автомойка самообслуживания</w:t>
      </w:r>
      <w:r w:rsidR="0081300D" w:rsidRPr="0081300D">
        <w:rPr>
          <w:rFonts w:ascii="Times New Roman" w:hAnsi="Times New Roman"/>
          <w:sz w:val="26"/>
          <w:szCs w:val="26"/>
        </w:rPr>
        <w:t xml:space="preserve">-ИП </w:t>
      </w:r>
      <w:proofErr w:type="spellStart"/>
      <w:r w:rsidR="0081300D" w:rsidRPr="0081300D">
        <w:rPr>
          <w:rFonts w:ascii="Times New Roman" w:hAnsi="Times New Roman"/>
          <w:sz w:val="26"/>
          <w:szCs w:val="26"/>
        </w:rPr>
        <w:t>Какаев</w:t>
      </w:r>
      <w:proofErr w:type="spellEnd"/>
      <w:r w:rsidR="0081300D" w:rsidRPr="0081300D">
        <w:rPr>
          <w:rFonts w:ascii="Times New Roman" w:hAnsi="Times New Roman"/>
          <w:sz w:val="26"/>
          <w:szCs w:val="26"/>
        </w:rPr>
        <w:t xml:space="preserve"> Х.Х.</w:t>
      </w:r>
      <w:r w:rsidR="0081300D">
        <w:rPr>
          <w:rFonts w:ascii="Times New Roman" w:hAnsi="Times New Roman"/>
          <w:sz w:val="26"/>
          <w:szCs w:val="26"/>
        </w:rPr>
        <w:t>,</w:t>
      </w:r>
      <w:r w:rsidR="0081300D" w:rsidRPr="0081300D">
        <w:t xml:space="preserve"> </w:t>
      </w:r>
      <w:r w:rsidR="0081300D">
        <w:rPr>
          <w:rFonts w:ascii="Times New Roman" w:hAnsi="Times New Roman"/>
          <w:sz w:val="26"/>
          <w:szCs w:val="26"/>
        </w:rPr>
        <w:t>с</w:t>
      </w:r>
      <w:r w:rsidR="0081300D" w:rsidRPr="0081300D">
        <w:rPr>
          <w:rFonts w:ascii="Times New Roman" w:hAnsi="Times New Roman"/>
          <w:sz w:val="26"/>
          <w:szCs w:val="26"/>
        </w:rPr>
        <w:t>алон красоты</w:t>
      </w:r>
      <w:r w:rsidR="0081300D">
        <w:rPr>
          <w:rFonts w:ascii="Times New Roman" w:hAnsi="Times New Roman"/>
          <w:sz w:val="26"/>
          <w:szCs w:val="26"/>
        </w:rPr>
        <w:t xml:space="preserve"> «Красивые люди»</w:t>
      </w:r>
      <w:r w:rsidR="0081300D" w:rsidRPr="0081300D">
        <w:t xml:space="preserve"> </w:t>
      </w:r>
      <w:r w:rsidR="0081300D" w:rsidRPr="0081300D">
        <w:rPr>
          <w:rFonts w:ascii="Times New Roman" w:hAnsi="Times New Roman"/>
          <w:sz w:val="26"/>
          <w:szCs w:val="26"/>
        </w:rPr>
        <w:t xml:space="preserve">ИП </w:t>
      </w:r>
      <w:proofErr w:type="spellStart"/>
      <w:r w:rsidR="0081300D" w:rsidRPr="0081300D">
        <w:rPr>
          <w:rFonts w:ascii="Times New Roman" w:hAnsi="Times New Roman"/>
          <w:sz w:val="26"/>
          <w:szCs w:val="26"/>
        </w:rPr>
        <w:t>Стипура</w:t>
      </w:r>
      <w:proofErr w:type="spellEnd"/>
      <w:r w:rsidR="0081300D" w:rsidRPr="0081300D">
        <w:rPr>
          <w:rFonts w:ascii="Times New Roman" w:hAnsi="Times New Roman"/>
          <w:sz w:val="26"/>
          <w:szCs w:val="26"/>
        </w:rPr>
        <w:t xml:space="preserve"> </w:t>
      </w:r>
      <w:r w:rsidR="0081300D">
        <w:rPr>
          <w:rFonts w:ascii="Times New Roman" w:hAnsi="Times New Roman"/>
          <w:sz w:val="26"/>
          <w:szCs w:val="26"/>
        </w:rPr>
        <w:t>О.Н.</w:t>
      </w:r>
    </w:p>
    <w:p w:rsidR="0081300D" w:rsidRDefault="0081300D" w:rsidP="0081300D">
      <w:pPr>
        <w:tabs>
          <w:tab w:val="left" w:pos="1080"/>
        </w:tabs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8130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81300D">
        <w:rPr>
          <w:rFonts w:ascii="Times New Roman" w:hAnsi="Times New Roman"/>
          <w:sz w:val="26"/>
          <w:szCs w:val="26"/>
        </w:rPr>
        <w:t>1 нестационарный объект в гп.Пойковский, оказывающий</w:t>
      </w:r>
      <w:r w:rsidR="00654298" w:rsidRPr="0081300D">
        <w:rPr>
          <w:rFonts w:ascii="Times New Roman" w:hAnsi="Times New Roman"/>
          <w:sz w:val="26"/>
          <w:szCs w:val="26"/>
        </w:rPr>
        <w:t xml:space="preserve"> ритуальные услуги </w:t>
      </w:r>
      <w:r>
        <w:rPr>
          <w:rFonts w:ascii="Times New Roman" w:hAnsi="Times New Roman"/>
          <w:sz w:val="26"/>
          <w:szCs w:val="26"/>
        </w:rPr>
        <w:t>т</w:t>
      </w:r>
      <w:r w:rsidRPr="0081300D">
        <w:rPr>
          <w:rFonts w:ascii="Times New Roman" w:hAnsi="Times New Roman"/>
          <w:sz w:val="26"/>
          <w:szCs w:val="26"/>
        </w:rPr>
        <w:t>орговый павильон  "Ритуальные услуги"</w:t>
      </w:r>
      <w:r>
        <w:rPr>
          <w:rFonts w:ascii="Times New Roman" w:hAnsi="Times New Roman"/>
          <w:sz w:val="26"/>
          <w:szCs w:val="26"/>
        </w:rPr>
        <w:t xml:space="preserve"> </w:t>
      </w:r>
      <w:r w:rsidRPr="0081300D">
        <w:rPr>
          <w:rFonts w:ascii="Times New Roman" w:hAnsi="Times New Roman"/>
          <w:sz w:val="26"/>
          <w:szCs w:val="26"/>
        </w:rPr>
        <w:t xml:space="preserve">ИП </w:t>
      </w:r>
      <w:proofErr w:type="spellStart"/>
      <w:r w:rsidRPr="0081300D">
        <w:rPr>
          <w:rFonts w:ascii="Times New Roman" w:hAnsi="Times New Roman"/>
          <w:sz w:val="26"/>
          <w:szCs w:val="26"/>
        </w:rPr>
        <w:t>Мурару</w:t>
      </w:r>
      <w:proofErr w:type="spellEnd"/>
      <w:r w:rsidRPr="0081300D">
        <w:rPr>
          <w:rFonts w:ascii="Times New Roman" w:hAnsi="Times New Roman"/>
          <w:sz w:val="26"/>
          <w:szCs w:val="26"/>
        </w:rPr>
        <w:t xml:space="preserve"> Н.И.</w:t>
      </w:r>
    </w:p>
    <w:p w:rsidR="002373E0" w:rsidRDefault="0081300D" w:rsidP="0081300D">
      <w:pPr>
        <w:tabs>
          <w:tab w:val="left" w:pos="1080"/>
        </w:tabs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CF7A44">
        <w:rPr>
          <w:rFonts w:ascii="Times New Roman" w:hAnsi="Times New Roman"/>
          <w:sz w:val="26"/>
          <w:szCs w:val="26"/>
        </w:rPr>
        <w:t xml:space="preserve"> </w:t>
      </w:r>
      <w:r w:rsidR="002373E0" w:rsidRPr="00CF7A44">
        <w:rPr>
          <w:rFonts w:ascii="Times New Roman" w:hAnsi="Times New Roman"/>
          <w:sz w:val="26"/>
          <w:szCs w:val="26"/>
        </w:rPr>
        <w:t>В 20</w:t>
      </w:r>
      <w:r w:rsidR="006052C9">
        <w:rPr>
          <w:rFonts w:ascii="Times New Roman" w:hAnsi="Times New Roman"/>
          <w:sz w:val="26"/>
          <w:szCs w:val="26"/>
        </w:rPr>
        <w:t>20</w:t>
      </w:r>
      <w:r w:rsidR="00D77AE8" w:rsidRPr="00CF7A44">
        <w:rPr>
          <w:rFonts w:ascii="Times New Roman" w:hAnsi="Times New Roman"/>
          <w:sz w:val="26"/>
          <w:szCs w:val="26"/>
        </w:rPr>
        <w:t xml:space="preserve"> году</w:t>
      </w:r>
      <w:r w:rsidR="00AB0A8B" w:rsidRPr="00CF7A44">
        <w:rPr>
          <w:rFonts w:ascii="Times New Roman" w:hAnsi="Times New Roman"/>
          <w:sz w:val="26"/>
          <w:szCs w:val="26"/>
        </w:rPr>
        <w:t xml:space="preserve"> </w:t>
      </w:r>
      <w:r w:rsidR="00CF7A44">
        <w:rPr>
          <w:rFonts w:ascii="Times New Roman" w:hAnsi="Times New Roman"/>
          <w:sz w:val="26"/>
          <w:szCs w:val="26"/>
        </w:rPr>
        <w:t xml:space="preserve">закрылось </w:t>
      </w:r>
      <w:r w:rsidR="003D5F6A" w:rsidRPr="003D5F6A">
        <w:rPr>
          <w:rFonts w:ascii="Times New Roman" w:hAnsi="Times New Roman"/>
          <w:sz w:val="26"/>
          <w:szCs w:val="26"/>
        </w:rPr>
        <w:t>6</w:t>
      </w:r>
      <w:r w:rsidR="00CF7A44" w:rsidRPr="003D5F6A">
        <w:rPr>
          <w:rFonts w:ascii="Times New Roman" w:hAnsi="Times New Roman"/>
          <w:sz w:val="26"/>
          <w:szCs w:val="26"/>
        </w:rPr>
        <w:t xml:space="preserve"> объектов, оказывающих</w:t>
      </w:r>
      <w:r w:rsidR="00CF7A44" w:rsidRPr="00CF7A44">
        <w:rPr>
          <w:rFonts w:ascii="Times New Roman" w:hAnsi="Times New Roman"/>
          <w:sz w:val="26"/>
          <w:szCs w:val="26"/>
        </w:rPr>
        <w:t xml:space="preserve"> бытовые услуги населению</w:t>
      </w:r>
      <w:r w:rsidR="00CF7A44">
        <w:rPr>
          <w:rFonts w:ascii="Times New Roman" w:hAnsi="Times New Roman"/>
          <w:sz w:val="26"/>
          <w:szCs w:val="26"/>
        </w:rPr>
        <w:t>.</w:t>
      </w:r>
    </w:p>
    <w:p w:rsidR="00D24B3D" w:rsidRPr="00BA6170" w:rsidRDefault="00D24B3D" w:rsidP="00F05D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6170">
        <w:rPr>
          <w:rFonts w:ascii="Times New Roman" w:hAnsi="Times New Roman"/>
          <w:sz w:val="26"/>
          <w:szCs w:val="26"/>
        </w:rPr>
        <w:t>Большее количество объектов сферы платных</w:t>
      </w:r>
      <w:r w:rsidR="009A1101" w:rsidRPr="00BA6170">
        <w:rPr>
          <w:rFonts w:ascii="Times New Roman" w:hAnsi="Times New Roman"/>
          <w:sz w:val="26"/>
          <w:szCs w:val="26"/>
        </w:rPr>
        <w:t xml:space="preserve"> услуг, </w:t>
      </w:r>
      <w:r w:rsidRPr="00BA6170">
        <w:rPr>
          <w:rFonts w:ascii="Times New Roman" w:hAnsi="Times New Roman"/>
          <w:sz w:val="26"/>
          <w:szCs w:val="26"/>
        </w:rPr>
        <w:t>предоставляемых населению, расположены в гп. Пойковский (4</w:t>
      </w:r>
      <w:r w:rsidR="00E00A50" w:rsidRPr="00BA6170">
        <w:rPr>
          <w:rFonts w:ascii="Times New Roman" w:hAnsi="Times New Roman"/>
          <w:sz w:val="26"/>
          <w:szCs w:val="26"/>
        </w:rPr>
        <w:t>0</w:t>
      </w:r>
      <w:r w:rsidR="009A1101" w:rsidRPr="00BA6170">
        <w:rPr>
          <w:rFonts w:ascii="Times New Roman" w:hAnsi="Times New Roman"/>
          <w:sz w:val="26"/>
          <w:szCs w:val="26"/>
        </w:rPr>
        <w:t>,</w:t>
      </w:r>
      <w:r w:rsidR="00E91EA8" w:rsidRPr="00BA6170">
        <w:rPr>
          <w:rFonts w:ascii="Times New Roman" w:hAnsi="Times New Roman"/>
          <w:sz w:val="26"/>
          <w:szCs w:val="26"/>
        </w:rPr>
        <w:t>3</w:t>
      </w:r>
      <w:r w:rsidRPr="00BA6170">
        <w:rPr>
          <w:rFonts w:ascii="Times New Roman" w:hAnsi="Times New Roman"/>
          <w:sz w:val="26"/>
          <w:szCs w:val="26"/>
        </w:rPr>
        <w:t xml:space="preserve"> %) и </w:t>
      </w:r>
      <w:proofErr w:type="spellStart"/>
      <w:r w:rsidRPr="00BA6170">
        <w:rPr>
          <w:rFonts w:ascii="Times New Roman" w:hAnsi="Times New Roman"/>
          <w:sz w:val="26"/>
          <w:szCs w:val="26"/>
        </w:rPr>
        <w:t>сп.Салым</w:t>
      </w:r>
      <w:proofErr w:type="spellEnd"/>
      <w:r w:rsidRPr="00BA6170">
        <w:rPr>
          <w:rFonts w:ascii="Times New Roman" w:hAnsi="Times New Roman"/>
          <w:sz w:val="26"/>
          <w:szCs w:val="26"/>
        </w:rPr>
        <w:t xml:space="preserve"> (</w:t>
      </w:r>
      <w:r w:rsidR="00BA6170" w:rsidRPr="00BA6170">
        <w:rPr>
          <w:rFonts w:ascii="Times New Roman" w:hAnsi="Times New Roman"/>
          <w:sz w:val="26"/>
          <w:szCs w:val="26"/>
        </w:rPr>
        <w:t xml:space="preserve">23,9 </w:t>
      </w:r>
      <w:r w:rsidRPr="00BA6170">
        <w:rPr>
          <w:rFonts w:ascii="Times New Roman" w:hAnsi="Times New Roman"/>
          <w:sz w:val="26"/>
          <w:szCs w:val="26"/>
        </w:rPr>
        <w:t>%).</w:t>
      </w:r>
    </w:p>
    <w:p w:rsidR="001068FD" w:rsidRPr="0081300D" w:rsidRDefault="004F6AB8" w:rsidP="000E4A4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1300D">
        <w:rPr>
          <w:rFonts w:ascii="Times New Roman" w:hAnsi="Times New Roman"/>
          <w:b/>
          <w:sz w:val="26"/>
          <w:szCs w:val="26"/>
        </w:rPr>
        <w:t>9</w:t>
      </w:r>
      <w:r w:rsidR="00823787" w:rsidRPr="0081300D">
        <w:rPr>
          <w:rFonts w:ascii="Times New Roman" w:hAnsi="Times New Roman"/>
          <w:sz w:val="26"/>
          <w:szCs w:val="26"/>
        </w:rPr>
        <w:t xml:space="preserve"> объектов хлебопечения. </w:t>
      </w:r>
      <w:r w:rsidR="0012716B" w:rsidRPr="0081300D">
        <w:rPr>
          <w:rFonts w:ascii="Times New Roman" w:hAnsi="Times New Roman"/>
          <w:sz w:val="26"/>
          <w:szCs w:val="26"/>
        </w:rPr>
        <w:t xml:space="preserve">Объекты хлебопечения расположены в </w:t>
      </w:r>
      <w:proofErr w:type="spellStart"/>
      <w:r w:rsidR="0012716B" w:rsidRPr="0081300D">
        <w:rPr>
          <w:rFonts w:ascii="Times New Roman" w:hAnsi="Times New Roman"/>
          <w:sz w:val="26"/>
          <w:szCs w:val="26"/>
        </w:rPr>
        <w:t>гп</w:t>
      </w:r>
      <w:proofErr w:type="gramStart"/>
      <w:r w:rsidR="0012716B" w:rsidRPr="0081300D">
        <w:rPr>
          <w:rFonts w:ascii="Times New Roman" w:hAnsi="Times New Roman"/>
          <w:sz w:val="26"/>
          <w:szCs w:val="26"/>
        </w:rPr>
        <w:t>.П</w:t>
      </w:r>
      <w:proofErr w:type="gramEnd"/>
      <w:r w:rsidR="0012716B" w:rsidRPr="0081300D">
        <w:rPr>
          <w:rFonts w:ascii="Times New Roman" w:hAnsi="Times New Roman"/>
          <w:sz w:val="26"/>
          <w:szCs w:val="26"/>
        </w:rPr>
        <w:t>ойковский</w:t>
      </w:r>
      <w:proofErr w:type="spellEnd"/>
      <w:r w:rsidR="0012716B" w:rsidRPr="0081300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2716B" w:rsidRPr="0081300D">
        <w:rPr>
          <w:rFonts w:ascii="Times New Roman" w:hAnsi="Times New Roman"/>
          <w:sz w:val="26"/>
          <w:szCs w:val="26"/>
        </w:rPr>
        <w:t>сп.Салым</w:t>
      </w:r>
      <w:proofErr w:type="spellEnd"/>
      <w:r w:rsidR="0012716B" w:rsidRPr="0081300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2716B" w:rsidRPr="0081300D">
        <w:rPr>
          <w:rFonts w:ascii="Times New Roman" w:hAnsi="Times New Roman"/>
          <w:sz w:val="26"/>
          <w:szCs w:val="26"/>
        </w:rPr>
        <w:t>сп.Каркатеевы</w:t>
      </w:r>
      <w:proofErr w:type="spellEnd"/>
      <w:r w:rsidR="0012716B" w:rsidRPr="0081300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2716B" w:rsidRPr="0081300D">
        <w:rPr>
          <w:rFonts w:ascii="Times New Roman" w:hAnsi="Times New Roman"/>
          <w:sz w:val="26"/>
          <w:szCs w:val="26"/>
        </w:rPr>
        <w:t>сп.Сингапай</w:t>
      </w:r>
      <w:proofErr w:type="spellEnd"/>
      <w:r w:rsidR="00291E3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91E37">
        <w:rPr>
          <w:rFonts w:ascii="Times New Roman" w:hAnsi="Times New Roman"/>
          <w:sz w:val="26"/>
          <w:szCs w:val="26"/>
        </w:rPr>
        <w:t>сп.Чеускино</w:t>
      </w:r>
      <w:proofErr w:type="spellEnd"/>
      <w:r w:rsidR="00291E37">
        <w:rPr>
          <w:rFonts w:ascii="Times New Roman" w:hAnsi="Times New Roman"/>
          <w:sz w:val="26"/>
          <w:szCs w:val="26"/>
        </w:rPr>
        <w:t>.</w:t>
      </w:r>
    </w:p>
    <w:p w:rsidR="002373E0" w:rsidRPr="006B1FF6" w:rsidRDefault="00137BC5" w:rsidP="001271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1FF6">
        <w:rPr>
          <w:rFonts w:ascii="Times New Roman" w:hAnsi="Times New Roman"/>
          <w:sz w:val="26"/>
          <w:szCs w:val="26"/>
        </w:rPr>
        <w:t>В</w:t>
      </w:r>
      <w:r w:rsidR="002373E0" w:rsidRPr="006B1FF6">
        <w:rPr>
          <w:rFonts w:ascii="Times New Roman" w:hAnsi="Times New Roman"/>
          <w:sz w:val="26"/>
          <w:szCs w:val="26"/>
        </w:rPr>
        <w:t xml:space="preserve"> целях развития потребительского рынка</w:t>
      </w:r>
      <w:r w:rsidR="0081300D">
        <w:rPr>
          <w:rFonts w:ascii="Times New Roman" w:hAnsi="Times New Roman"/>
          <w:sz w:val="26"/>
          <w:szCs w:val="26"/>
        </w:rPr>
        <w:t xml:space="preserve"> в 2020</w:t>
      </w:r>
      <w:r w:rsidRPr="006B1FF6">
        <w:rPr>
          <w:rFonts w:ascii="Times New Roman" w:hAnsi="Times New Roman"/>
          <w:sz w:val="26"/>
          <w:szCs w:val="26"/>
        </w:rPr>
        <w:t xml:space="preserve"> году</w:t>
      </w:r>
      <w:r w:rsidR="002373E0" w:rsidRPr="006B1FF6">
        <w:rPr>
          <w:rFonts w:ascii="Times New Roman" w:hAnsi="Times New Roman"/>
          <w:sz w:val="26"/>
          <w:szCs w:val="26"/>
        </w:rPr>
        <w:t xml:space="preserve"> действ</w:t>
      </w:r>
      <w:r w:rsidRPr="006B1FF6">
        <w:rPr>
          <w:rFonts w:ascii="Times New Roman" w:hAnsi="Times New Roman"/>
          <w:sz w:val="26"/>
          <w:szCs w:val="26"/>
        </w:rPr>
        <w:t>овала</w:t>
      </w:r>
      <w:r w:rsidR="002373E0" w:rsidRPr="006B1FF6">
        <w:rPr>
          <w:rFonts w:ascii="Times New Roman" w:hAnsi="Times New Roman"/>
          <w:sz w:val="26"/>
          <w:szCs w:val="26"/>
        </w:rPr>
        <w:t xml:space="preserve"> муниципальная программа </w:t>
      </w:r>
      <w:r w:rsidR="0081300D" w:rsidRPr="0081300D">
        <w:rPr>
          <w:rFonts w:ascii="Times New Roman" w:hAnsi="Times New Roman"/>
          <w:sz w:val="26"/>
          <w:szCs w:val="26"/>
        </w:rPr>
        <w:t xml:space="preserve">«Содействие развитию малого и среднего предпринимательства и создание условий для развития потребительского рынка </w:t>
      </w:r>
      <w:proofErr w:type="gramStart"/>
      <w:r w:rsidR="0081300D" w:rsidRPr="0081300D">
        <w:rPr>
          <w:rFonts w:ascii="Times New Roman" w:hAnsi="Times New Roman"/>
          <w:sz w:val="26"/>
          <w:szCs w:val="26"/>
        </w:rPr>
        <w:t>в</w:t>
      </w:r>
      <w:proofErr w:type="gramEnd"/>
      <w:r w:rsidR="0081300D" w:rsidRPr="008130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1300D" w:rsidRPr="0081300D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="0081300D" w:rsidRPr="0081300D">
        <w:rPr>
          <w:rFonts w:ascii="Times New Roman" w:hAnsi="Times New Roman"/>
          <w:sz w:val="26"/>
          <w:szCs w:val="26"/>
        </w:rPr>
        <w:t xml:space="preserve"> районе на 2019-2024 годы и на период до 2030 года»</w:t>
      </w:r>
      <w:r w:rsidR="002373E0" w:rsidRPr="006B1FF6">
        <w:rPr>
          <w:rFonts w:ascii="Times New Roman" w:hAnsi="Times New Roman"/>
          <w:sz w:val="26"/>
          <w:szCs w:val="26"/>
        </w:rPr>
        <w:t>, утвержденная постановлением администрации Нефтеюганского района</w:t>
      </w:r>
      <w:r w:rsidR="006F3925" w:rsidRPr="006B1FF6">
        <w:rPr>
          <w:rFonts w:ascii="Times New Roman" w:hAnsi="Times New Roman"/>
          <w:sz w:val="26"/>
          <w:szCs w:val="26"/>
        </w:rPr>
        <w:t xml:space="preserve"> </w:t>
      </w:r>
      <w:r w:rsidR="002373E0" w:rsidRPr="006B1FF6">
        <w:rPr>
          <w:rFonts w:ascii="Times New Roman" w:hAnsi="Times New Roman"/>
          <w:sz w:val="26"/>
          <w:szCs w:val="26"/>
        </w:rPr>
        <w:t xml:space="preserve">от </w:t>
      </w:r>
      <w:r w:rsidR="000D6B98" w:rsidRPr="006B1FF6">
        <w:rPr>
          <w:rFonts w:ascii="Times New Roman" w:hAnsi="Times New Roman"/>
          <w:sz w:val="26"/>
          <w:szCs w:val="26"/>
        </w:rPr>
        <w:t>31</w:t>
      </w:r>
      <w:r w:rsidR="002373E0" w:rsidRPr="006B1FF6">
        <w:rPr>
          <w:rFonts w:ascii="Times New Roman" w:hAnsi="Times New Roman"/>
          <w:sz w:val="26"/>
          <w:szCs w:val="26"/>
        </w:rPr>
        <w:t>.1</w:t>
      </w:r>
      <w:r w:rsidR="000D6B98" w:rsidRPr="006B1FF6">
        <w:rPr>
          <w:rFonts w:ascii="Times New Roman" w:hAnsi="Times New Roman"/>
          <w:sz w:val="26"/>
          <w:szCs w:val="26"/>
        </w:rPr>
        <w:t>0</w:t>
      </w:r>
      <w:r w:rsidR="002373E0" w:rsidRPr="006B1FF6">
        <w:rPr>
          <w:rFonts w:ascii="Times New Roman" w:hAnsi="Times New Roman"/>
          <w:sz w:val="26"/>
          <w:szCs w:val="26"/>
        </w:rPr>
        <w:t>.201</w:t>
      </w:r>
      <w:r w:rsidR="000D6B98" w:rsidRPr="006B1FF6">
        <w:rPr>
          <w:rFonts w:ascii="Times New Roman" w:hAnsi="Times New Roman"/>
          <w:sz w:val="26"/>
          <w:szCs w:val="26"/>
        </w:rPr>
        <w:t>6</w:t>
      </w:r>
      <w:r w:rsidR="002373E0" w:rsidRPr="006B1FF6">
        <w:rPr>
          <w:rFonts w:ascii="Times New Roman" w:hAnsi="Times New Roman"/>
          <w:sz w:val="26"/>
          <w:szCs w:val="26"/>
        </w:rPr>
        <w:t xml:space="preserve"> № </w:t>
      </w:r>
      <w:r w:rsidR="000D6B98" w:rsidRPr="006B1FF6">
        <w:rPr>
          <w:rFonts w:ascii="Times New Roman" w:hAnsi="Times New Roman"/>
          <w:sz w:val="26"/>
          <w:szCs w:val="26"/>
        </w:rPr>
        <w:t>1782</w:t>
      </w:r>
      <w:r w:rsidR="00C65440" w:rsidRPr="006B1FF6">
        <w:rPr>
          <w:rFonts w:ascii="Times New Roman" w:hAnsi="Times New Roman"/>
          <w:sz w:val="26"/>
          <w:szCs w:val="26"/>
        </w:rPr>
        <w:t>-</w:t>
      </w:r>
      <w:r w:rsidR="002373E0" w:rsidRPr="006B1FF6">
        <w:rPr>
          <w:rFonts w:ascii="Times New Roman" w:hAnsi="Times New Roman"/>
          <w:sz w:val="26"/>
          <w:szCs w:val="26"/>
        </w:rPr>
        <w:t>па</w:t>
      </w:r>
      <w:r w:rsidR="00C65440" w:rsidRPr="006B1FF6">
        <w:rPr>
          <w:rFonts w:ascii="Times New Roman" w:hAnsi="Times New Roman"/>
          <w:sz w:val="26"/>
          <w:szCs w:val="26"/>
        </w:rPr>
        <w:t>-нпа</w:t>
      </w:r>
      <w:r w:rsidR="002373E0" w:rsidRPr="006B1FF6">
        <w:rPr>
          <w:rFonts w:ascii="Times New Roman" w:hAnsi="Times New Roman"/>
          <w:sz w:val="26"/>
          <w:szCs w:val="26"/>
        </w:rPr>
        <w:t>.</w:t>
      </w:r>
    </w:p>
    <w:p w:rsidR="002373E0" w:rsidRPr="00AE6EA1" w:rsidRDefault="002373E0" w:rsidP="000E4A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6EA1">
        <w:rPr>
          <w:rFonts w:ascii="Times New Roman" w:hAnsi="Times New Roman"/>
          <w:sz w:val="26"/>
          <w:szCs w:val="26"/>
        </w:rPr>
        <w:t xml:space="preserve">В рамках </w:t>
      </w:r>
      <w:r w:rsidR="00522D9B" w:rsidRPr="00AE6EA1">
        <w:rPr>
          <w:rFonts w:ascii="Times New Roman" w:hAnsi="Times New Roman"/>
          <w:sz w:val="26"/>
          <w:szCs w:val="26"/>
        </w:rPr>
        <w:t xml:space="preserve">подпрограммы «Содействие развитию потребительского рынка» </w:t>
      </w:r>
      <w:r w:rsidR="00F00985" w:rsidRPr="00AE6EA1">
        <w:rPr>
          <w:rFonts w:ascii="Times New Roman" w:hAnsi="Times New Roman"/>
          <w:sz w:val="26"/>
          <w:szCs w:val="26"/>
        </w:rPr>
        <w:t xml:space="preserve">вышеуказанной </w:t>
      </w:r>
      <w:r w:rsidRPr="00AE6EA1">
        <w:rPr>
          <w:rFonts w:ascii="Times New Roman" w:hAnsi="Times New Roman"/>
          <w:sz w:val="26"/>
          <w:szCs w:val="26"/>
        </w:rPr>
        <w:t>муниципальной программы осуществляется реализация следующих мероприятий:</w:t>
      </w:r>
    </w:p>
    <w:p w:rsidR="002373E0" w:rsidRPr="00AE6EA1" w:rsidRDefault="002373E0" w:rsidP="001051A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6EA1">
        <w:rPr>
          <w:rFonts w:ascii="Times New Roman" w:hAnsi="Times New Roman"/>
          <w:sz w:val="26"/>
          <w:szCs w:val="26"/>
        </w:rPr>
        <w:t>Проводится мониторинг обеспеченности населения Нефтеюганского района торговыми площадями предприятий розничной торговли, посадочными местами в предприятиях общественного питания.</w:t>
      </w:r>
    </w:p>
    <w:p w:rsidR="006C54EE" w:rsidRPr="00AE6EA1" w:rsidRDefault="002373E0" w:rsidP="006F392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6EA1">
        <w:rPr>
          <w:rFonts w:ascii="Times New Roman" w:hAnsi="Times New Roman"/>
          <w:sz w:val="26"/>
          <w:szCs w:val="26"/>
        </w:rPr>
        <w:t>Обеспеченность торговыми площадями предприятий розничной торговли составляет</w:t>
      </w:r>
      <w:r w:rsidR="006C54EE" w:rsidRPr="00AE6EA1">
        <w:rPr>
          <w:rFonts w:ascii="Times New Roman" w:hAnsi="Times New Roman"/>
          <w:sz w:val="26"/>
          <w:szCs w:val="26"/>
        </w:rPr>
        <w:t>:</w:t>
      </w:r>
    </w:p>
    <w:p w:rsidR="002373E0" w:rsidRPr="00AE6EA1" w:rsidRDefault="006C54EE" w:rsidP="006F392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6EA1">
        <w:rPr>
          <w:rFonts w:ascii="Times New Roman" w:hAnsi="Times New Roman"/>
          <w:sz w:val="26"/>
          <w:szCs w:val="26"/>
        </w:rPr>
        <w:t xml:space="preserve">- по всем объектам розничной торговли (стационарные и нестационарные) </w:t>
      </w:r>
      <w:r w:rsidR="000825C1">
        <w:rPr>
          <w:rFonts w:ascii="Times New Roman" w:hAnsi="Times New Roman"/>
          <w:sz w:val="26"/>
          <w:szCs w:val="26"/>
        </w:rPr>
        <w:t xml:space="preserve">при нормативе </w:t>
      </w:r>
      <w:r w:rsidR="00313A37" w:rsidRPr="00AE6EA1">
        <w:rPr>
          <w:rFonts w:ascii="Times New Roman" w:hAnsi="Times New Roman"/>
          <w:sz w:val="26"/>
          <w:szCs w:val="26"/>
        </w:rPr>
        <w:t>4</w:t>
      </w:r>
      <w:r w:rsidR="00AE6EA1" w:rsidRPr="00AE6EA1">
        <w:rPr>
          <w:rFonts w:ascii="Times New Roman" w:hAnsi="Times New Roman"/>
          <w:sz w:val="26"/>
          <w:szCs w:val="26"/>
        </w:rPr>
        <w:t>71</w:t>
      </w:r>
      <w:r w:rsidR="002373E0" w:rsidRPr="00AE6E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73E0" w:rsidRPr="00AE6EA1">
        <w:rPr>
          <w:rFonts w:ascii="Times New Roman" w:hAnsi="Times New Roman"/>
          <w:sz w:val="26"/>
          <w:szCs w:val="26"/>
        </w:rPr>
        <w:t>кв.м</w:t>
      </w:r>
      <w:proofErr w:type="spellEnd"/>
      <w:r w:rsidR="002373E0" w:rsidRPr="00AE6EA1">
        <w:rPr>
          <w:rFonts w:ascii="Times New Roman" w:hAnsi="Times New Roman"/>
          <w:sz w:val="26"/>
          <w:szCs w:val="26"/>
        </w:rPr>
        <w:t xml:space="preserve">. на 1 тыс. человек составляет </w:t>
      </w:r>
      <w:r w:rsidR="00AE6EA1" w:rsidRPr="00AE6EA1">
        <w:rPr>
          <w:rFonts w:ascii="Times New Roman" w:hAnsi="Times New Roman"/>
          <w:sz w:val="26"/>
          <w:szCs w:val="26"/>
        </w:rPr>
        <w:t>104,6</w:t>
      </w:r>
      <w:r w:rsidRPr="00AE6EA1">
        <w:rPr>
          <w:rFonts w:ascii="Times New Roman" w:hAnsi="Times New Roman"/>
          <w:sz w:val="26"/>
          <w:szCs w:val="26"/>
        </w:rPr>
        <w:t xml:space="preserve"> %</w:t>
      </w:r>
      <w:r w:rsidR="002373E0" w:rsidRPr="00AE6EA1">
        <w:rPr>
          <w:rFonts w:ascii="Times New Roman" w:hAnsi="Times New Roman"/>
          <w:sz w:val="26"/>
          <w:szCs w:val="26"/>
        </w:rPr>
        <w:t xml:space="preserve"> </w:t>
      </w:r>
      <w:r w:rsidR="00B87654" w:rsidRPr="00AE6EA1">
        <w:rPr>
          <w:rFonts w:ascii="Times New Roman" w:hAnsi="Times New Roman"/>
          <w:sz w:val="26"/>
          <w:szCs w:val="26"/>
        </w:rPr>
        <w:t>(</w:t>
      </w:r>
      <w:r w:rsidR="002373E0" w:rsidRPr="00AE6EA1">
        <w:rPr>
          <w:rFonts w:ascii="Times New Roman" w:hAnsi="Times New Roman"/>
          <w:sz w:val="26"/>
          <w:szCs w:val="26"/>
        </w:rPr>
        <w:t>постановлени</w:t>
      </w:r>
      <w:r w:rsidR="00B87654" w:rsidRPr="00AE6EA1">
        <w:rPr>
          <w:rFonts w:ascii="Times New Roman" w:hAnsi="Times New Roman"/>
          <w:sz w:val="26"/>
          <w:szCs w:val="26"/>
        </w:rPr>
        <w:t xml:space="preserve">е </w:t>
      </w:r>
      <w:r w:rsidR="002373E0" w:rsidRPr="00AE6EA1">
        <w:rPr>
          <w:rFonts w:ascii="Times New Roman" w:hAnsi="Times New Roman"/>
          <w:sz w:val="26"/>
          <w:szCs w:val="26"/>
        </w:rPr>
        <w:t xml:space="preserve">Правительства Ханты-Мансийского автономного округа – Югры </w:t>
      </w:r>
      <w:r w:rsidR="00F948A7" w:rsidRPr="00AE6EA1">
        <w:rPr>
          <w:rFonts w:ascii="Times New Roman" w:hAnsi="Times New Roman"/>
          <w:sz w:val="26"/>
          <w:szCs w:val="26"/>
        </w:rPr>
        <w:t xml:space="preserve">                </w:t>
      </w:r>
      <w:r w:rsidR="002373E0" w:rsidRPr="00AE6EA1">
        <w:rPr>
          <w:rFonts w:ascii="Times New Roman" w:hAnsi="Times New Roman"/>
          <w:sz w:val="26"/>
          <w:szCs w:val="26"/>
        </w:rPr>
        <w:t xml:space="preserve">от </w:t>
      </w:r>
      <w:r w:rsidRPr="00AE6EA1">
        <w:rPr>
          <w:rFonts w:ascii="Times New Roman" w:hAnsi="Times New Roman"/>
          <w:sz w:val="26"/>
          <w:szCs w:val="26"/>
        </w:rPr>
        <w:lastRenderedPageBreak/>
        <w:t>05.08.2016 № 291</w:t>
      </w:r>
      <w:r w:rsidR="002373E0" w:rsidRPr="00AE6EA1">
        <w:rPr>
          <w:rFonts w:ascii="Times New Roman" w:hAnsi="Times New Roman"/>
          <w:sz w:val="26"/>
          <w:szCs w:val="26"/>
        </w:rPr>
        <w:t>-п</w:t>
      </w:r>
      <w:r w:rsidR="00B87654" w:rsidRPr="00AE6EA1">
        <w:rPr>
          <w:rFonts w:ascii="Times New Roman" w:hAnsi="Times New Roman"/>
          <w:sz w:val="26"/>
          <w:szCs w:val="26"/>
        </w:rPr>
        <w:t>)</w:t>
      </w:r>
      <w:r w:rsidR="002373E0" w:rsidRPr="00AE6EA1">
        <w:rPr>
          <w:rFonts w:ascii="Times New Roman" w:hAnsi="Times New Roman"/>
          <w:sz w:val="26"/>
          <w:szCs w:val="26"/>
        </w:rPr>
        <w:t>. Наибольшая обеспеченность торговыми площадями в гп.Пойковский</w:t>
      </w:r>
      <w:r w:rsidRPr="00AE6EA1">
        <w:rPr>
          <w:rFonts w:ascii="Times New Roman" w:hAnsi="Times New Roman"/>
          <w:sz w:val="26"/>
          <w:szCs w:val="26"/>
        </w:rPr>
        <w:t xml:space="preserve"> и сп.Салым</w:t>
      </w:r>
      <w:r w:rsidR="00137BC5" w:rsidRPr="00AE6EA1">
        <w:rPr>
          <w:rFonts w:ascii="Times New Roman" w:hAnsi="Times New Roman"/>
          <w:sz w:val="26"/>
          <w:szCs w:val="26"/>
        </w:rPr>
        <w:t>.</w:t>
      </w:r>
    </w:p>
    <w:p w:rsidR="00FB6E20" w:rsidRPr="006B1FF6" w:rsidRDefault="00CF2DDC" w:rsidP="00FB6E2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6EA1">
        <w:rPr>
          <w:rFonts w:ascii="Times New Roman" w:hAnsi="Times New Roman"/>
          <w:sz w:val="26"/>
          <w:szCs w:val="26"/>
        </w:rPr>
        <w:t>- по стационарным объектам розничной торговли –</w:t>
      </w:r>
      <w:r w:rsidR="000825C1">
        <w:rPr>
          <w:rFonts w:ascii="Times New Roman" w:hAnsi="Times New Roman"/>
          <w:sz w:val="26"/>
          <w:szCs w:val="26"/>
        </w:rPr>
        <w:t xml:space="preserve"> при нормативе </w:t>
      </w:r>
      <w:r w:rsidR="00AE6EA1" w:rsidRPr="00AE6EA1">
        <w:rPr>
          <w:rFonts w:ascii="Times New Roman" w:hAnsi="Times New Roman"/>
          <w:sz w:val="26"/>
          <w:szCs w:val="26"/>
        </w:rPr>
        <w:t xml:space="preserve">321 </w:t>
      </w:r>
      <w:proofErr w:type="spellStart"/>
      <w:r w:rsidRPr="00AE6EA1">
        <w:rPr>
          <w:rFonts w:ascii="Times New Roman" w:hAnsi="Times New Roman"/>
          <w:sz w:val="26"/>
          <w:szCs w:val="26"/>
        </w:rPr>
        <w:t>кв.м</w:t>
      </w:r>
      <w:proofErr w:type="spellEnd"/>
      <w:r w:rsidRPr="00AE6EA1">
        <w:rPr>
          <w:rFonts w:ascii="Times New Roman" w:hAnsi="Times New Roman"/>
          <w:sz w:val="26"/>
          <w:szCs w:val="26"/>
        </w:rPr>
        <w:t xml:space="preserve">. на 1 тыс. человек </w:t>
      </w:r>
      <w:r w:rsidR="000825C1">
        <w:rPr>
          <w:rFonts w:ascii="Times New Roman" w:hAnsi="Times New Roman"/>
          <w:sz w:val="26"/>
          <w:szCs w:val="26"/>
        </w:rPr>
        <w:t xml:space="preserve">составляет </w:t>
      </w:r>
      <w:r w:rsidR="00AE6EA1" w:rsidRPr="00AE6EA1">
        <w:rPr>
          <w:rFonts w:ascii="Times New Roman" w:hAnsi="Times New Roman"/>
          <w:sz w:val="26"/>
          <w:szCs w:val="26"/>
        </w:rPr>
        <w:t>7</w:t>
      </w:r>
      <w:r w:rsidR="001068FD" w:rsidRPr="00AE6EA1">
        <w:rPr>
          <w:rFonts w:ascii="Times New Roman" w:hAnsi="Times New Roman"/>
          <w:sz w:val="26"/>
          <w:szCs w:val="26"/>
        </w:rPr>
        <w:t>1,3</w:t>
      </w:r>
      <w:r w:rsidR="000825C1">
        <w:rPr>
          <w:rFonts w:ascii="Times New Roman" w:hAnsi="Times New Roman"/>
          <w:sz w:val="26"/>
          <w:szCs w:val="26"/>
        </w:rPr>
        <w:t>%.</w:t>
      </w:r>
    </w:p>
    <w:p w:rsidR="00522D9B" w:rsidRPr="006B1FF6" w:rsidRDefault="00CF2DDC" w:rsidP="00FB6E2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1FF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522D9B" w:rsidRPr="006B1FF6">
        <w:rPr>
          <w:rFonts w:ascii="Times New Roman" w:eastAsia="Times New Roman" w:hAnsi="Times New Roman"/>
          <w:sz w:val="26"/>
          <w:szCs w:val="26"/>
          <w:lang w:eastAsia="ru-RU"/>
        </w:rPr>
        <w:t xml:space="preserve">нфраструктура </w:t>
      </w:r>
      <w:r w:rsidR="00F948A7" w:rsidRPr="006B1FF6">
        <w:rPr>
          <w:rFonts w:ascii="Times New Roman" w:eastAsia="Times New Roman" w:hAnsi="Times New Roman"/>
          <w:sz w:val="26"/>
          <w:szCs w:val="26"/>
          <w:lang w:eastAsia="ru-RU"/>
        </w:rPr>
        <w:t xml:space="preserve">стационарных </w:t>
      </w:r>
      <w:r w:rsidR="00522D9B" w:rsidRPr="006B1FF6">
        <w:rPr>
          <w:rFonts w:ascii="Times New Roman" w:eastAsia="Times New Roman" w:hAnsi="Times New Roman"/>
          <w:sz w:val="26"/>
          <w:szCs w:val="26"/>
          <w:lang w:eastAsia="ru-RU"/>
        </w:rPr>
        <w:t>объектов розничной торговли Нефтеюганского района представлена следующим образом:</w:t>
      </w:r>
    </w:p>
    <w:p w:rsidR="00F948A7" w:rsidRPr="006B1FF6" w:rsidRDefault="00417BF2" w:rsidP="00F948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1FF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948A7" w:rsidRPr="006B1F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F948A7" w:rsidRPr="006B1FF6">
        <w:rPr>
          <w:rFonts w:ascii="Times New Roman" w:eastAsia="Times New Roman" w:hAnsi="Times New Roman"/>
          <w:sz w:val="26"/>
          <w:szCs w:val="26"/>
          <w:lang w:eastAsia="ru-RU"/>
        </w:rPr>
        <w:t>торговы</w:t>
      </w:r>
      <w:r w:rsidRPr="006B1FF6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proofErr w:type="gramEnd"/>
      <w:r w:rsidR="00F948A7" w:rsidRPr="006B1FF6">
        <w:rPr>
          <w:rFonts w:ascii="Times New Roman" w:eastAsia="Times New Roman" w:hAnsi="Times New Roman"/>
          <w:sz w:val="26"/>
          <w:szCs w:val="26"/>
          <w:lang w:eastAsia="ru-RU"/>
        </w:rPr>
        <w:t xml:space="preserve"> центр</w:t>
      </w:r>
      <w:r w:rsidRPr="006B1FF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291E37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общей </w:t>
      </w:r>
      <w:r w:rsidR="00F948A7" w:rsidRPr="006B1FF6">
        <w:rPr>
          <w:rFonts w:ascii="Times New Roman" w:eastAsia="Times New Roman" w:hAnsi="Times New Roman"/>
          <w:sz w:val="26"/>
          <w:szCs w:val="26"/>
          <w:lang w:eastAsia="ru-RU"/>
        </w:rPr>
        <w:t xml:space="preserve">торговой площадью </w:t>
      </w:r>
      <w:r w:rsidRPr="006B1FF6">
        <w:rPr>
          <w:rFonts w:ascii="Times New Roman" w:eastAsia="Times New Roman" w:hAnsi="Times New Roman"/>
          <w:sz w:val="26"/>
          <w:szCs w:val="26"/>
          <w:lang w:eastAsia="ru-RU"/>
        </w:rPr>
        <w:t>4774,7</w:t>
      </w:r>
      <w:r w:rsidR="00F948A7" w:rsidRPr="006B1F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F948A7" w:rsidRPr="006B1FF6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="00F948A7" w:rsidRPr="006B1FF6">
        <w:rPr>
          <w:rFonts w:ascii="Times New Roman" w:eastAsia="Times New Roman" w:hAnsi="Times New Roman"/>
          <w:sz w:val="26"/>
          <w:szCs w:val="26"/>
          <w:lang w:eastAsia="ru-RU"/>
        </w:rPr>
        <w:t>.;</w:t>
      </w:r>
    </w:p>
    <w:p w:rsidR="00F948A7" w:rsidRPr="006B1FF6" w:rsidRDefault="00B17FCE" w:rsidP="00F948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1FF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E603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F948A7" w:rsidRPr="006B1FF6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</w:t>
      </w:r>
      <w:r w:rsidR="00417BF2" w:rsidRPr="006B1FF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F948A7" w:rsidRPr="006B1FF6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реализации продовольственных товаров;</w:t>
      </w:r>
    </w:p>
    <w:p w:rsidR="00522D9B" w:rsidRPr="006B1FF6" w:rsidRDefault="000E6033" w:rsidP="00F948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78</w:t>
      </w:r>
      <w:r w:rsidR="00522D9B" w:rsidRPr="006B1FF6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по реализации непродовольственных товаров;</w:t>
      </w:r>
    </w:p>
    <w:p w:rsidR="00FB6E20" w:rsidRPr="006B1FF6" w:rsidRDefault="00417BF2" w:rsidP="00FB6E2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1FF6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0E603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522D9B" w:rsidRPr="006B1FF6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по реализации смешанных товаров.</w:t>
      </w:r>
    </w:p>
    <w:p w:rsidR="00FB6E20" w:rsidRPr="00780E03" w:rsidRDefault="007123C7" w:rsidP="007123C7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0E03">
        <w:rPr>
          <w:rFonts w:ascii="Times New Roman" w:hAnsi="Times New Roman"/>
          <w:sz w:val="26"/>
          <w:szCs w:val="26"/>
        </w:rPr>
        <w:t>Еженедельно осуществляется мониторинг цен на основные продукты питания по 2</w:t>
      </w:r>
      <w:r w:rsidR="00780E03">
        <w:rPr>
          <w:rFonts w:ascii="Times New Roman" w:hAnsi="Times New Roman"/>
          <w:sz w:val="26"/>
          <w:szCs w:val="26"/>
        </w:rPr>
        <w:t>5</w:t>
      </w:r>
      <w:r w:rsidR="00823787" w:rsidRPr="00780E03">
        <w:rPr>
          <w:rFonts w:ascii="Times New Roman" w:hAnsi="Times New Roman"/>
          <w:sz w:val="26"/>
          <w:szCs w:val="26"/>
        </w:rPr>
        <w:t xml:space="preserve"> позициям, а т</w:t>
      </w:r>
      <w:r w:rsidRPr="00780E03">
        <w:rPr>
          <w:rFonts w:ascii="Times New Roman" w:hAnsi="Times New Roman"/>
          <w:sz w:val="26"/>
          <w:szCs w:val="26"/>
        </w:rPr>
        <w:t>акже осуществлялся</w:t>
      </w:r>
      <w:r w:rsidR="009A1101" w:rsidRPr="00780E03">
        <w:rPr>
          <w:rFonts w:ascii="Times New Roman" w:hAnsi="Times New Roman"/>
          <w:sz w:val="26"/>
          <w:szCs w:val="26"/>
        </w:rPr>
        <w:t xml:space="preserve"> ежемесячный </w:t>
      </w:r>
      <w:r w:rsidRPr="00780E03">
        <w:rPr>
          <w:rFonts w:ascii="Times New Roman" w:hAnsi="Times New Roman"/>
          <w:sz w:val="26"/>
          <w:szCs w:val="26"/>
        </w:rPr>
        <w:t xml:space="preserve">мониторинг по </w:t>
      </w:r>
      <w:r w:rsidR="00417BF2" w:rsidRPr="00780E03">
        <w:rPr>
          <w:rFonts w:ascii="Times New Roman" w:hAnsi="Times New Roman"/>
          <w:sz w:val="26"/>
          <w:szCs w:val="26"/>
        </w:rPr>
        <w:t>33</w:t>
      </w:r>
      <w:r w:rsidRPr="00780E03">
        <w:rPr>
          <w:rFonts w:ascii="Times New Roman" w:hAnsi="Times New Roman"/>
          <w:sz w:val="26"/>
          <w:szCs w:val="26"/>
        </w:rPr>
        <w:t xml:space="preserve"> наименованиям товаров</w:t>
      </w:r>
      <w:r w:rsidR="009A1101" w:rsidRPr="00780E03">
        <w:rPr>
          <w:rFonts w:ascii="Times New Roman" w:hAnsi="Times New Roman"/>
          <w:sz w:val="26"/>
          <w:szCs w:val="26"/>
        </w:rPr>
        <w:t>.</w:t>
      </w:r>
      <w:r w:rsidRPr="00780E03">
        <w:rPr>
          <w:rFonts w:ascii="Times New Roman" w:hAnsi="Times New Roman"/>
          <w:sz w:val="26"/>
          <w:szCs w:val="26"/>
        </w:rPr>
        <w:t xml:space="preserve"> </w:t>
      </w:r>
    </w:p>
    <w:p w:rsidR="00C32549" w:rsidRPr="00E005E1" w:rsidRDefault="00522D9B" w:rsidP="00C32549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05E1">
        <w:rPr>
          <w:rFonts w:ascii="Times New Roman" w:eastAsia="Times New Roman" w:hAnsi="Times New Roman"/>
          <w:sz w:val="26"/>
          <w:szCs w:val="26"/>
          <w:lang w:eastAsia="ru-RU"/>
        </w:rPr>
        <w:t>В целях расш</w:t>
      </w:r>
      <w:r w:rsidR="000E6033" w:rsidRPr="00E005E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6408FB" w:rsidRPr="00E005E1">
        <w:rPr>
          <w:rFonts w:ascii="Times New Roman" w:eastAsia="Times New Roman" w:hAnsi="Times New Roman"/>
          <w:sz w:val="26"/>
          <w:szCs w:val="26"/>
          <w:lang w:eastAsia="ru-RU"/>
        </w:rPr>
        <w:t>рения ярмарочной торговли в 202</w:t>
      </w:r>
      <w:r w:rsidR="003D2FC4" w:rsidRPr="00E005E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E005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проведен</w:t>
      </w:r>
      <w:r w:rsidR="0039708D" w:rsidRPr="00E005E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005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7873" w:rsidRPr="00E005E1">
        <w:rPr>
          <w:rFonts w:ascii="Times New Roman" w:eastAsia="Times New Roman" w:hAnsi="Times New Roman"/>
          <w:sz w:val="26"/>
          <w:szCs w:val="26"/>
          <w:lang w:eastAsia="ru-RU"/>
        </w:rPr>
        <w:t xml:space="preserve">85 </w:t>
      </w:r>
      <w:r w:rsidR="00823787" w:rsidRPr="00E005E1">
        <w:rPr>
          <w:rFonts w:ascii="Times New Roman" w:eastAsia="Times New Roman" w:hAnsi="Times New Roman"/>
          <w:sz w:val="26"/>
          <w:szCs w:val="26"/>
          <w:lang w:eastAsia="ru-RU"/>
        </w:rPr>
        <w:t>ярмар</w:t>
      </w:r>
      <w:r w:rsidR="00417BF2" w:rsidRPr="00E005E1">
        <w:rPr>
          <w:rFonts w:ascii="Times New Roman" w:eastAsia="Times New Roman" w:hAnsi="Times New Roman"/>
          <w:sz w:val="26"/>
          <w:szCs w:val="26"/>
          <w:lang w:eastAsia="ru-RU"/>
        </w:rPr>
        <w:t>ок</w:t>
      </w:r>
      <w:r w:rsidR="00B17FCE" w:rsidRPr="00E005E1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7B7873" w:rsidRPr="00E005E1">
        <w:rPr>
          <w:rFonts w:ascii="Times New Roman" w:eastAsia="Times New Roman" w:hAnsi="Times New Roman"/>
          <w:sz w:val="26"/>
          <w:szCs w:val="26"/>
          <w:lang w:eastAsia="ru-RU"/>
        </w:rPr>
        <w:t>73,9</w:t>
      </w:r>
      <w:r w:rsidR="006B1FF6" w:rsidRPr="00E005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005E1">
        <w:rPr>
          <w:rFonts w:ascii="Times New Roman" w:eastAsia="Times New Roman" w:hAnsi="Times New Roman"/>
          <w:sz w:val="26"/>
          <w:szCs w:val="26"/>
          <w:lang w:eastAsia="ru-RU"/>
        </w:rPr>
        <w:t>% по отношению к 201</w:t>
      </w:r>
      <w:r w:rsidR="00586549" w:rsidRPr="00E005E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E005E1" w:rsidRPr="00E005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году).</w:t>
      </w:r>
    </w:p>
    <w:p w:rsidR="00B35AF7" w:rsidRPr="00F62551" w:rsidRDefault="001D6931" w:rsidP="00B35AF7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F62551">
        <w:rPr>
          <w:rFonts w:ascii="Times New Roman" w:hAnsi="Times New Roman"/>
          <w:sz w:val="26"/>
          <w:szCs w:val="26"/>
        </w:rPr>
        <w:t>Создаются условия по развитию пере</w:t>
      </w:r>
      <w:r w:rsidR="00B35AF7" w:rsidRPr="00F62551">
        <w:rPr>
          <w:rFonts w:ascii="Times New Roman" w:hAnsi="Times New Roman"/>
          <w:sz w:val="26"/>
          <w:szCs w:val="26"/>
        </w:rPr>
        <w:t>движной нестационарной торговой</w:t>
      </w:r>
    </w:p>
    <w:p w:rsidR="00B35AF7" w:rsidRPr="00F62551" w:rsidRDefault="001D6931" w:rsidP="00B35AF7">
      <w:pPr>
        <w:pStyle w:val="a3"/>
        <w:tabs>
          <w:tab w:val="left" w:pos="993"/>
        </w:tabs>
        <w:spacing w:after="0" w:line="240" w:lineRule="auto"/>
        <w:ind w:left="0"/>
        <w:jc w:val="both"/>
      </w:pPr>
      <w:r w:rsidRPr="00F62551">
        <w:rPr>
          <w:rFonts w:ascii="Times New Roman" w:hAnsi="Times New Roman"/>
          <w:sz w:val="26"/>
          <w:szCs w:val="26"/>
        </w:rPr>
        <w:t>сети для реализации продуктов питания местных товаропроизводителей.</w:t>
      </w:r>
    </w:p>
    <w:p w:rsidR="001D6931" w:rsidRPr="00D7499A" w:rsidRDefault="001D6931" w:rsidP="00B35AF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7499A">
        <w:rPr>
          <w:rFonts w:ascii="Times New Roman" w:hAnsi="Times New Roman"/>
          <w:sz w:val="26"/>
          <w:szCs w:val="26"/>
        </w:rPr>
        <w:t xml:space="preserve">Постановлением администрации Нефтеюганского района от 03.06.2016 </w:t>
      </w:r>
      <w:r w:rsidR="00B35AF7" w:rsidRPr="00D7499A">
        <w:rPr>
          <w:rFonts w:ascii="Times New Roman" w:hAnsi="Times New Roman"/>
          <w:sz w:val="26"/>
          <w:szCs w:val="26"/>
        </w:rPr>
        <w:t xml:space="preserve">       № 788-па в </w:t>
      </w:r>
      <w:r w:rsidRPr="00D7499A">
        <w:rPr>
          <w:rFonts w:ascii="Times New Roman" w:hAnsi="Times New Roman"/>
          <w:sz w:val="26"/>
          <w:szCs w:val="26"/>
        </w:rPr>
        <w:t>схему размещения нестационарных торговых объектов на межселенной территории Нефтеюганского района включен 1 объект торговли.</w:t>
      </w:r>
    </w:p>
    <w:p w:rsidR="002373E0" w:rsidRPr="000E6033" w:rsidRDefault="002373E0" w:rsidP="00F1749A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423B3" w:rsidRPr="000E6033" w:rsidRDefault="00C423B3" w:rsidP="00F1749A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32549" w:rsidRPr="00A90AD0" w:rsidRDefault="00C32549" w:rsidP="00F174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C32549" w:rsidRPr="00A90AD0" w:rsidSect="008643CF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EFD"/>
    <w:multiLevelType w:val="hybridMultilevel"/>
    <w:tmpl w:val="F80CB1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4F0386"/>
    <w:multiLevelType w:val="hybridMultilevel"/>
    <w:tmpl w:val="4F0CEA90"/>
    <w:lvl w:ilvl="0" w:tplc="D5A22CF6">
      <w:start w:val="2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5109DB"/>
    <w:multiLevelType w:val="hybridMultilevel"/>
    <w:tmpl w:val="7DEA0804"/>
    <w:lvl w:ilvl="0" w:tplc="D01A1C5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EE86B46"/>
    <w:multiLevelType w:val="hybridMultilevel"/>
    <w:tmpl w:val="FE8CFE44"/>
    <w:lvl w:ilvl="0" w:tplc="220202B4">
      <w:start w:val="1"/>
      <w:numFmt w:val="decimal"/>
      <w:lvlText w:val="%1)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6165950"/>
    <w:multiLevelType w:val="hybridMultilevel"/>
    <w:tmpl w:val="FC585BF0"/>
    <w:lvl w:ilvl="0" w:tplc="D2D8637E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DB223E9"/>
    <w:multiLevelType w:val="hybridMultilevel"/>
    <w:tmpl w:val="4CB2D43C"/>
    <w:lvl w:ilvl="0" w:tplc="0DA82A3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887095"/>
    <w:multiLevelType w:val="hybridMultilevel"/>
    <w:tmpl w:val="3C060456"/>
    <w:lvl w:ilvl="0" w:tplc="163E8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20"/>
    <w:rsid w:val="00003AE5"/>
    <w:rsid w:val="00013FDC"/>
    <w:rsid w:val="00014552"/>
    <w:rsid w:val="000224A7"/>
    <w:rsid w:val="00040554"/>
    <w:rsid w:val="00041D18"/>
    <w:rsid w:val="00051A01"/>
    <w:rsid w:val="00066A37"/>
    <w:rsid w:val="00080388"/>
    <w:rsid w:val="000825C1"/>
    <w:rsid w:val="00085F69"/>
    <w:rsid w:val="00090161"/>
    <w:rsid w:val="00090721"/>
    <w:rsid w:val="00094E44"/>
    <w:rsid w:val="000A36D5"/>
    <w:rsid w:val="000C5882"/>
    <w:rsid w:val="000D321B"/>
    <w:rsid w:val="000D6B98"/>
    <w:rsid w:val="000E4A40"/>
    <w:rsid w:val="000E6033"/>
    <w:rsid w:val="00103B34"/>
    <w:rsid w:val="001051AF"/>
    <w:rsid w:val="001068FD"/>
    <w:rsid w:val="00106DAD"/>
    <w:rsid w:val="00115BC0"/>
    <w:rsid w:val="0012716B"/>
    <w:rsid w:val="00137BC5"/>
    <w:rsid w:val="00154E3B"/>
    <w:rsid w:val="00167A12"/>
    <w:rsid w:val="001812B6"/>
    <w:rsid w:val="00187BAC"/>
    <w:rsid w:val="001A3CC2"/>
    <w:rsid w:val="001C08AF"/>
    <w:rsid w:val="001C5ABF"/>
    <w:rsid w:val="001D01C3"/>
    <w:rsid w:val="001D1CA5"/>
    <w:rsid w:val="001D6931"/>
    <w:rsid w:val="001D6F80"/>
    <w:rsid w:val="001E3533"/>
    <w:rsid w:val="001F012E"/>
    <w:rsid w:val="00215CEE"/>
    <w:rsid w:val="00216604"/>
    <w:rsid w:val="002373E0"/>
    <w:rsid w:val="00240358"/>
    <w:rsid w:val="00243553"/>
    <w:rsid w:val="002460E2"/>
    <w:rsid w:val="002560D7"/>
    <w:rsid w:val="00275E5B"/>
    <w:rsid w:val="00291E37"/>
    <w:rsid w:val="00295651"/>
    <w:rsid w:val="002A25CB"/>
    <w:rsid w:val="002B2A59"/>
    <w:rsid w:val="002D7020"/>
    <w:rsid w:val="002F6BC4"/>
    <w:rsid w:val="00311130"/>
    <w:rsid w:val="00313A37"/>
    <w:rsid w:val="003257CD"/>
    <w:rsid w:val="0033298C"/>
    <w:rsid w:val="00353614"/>
    <w:rsid w:val="00355079"/>
    <w:rsid w:val="00356E7A"/>
    <w:rsid w:val="0037047E"/>
    <w:rsid w:val="00370727"/>
    <w:rsid w:val="00372F24"/>
    <w:rsid w:val="0038673A"/>
    <w:rsid w:val="00391D3A"/>
    <w:rsid w:val="0039708D"/>
    <w:rsid w:val="003B4FD1"/>
    <w:rsid w:val="003C07A8"/>
    <w:rsid w:val="003D28AB"/>
    <w:rsid w:val="003D2FC4"/>
    <w:rsid w:val="003D5F6A"/>
    <w:rsid w:val="003F2A99"/>
    <w:rsid w:val="003F2C93"/>
    <w:rsid w:val="00417A35"/>
    <w:rsid w:val="00417BF2"/>
    <w:rsid w:val="00426007"/>
    <w:rsid w:val="004455AA"/>
    <w:rsid w:val="00491683"/>
    <w:rsid w:val="00493770"/>
    <w:rsid w:val="00495828"/>
    <w:rsid w:val="00497AF1"/>
    <w:rsid w:val="004B2706"/>
    <w:rsid w:val="004D2E55"/>
    <w:rsid w:val="004D306D"/>
    <w:rsid w:val="004E4E07"/>
    <w:rsid w:val="004F3632"/>
    <w:rsid w:val="004F6AB8"/>
    <w:rsid w:val="00517B9F"/>
    <w:rsid w:val="00521AA0"/>
    <w:rsid w:val="00522D9B"/>
    <w:rsid w:val="00526BD7"/>
    <w:rsid w:val="00527523"/>
    <w:rsid w:val="00546D0C"/>
    <w:rsid w:val="00552963"/>
    <w:rsid w:val="00556F46"/>
    <w:rsid w:val="00586549"/>
    <w:rsid w:val="005C33EF"/>
    <w:rsid w:val="005D5E1F"/>
    <w:rsid w:val="005D6B8A"/>
    <w:rsid w:val="006052C9"/>
    <w:rsid w:val="00610317"/>
    <w:rsid w:val="006165A3"/>
    <w:rsid w:val="00617658"/>
    <w:rsid w:val="006361D1"/>
    <w:rsid w:val="006408FB"/>
    <w:rsid w:val="0064720A"/>
    <w:rsid w:val="00654298"/>
    <w:rsid w:val="00666BA2"/>
    <w:rsid w:val="006756DB"/>
    <w:rsid w:val="00685925"/>
    <w:rsid w:val="006A0BCE"/>
    <w:rsid w:val="006B1FF6"/>
    <w:rsid w:val="006C0F24"/>
    <w:rsid w:val="006C54EE"/>
    <w:rsid w:val="006E2ED2"/>
    <w:rsid w:val="006F3925"/>
    <w:rsid w:val="006F57D4"/>
    <w:rsid w:val="00700258"/>
    <w:rsid w:val="00711292"/>
    <w:rsid w:val="007123C7"/>
    <w:rsid w:val="00723970"/>
    <w:rsid w:val="00733147"/>
    <w:rsid w:val="00745117"/>
    <w:rsid w:val="0075759E"/>
    <w:rsid w:val="00780E03"/>
    <w:rsid w:val="00786C24"/>
    <w:rsid w:val="0079645C"/>
    <w:rsid w:val="007A4C88"/>
    <w:rsid w:val="007B0B1D"/>
    <w:rsid w:val="007B7873"/>
    <w:rsid w:val="007E4C20"/>
    <w:rsid w:val="00801786"/>
    <w:rsid w:val="00802042"/>
    <w:rsid w:val="0081300D"/>
    <w:rsid w:val="0081648C"/>
    <w:rsid w:val="0081749A"/>
    <w:rsid w:val="00823787"/>
    <w:rsid w:val="00826E9F"/>
    <w:rsid w:val="008273DC"/>
    <w:rsid w:val="00832A78"/>
    <w:rsid w:val="00832B9B"/>
    <w:rsid w:val="00833E1E"/>
    <w:rsid w:val="008503AD"/>
    <w:rsid w:val="008511DE"/>
    <w:rsid w:val="008528B5"/>
    <w:rsid w:val="00855D7E"/>
    <w:rsid w:val="00856A4A"/>
    <w:rsid w:val="008643CF"/>
    <w:rsid w:val="00867712"/>
    <w:rsid w:val="008874DE"/>
    <w:rsid w:val="008A3320"/>
    <w:rsid w:val="008C1159"/>
    <w:rsid w:val="008D05BE"/>
    <w:rsid w:val="008F3C05"/>
    <w:rsid w:val="008F4484"/>
    <w:rsid w:val="00903346"/>
    <w:rsid w:val="00910C10"/>
    <w:rsid w:val="00925F72"/>
    <w:rsid w:val="00926D98"/>
    <w:rsid w:val="00933511"/>
    <w:rsid w:val="00937EDC"/>
    <w:rsid w:val="00950914"/>
    <w:rsid w:val="00971B2C"/>
    <w:rsid w:val="009733EA"/>
    <w:rsid w:val="0097458C"/>
    <w:rsid w:val="00981610"/>
    <w:rsid w:val="00987947"/>
    <w:rsid w:val="00997C76"/>
    <w:rsid w:val="009A1101"/>
    <w:rsid w:val="009C2542"/>
    <w:rsid w:val="009D0CB4"/>
    <w:rsid w:val="009F5683"/>
    <w:rsid w:val="00A10BF0"/>
    <w:rsid w:val="00A12578"/>
    <w:rsid w:val="00A17FC6"/>
    <w:rsid w:val="00A25AED"/>
    <w:rsid w:val="00A30A1B"/>
    <w:rsid w:val="00A409F2"/>
    <w:rsid w:val="00A50DFC"/>
    <w:rsid w:val="00A53C13"/>
    <w:rsid w:val="00A560D5"/>
    <w:rsid w:val="00A65AA2"/>
    <w:rsid w:val="00A75B96"/>
    <w:rsid w:val="00A779A6"/>
    <w:rsid w:val="00A811B3"/>
    <w:rsid w:val="00A8450C"/>
    <w:rsid w:val="00A870B7"/>
    <w:rsid w:val="00A90AD0"/>
    <w:rsid w:val="00AA7D81"/>
    <w:rsid w:val="00AB0A8B"/>
    <w:rsid w:val="00AB295A"/>
    <w:rsid w:val="00AE6EA1"/>
    <w:rsid w:val="00AF513A"/>
    <w:rsid w:val="00B04E75"/>
    <w:rsid w:val="00B13342"/>
    <w:rsid w:val="00B17FCE"/>
    <w:rsid w:val="00B35AF7"/>
    <w:rsid w:val="00B4039B"/>
    <w:rsid w:val="00B61836"/>
    <w:rsid w:val="00B7654B"/>
    <w:rsid w:val="00B87654"/>
    <w:rsid w:val="00BA6170"/>
    <w:rsid w:val="00BB402B"/>
    <w:rsid w:val="00BC0571"/>
    <w:rsid w:val="00BD2444"/>
    <w:rsid w:val="00BD4481"/>
    <w:rsid w:val="00BE3D0E"/>
    <w:rsid w:val="00BE40F5"/>
    <w:rsid w:val="00BE7DA2"/>
    <w:rsid w:val="00BF27C3"/>
    <w:rsid w:val="00C32549"/>
    <w:rsid w:val="00C353FE"/>
    <w:rsid w:val="00C423B3"/>
    <w:rsid w:val="00C5342D"/>
    <w:rsid w:val="00C6079E"/>
    <w:rsid w:val="00C63C66"/>
    <w:rsid w:val="00C6434D"/>
    <w:rsid w:val="00C65440"/>
    <w:rsid w:val="00C754E6"/>
    <w:rsid w:val="00C7760A"/>
    <w:rsid w:val="00C77C26"/>
    <w:rsid w:val="00C9239B"/>
    <w:rsid w:val="00C9640B"/>
    <w:rsid w:val="00CA15A0"/>
    <w:rsid w:val="00CF2DDC"/>
    <w:rsid w:val="00CF7A44"/>
    <w:rsid w:val="00D0110B"/>
    <w:rsid w:val="00D037C1"/>
    <w:rsid w:val="00D06C9C"/>
    <w:rsid w:val="00D24B3D"/>
    <w:rsid w:val="00D41098"/>
    <w:rsid w:val="00D51658"/>
    <w:rsid w:val="00D70DD1"/>
    <w:rsid w:val="00D7499A"/>
    <w:rsid w:val="00D77AE8"/>
    <w:rsid w:val="00D903AA"/>
    <w:rsid w:val="00DC1367"/>
    <w:rsid w:val="00DC270D"/>
    <w:rsid w:val="00DD06AA"/>
    <w:rsid w:val="00DD47D6"/>
    <w:rsid w:val="00DF035B"/>
    <w:rsid w:val="00E005E1"/>
    <w:rsid w:val="00E00A50"/>
    <w:rsid w:val="00E01C41"/>
    <w:rsid w:val="00E07660"/>
    <w:rsid w:val="00E22DD3"/>
    <w:rsid w:val="00E23C35"/>
    <w:rsid w:val="00E24CB3"/>
    <w:rsid w:val="00E4142E"/>
    <w:rsid w:val="00E5653A"/>
    <w:rsid w:val="00E63523"/>
    <w:rsid w:val="00E7788A"/>
    <w:rsid w:val="00E80B88"/>
    <w:rsid w:val="00E82151"/>
    <w:rsid w:val="00E91EA8"/>
    <w:rsid w:val="00EA3F1E"/>
    <w:rsid w:val="00EB3E9D"/>
    <w:rsid w:val="00EB483F"/>
    <w:rsid w:val="00EB66F6"/>
    <w:rsid w:val="00EC2993"/>
    <w:rsid w:val="00EC6CA7"/>
    <w:rsid w:val="00ED00F5"/>
    <w:rsid w:val="00EF0B99"/>
    <w:rsid w:val="00EF7007"/>
    <w:rsid w:val="00F00985"/>
    <w:rsid w:val="00F03975"/>
    <w:rsid w:val="00F05DC6"/>
    <w:rsid w:val="00F1451F"/>
    <w:rsid w:val="00F1749A"/>
    <w:rsid w:val="00F24EB8"/>
    <w:rsid w:val="00F2697C"/>
    <w:rsid w:val="00F34944"/>
    <w:rsid w:val="00F41DB9"/>
    <w:rsid w:val="00F444FD"/>
    <w:rsid w:val="00F62551"/>
    <w:rsid w:val="00F72D61"/>
    <w:rsid w:val="00F948A7"/>
    <w:rsid w:val="00FA2462"/>
    <w:rsid w:val="00FA30E6"/>
    <w:rsid w:val="00FB6E20"/>
    <w:rsid w:val="00FC605C"/>
    <w:rsid w:val="00FE6525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4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3614"/>
    <w:pPr>
      <w:ind w:left="720"/>
      <w:contextualSpacing/>
    </w:pPr>
  </w:style>
  <w:style w:type="table" w:styleId="a4">
    <w:name w:val="Table Grid"/>
    <w:basedOn w:val="a1"/>
    <w:uiPriority w:val="99"/>
    <w:rsid w:val="00215CE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D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0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4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3614"/>
    <w:pPr>
      <w:ind w:left="720"/>
      <w:contextualSpacing/>
    </w:pPr>
  </w:style>
  <w:style w:type="table" w:styleId="a4">
    <w:name w:val="Table Grid"/>
    <w:basedOn w:val="a1"/>
    <w:uiPriority w:val="99"/>
    <w:rsid w:val="00215CE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D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0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9BB31-11C0-41BD-93AA-4FBCDFDC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Зантимирова Виктория Евгеньевна</dc:creator>
  <cp:lastModifiedBy>Бабкина Наталья Викторовна</cp:lastModifiedBy>
  <cp:revision>2</cp:revision>
  <cp:lastPrinted>2021-02-25T10:55:00Z</cp:lastPrinted>
  <dcterms:created xsi:type="dcterms:W3CDTF">2021-04-01T12:02:00Z</dcterms:created>
  <dcterms:modified xsi:type="dcterms:W3CDTF">2021-04-01T12:02:00Z</dcterms:modified>
</cp:coreProperties>
</file>