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6F85" w14:textId="77777777" w:rsidR="00B25EAF" w:rsidRDefault="00B25E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81B24D2" w14:textId="77777777" w:rsidR="00B25EAF" w:rsidRDefault="00B25E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5EAF" w14:paraId="27586D8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606E86" w14:textId="77777777" w:rsidR="00B25EAF" w:rsidRDefault="00B25EAF">
            <w:pPr>
              <w:pStyle w:val="ConsPlusNormal"/>
            </w:pPr>
            <w:r>
              <w:t>18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7CC32E" w14:textId="77777777" w:rsidR="00B25EAF" w:rsidRDefault="00B25EAF">
            <w:pPr>
              <w:pStyle w:val="ConsPlusNormal"/>
              <w:jc w:val="right"/>
            </w:pPr>
            <w:r>
              <w:t>N 60-оз</w:t>
            </w:r>
          </w:p>
        </w:tc>
      </w:tr>
    </w:tbl>
    <w:p w14:paraId="066F18F5" w14:textId="77777777" w:rsidR="00B25EAF" w:rsidRDefault="00B25E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1D2FF7" w14:textId="77777777" w:rsidR="00B25EAF" w:rsidRDefault="00B25EAF">
      <w:pPr>
        <w:pStyle w:val="ConsPlusNormal"/>
        <w:jc w:val="both"/>
      </w:pPr>
    </w:p>
    <w:p w14:paraId="4DC60314" w14:textId="77777777" w:rsidR="00B25EAF" w:rsidRDefault="00B25EAF">
      <w:pPr>
        <w:pStyle w:val="ConsPlusTitle"/>
        <w:jc w:val="center"/>
      </w:pPr>
      <w:r>
        <w:t>ХАНТЫ-МАНСИЙСКИЙ АВТОНОМНЫЙ ОКРУГ - ЮГРА</w:t>
      </w:r>
    </w:p>
    <w:p w14:paraId="4070E2EB" w14:textId="77777777" w:rsidR="00B25EAF" w:rsidRDefault="00B25EAF">
      <w:pPr>
        <w:pStyle w:val="ConsPlusTitle"/>
        <w:jc w:val="both"/>
      </w:pPr>
    </w:p>
    <w:p w14:paraId="45BE243E" w14:textId="77777777" w:rsidR="00B25EAF" w:rsidRDefault="00B25EAF">
      <w:pPr>
        <w:pStyle w:val="ConsPlusTitle"/>
        <w:jc w:val="center"/>
      </w:pPr>
      <w:r>
        <w:t>ЗАКОН</w:t>
      </w:r>
    </w:p>
    <w:p w14:paraId="2A813451" w14:textId="77777777" w:rsidR="00B25EAF" w:rsidRDefault="00B25EAF">
      <w:pPr>
        <w:pStyle w:val="ConsPlusTitle"/>
        <w:jc w:val="both"/>
      </w:pPr>
    </w:p>
    <w:p w14:paraId="39C0E071" w14:textId="77777777" w:rsidR="00B25EAF" w:rsidRDefault="00B25EAF">
      <w:pPr>
        <w:pStyle w:val="ConsPlusTitle"/>
        <w:jc w:val="center"/>
      </w:pPr>
      <w:r>
        <w:t>О РЕГУЛИРОВАНИИ ОТДЕЛЬНЫХ ОТНОШЕНИЙ В ОБЛАСТИ ОБРАЩЕНИЯ</w:t>
      </w:r>
    </w:p>
    <w:p w14:paraId="376F20CC" w14:textId="77777777" w:rsidR="00B25EAF" w:rsidRDefault="00B25EAF">
      <w:pPr>
        <w:pStyle w:val="ConsPlusTitle"/>
        <w:jc w:val="center"/>
      </w:pPr>
      <w:r>
        <w:t>С ЖИВОТНЫМИ НА ТЕРРИТОРИИ ХАНТЫ-МАНСИЙСКОГО АВТОНОМНОГО</w:t>
      </w:r>
    </w:p>
    <w:p w14:paraId="3D4A1278" w14:textId="77777777" w:rsidR="00B25EAF" w:rsidRDefault="00B25EAF">
      <w:pPr>
        <w:pStyle w:val="ConsPlusTitle"/>
        <w:jc w:val="center"/>
      </w:pPr>
      <w:r>
        <w:t>ОКРУГА - ЮГРЫ</w:t>
      </w:r>
    </w:p>
    <w:p w14:paraId="5DB34FB2" w14:textId="77777777" w:rsidR="00B25EAF" w:rsidRDefault="00B25EAF">
      <w:pPr>
        <w:pStyle w:val="ConsPlusNormal"/>
        <w:jc w:val="both"/>
      </w:pPr>
    </w:p>
    <w:p w14:paraId="43055228" w14:textId="77777777" w:rsidR="00B25EAF" w:rsidRDefault="00B25EAF">
      <w:pPr>
        <w:pStyle w:val="ConsPlusNormal"/>
        <w:jc w:val="center"/>
      </w:pPr>
      <w:r>
        <w:t>Принят Думой Ханты-Мансийского</w:t>
      </w:r>
    </w:p>
    <w:p w14:paraId="3E2D90FD" w14:textId="77777777" w:rsidR="00B25EAF" w:rsidRDefault="00B25EAF">
      <w:pPr>
        <w:pStyle w:val="ConsPlusNormal"/>
        <w:jc w:val="center"/>
      </w:pPr>
      <w:r>
        <w:t>автономного округа - Югры 16 октября 2019 года</w:t>
      </w:r>
    </w:p>
    <w:p w14:paraId="7520062F" w14:textId="77777777" w:rsidR="00B25EAF" w:rsidRDefault="00B25E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5EAF" w14:paraId="6FB5F16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35D4" w14:textId="77777777" w:rsidR="00B25EAF" w:rsidRDefault="00B25E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7C" w14:textId="77777777" w:rsidR="00B25EAF" w:rsidRDefault="00B25E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89C986" w14:textId="77777777" w:rsidR="00B25EAF" w:rsidRDefault="00B25E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04D28D" w14:textId="77777777" w:rsidR="00B25EAF" w:rsidRDefault="00B25E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31.08.2021 </w:t>
            </w:r>
            <w:hyperlink r:id="rId5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27.10.2022 </w:t>
            </w:r>
            <w:hyperlink r:id="rId6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3FE4" w14:textId="77777777" w:rsidR="00B25EAF" w:rsidRDefault="00B25EAF">
            <w:pPr>
              <w:pStyle w:val="ConsPlusNormal"/>
            </w:pPr>
          </w:p>
        </w:tc>
      </w:tr>
    </w:tbl>
    <w:p w14:paraId="31FB0BFB" w14:textId="77777777" w:rsidR="00B25EAF" w:rsidRDefault="00B25EAF">
      <w:pPr>
        <w:pStyle w:val="ConsPlusNormal"/>
        <w:jc w:val="both"/>
      </w:pPr>
    </w:p>
    <w:p w14:paraId="070776ED" w14:textId="77777777" w:rsidR="00B25EAF" w:rsidRDefault="00B25EA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446A144D" w14:textId="77777777" w:rsidR="00B25EAF" w:rsidRDefault="00B25EAF">
      <w:pPr>
        <w:pStyle w:val="ConsPlusNormal"/>
        <w:jc w:val="both"/>
      </w:pPr>
    </w:p>
    <w:p w14:paraId="34999C46" w14:textId="77777777" w:rsidR="00B25EAF" w:rsidRDefault="00B25EAF">
      <w:pPr>
        <w:pStyle w:val="ConsPlusNormal"/>
        <w:ind w:firstLine="540"/>
        <w:jc w:val="both"/>
      </w:pPr>
      <w:r>
        <w:t xml:space="preserve">Настоящим Законом с целью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регулируются отдельные отношения в области обращения с животными на территории Ханты-Мансийского автономного округа - Югры (далее также - автономный округ).</w:t>
      </w:r>
    </w:p>
    <w:p w14:paraId="040CFC28" w14:textId="77777777" w:rsidR="00B25EAF" w:rsidRDefault="00B25EAF">
      <w:pPr>
        <w:pStyle w:val="ConsPlusNormal"/>
        <w:jc w:val="both"/>
      </w:pPr>
    </w:p>
    <w:p w14:paraId="01322C07" w14:textId="77777777" w:rsidR="00B25EAF" w:rsidRDefault="00B25EAF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14:paraId="7CCFC36F" w14:textId="77777777" w:rsidR="00B25EAF" w:rsidRDefault="00B25EAF">
      <w:pPr>
        <w:pStyle w:val="ConsPlusNormal"/>
        <w:jc w:val="both"/>
      </w:pPr>
    </w:p>
    <w:p w14:paraId="498970B0" w14:textId="77777777" w:rsidR="00B25EAF" w:rsidRDefault="00B25EAF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законодательстве Российской Федерации.</w:t>
      </w:r>
    </w:p>
    <w:p w14:paraId="38B4DC97" w14:textId="77777777" w:rsidR="00B25EAF" w:rsidRDefault="00B25EAF">
      <w:pPr>
        <w:pStyle w:val="ConsPlusNormal"/>
        <w:jc w:val="both"/>
      </w:pPr>
    </w:p>
    <w:p w14:paraId="0D7F5FBB" w14:textId="77777777" w:rsidR="00B25EAF" w:rsidRDefault="00B25EAF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области обращения с животными</w:t>
      </w:r>
    </w:p>
    <w:p w14:paraId="6A88385C" w14:textId="77777777" w:rsidR="00B25EAF" w:rsidRDefault="00B25EAF">
      <w:pPr>
        <w:pStyle w:val="ConsPlusNormal"/>
        <w:jc w:val="both"/>
      </w:pPr>
    </w:p>
    <w:p w14:paraId="06E720CE" w14:textId="77777777" w:rsidR="00B25EAF" w:rsidRDefault="00B25EAF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14:paraId="6BE22A38" w14:textId="77777777" w:rsidR="00B25EAF" w:rsidRDefault="00B25EAF">
      <w:pPr>
        <w:pStyle w:val="ConsPlusNormal"/>
        <w:spacing w:before="220"/>
        <w:ind w:firstLine="540"/>
        <w:jc w:val="both"/>
      </w:pPr>
      <w:r>
        <w:t>1) принятие законов автономного округа в области обращения с животными и осуществление контроля за их исполнением;</w:t>
      </w:r>
    </w:p>
    <w:p w14:paraId="5E7A86B3" w14:textId="77777777" w:rsidR="00B25EAF" w:rsidRDefault="00B25EAF">
      <w:pPr>
        <w:pStyle w:val="ConsPlusNormal"/>
        <w:spacing w:before="220"/>
        <w:ind w:firstLine="540"/>
        <w:jc w:val="both"/>
      </w:pPr>
      <w:r>
        <w:t>2) осуществление иных полномочий в области обращения с животными в соответствии с законодательством Российской Федерации и законодательством автономного округа.</w:t>
      </w:r>
    </w:p>
    <w:p w14:paraId="1D8E71A6" w14:textId="77777777" w:rsidR="00B25EAF" w:rsidRDefault="00B25EAF">
      <w:pPr>
        <w:pStyle w:val="ConsPlusNormal"/>
        <w:jc w:val="both"/>
      </w:pPr>
    </w:p>
    <w:p w14:paraId="7CAAA100" w14:textId="77777777" w:rsidR="00B25EAF" w:rsidRDefault="00B25EAF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области обращения с животными</w:t>
      </w:r>
    </w:p>
    <w:p w14:paraId="38EF89F1" w14:textId="77777777" w:rsidR="00B25EAF" w:rsidRDefault="00B25EAF">
      <w:pPr>
        <w:pStyle w:val="ConsPlusNormal"/>
        <w:jc w:val="both"/>
      </w:pPr>
    </w:p>
    <w:p w14:paraId="588BAFA7" w14:textId="77777777" w:rsidR="00B25EAF" w:rsidRDefault="00B25EAF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14:paraId="01DE6FFD" w14:textId="77777777" w:rsidR="00B25EAF" w:rsidRDefault="00B25EAF">
      <w:pPr>
        <w:pStyle w:val="ConsPlusNormal"/>
        <w:spacing w:before="220"/>
        <w:ind w:firstLine="540"/>
        <w:jc w:val="both"/>
      </w:pPr>
      <w:r>
        <w:t>1) утверждение государственных программ автономного округа, содержащих мероприятия в области обращения с животными, определение порядка принятия решений о разработке, формировании и сроках реализации указанных программ;</w:t>
      </w:r>
    </w:p>
    <w:p w14:paraId="4D7AF9FA" w14:textId="77777777" w:rsidR="00B25EAF" w:rsidRDefault="00B25EAF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2) утверждение </w:t>
      </w:r>
      <w:hyperlink r:id="rId8">
        <w:r>
          <w:rPr>
            <w:color w:val="0000FF"/>
          </w:rPr>
          <w:t>положения</w:t>
        </w:r>
      </w:hyperlink>
      <w:r>
        <w:t xml:space="preserve"> о региональном государственном контроле (надзоре) в области обращения с животными;</w:t>
      </w:r>
    </w:p>
    <w:p w14:paraId="01D4C717" w14:textId="77777777" w:rsidR="00B25EAF" w:rsidRDefault="00B25EAF">
      <w:pPr>
        <w:pStyle w:val="ConsPlusNormal"/>
        <w:jc w:val="both"/>
      </w:pPr>
      <w:r>
        <w:lastRenderedPageBreak/>
        <w:t xml:space="preserve">(пп. 2 в ред. </w:t>
      </w:r>
      <w:hyperlink r:id="rId9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14:paraId="5AE66A9C" w14:textId="77777777" w:rsidR="00B25EAF" w:rsidRDefault="00B25EAF">
      <w:pPr>
        <w:pStyle w:val="ConsPlusNormal"/>
        <w:spacing w:before="220"/>
        <w:ind w:firstLine="540"/>
        <w:jc w:val="both"/>
      </w:pPr>
      <w:r>
        <w:t>3) определение исполнительного органа автономного округа, уполномоченного в области обращения с животными;</w:t>
      </w:r>
    </w:p>
    <w:p w14:paraId="5494D7C9" w14:textId="77777777" w:rsidR="00B25EAF" w:rsidRDefault="00B25EA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ХМАО - Югры от 27.10.2022 N 118-оз)</w:t>
      </w:r>
    </w:p>
    <w:p w14:paraId="6D272730" w14:textId="77777777" w:rsidR="00B25EAF" w:rsidRDefault="00B25EAF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4) установление </w:t>
      </w:r>
      <w:hyperlink r:id="rId11">
        <w:r>
          <w:rPr>
            <w:color w:val="0000FF"/>
          </w:rPr>
          <w:t>порядка</w:t>
        </w:r>
      </w:hyperlink>
      <w:r>
        <w:t xml:space="preserve">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14:paraId="12174F3B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12">
        <w:r>
          <w:rPr>
            <w:color w:val="0000FF"/>
          </w:rPr>
          <w:t>порядка</w:t>
        </w:r>
      </w:hyperlink>
      <w:r>
        <w:t xml:space="preserve">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14:paraId="23474867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5.1)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</w:t>
      </w:r>
      <w:hyperlink r:id="rId13">
        <w:r>
          <w:rPr>
            <w:color w:val="0000FF"/>
          </w:rPr>
          <w:t>указаниями</w:t>
        </w:r>
      </w:hyperlink>
      <w:r>
        <w:t>;</w:t>
      </w:r>
    </w:p>
    <w:p w14:paraId="00B15337" w14:textId="77777777" w:rsidR="00B25EAF" w:rsidRDefault="00B25EAF">
      <w:pPr>
        <w:pStyle w:val="ConsPlusNormal"/>
        <w:jc w:val="both"/>
      </w:pPr>
      <w:r>
        <w:t xml:space="preserve">(пп. 5.1 введен </w:t>
      </w:r>
      <w:hyperlink r:id="rId14">
        <w:r>
          <w:rPr>
            <w:color w:val="0000FF"/>
          </w:rPr>
          <w:t>Законом</w:t>
        </w:r>
      </w:hyperlink>
      <w:r>
        <w:t xml:space="preserve"> ХМАО - Югры от 27.10.2022 N 118-оз)</w:t>
      </w:r>
    </w:p>
    <w:p w14:paraId="2DD21682" w14:textId="77777777" w:rsidR="00B25EAF" w:rsidRDefault="00B25EAF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6) утверждение </w:t>
      </w:r>
      <w:hyperlink r:id="rId15">
        <w:r>
          <w:rPr>
            <w:color w:val="0000FF"/>
          </w:rPr>
          <w:t>перечня</w:t>
        </w:r>
      </w:hyperlink>
      <w:r>
        <w:t xml:space="preserve">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</w:t>
      </w:r>
      <w:hyperlink r:id="rId16">
        <w:r>
          <w:rPr>
            <w:color w:val="0000FF"/>
          </w:rPr>
          <w:t>порядка</w:t>
        </w:r>
      </w:hyperlink>
      <w:r>
        <w:t xml:space="preserve"> размещения этих сведений в информационно-телекоммуникационной сети "Интернет";</w:t>
      </w:r>
    </w:p>
    <w:p w14:paraId="6FB65589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6.1) установление дополнительных </w:t>
      </w:r>
      <w:hyperlink r:id="rId17">
        <w:r>
          <w:rPr>
            <w:color w:val="0000FF"/>
          </w:rPr>
          <w:t>требований</w:t>
        </w:r>
      </w:hyperlink>
      <w:r>
        <w:t xml:space="preserve"> к содержанию домашних животных, в том числе к их выгулу;</w:t>
      </w:r>
    </w:p>
    <w:p w14:paraId="40FC6C15" w14:textId="77777777" w:rsidR="00B25EAF" w:rsidRDefault="00B25EAF">
      <w:pPr>
        <w:pStyle w:val="ConsPlusNormal"/>
        <w:jc w:val="both"/>
      </w:pPr>
      <w:r>
        <w:t xml:space="preserve">(пп. 6.1 введен </w:t>
      </w:r>
      <w:hyperlink r:id="rId18">
        <w:r>
          <w:rPr>
            <w:color w:val="0000FF"/>
          </w:rPr>
          <w:t>Законом</w:t>
        </w:r>
      </w:hyperlink>
      <w:r>
        <w:t xml:space="preserve"> ХМАО - Югры от 27.10.2022 N 118-оз)</w:t>
      </w:r>
    </w:p>
    <w:p w14:paraId="2ECB34E0" w14:textId="77777777" w:rsidR="00B25EAF" w:rsidRDefault="00B25EAF">
      <w:pPr>
        <w:pStyle w:val="ConsPlusNormal"/>
        <w:spacing w:before="220"/>
        <w:ind w:firstLine="540"/>
        <w:jc w:val="both"/>
      </w:pPr>
      <w:r>
        <w:t>7) осуществление иных полномочий в области обращения с животными в соответствии с законодательством Российской Федерации и законодательством автономного округа.</w:t>
      </w:r>
    </w:p>
    <w:p w14:paraId="44B847A5" w14:textId="77777777" w:rsidR="00B25EAF" w:rsidRDefault="00B25EAF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 в области обращения с животными,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автономного округа, за исключением исполнения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</w:p>
    <w:p w14:paraId="6CA16FB6" w14:textId="77777777" w:rsidR="00B25EAF" w:rsidRDefault="00B25EA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ХМАО - Югры от 27.10.2022 N 118-оз)</w:t>
      </w:r>
    </w:p>
    <w:p w14:paraId="0847931B" w14:textId="77777777" w:rsidR="00B25EAF" w:rsidRDefault="00B25EAF">
      <w:pPr>
        <w:pStyle w:val="ConsPlusNormal"/>
        <w:jc w:val="both"/>
      </w:pPr>
    </w:p>
    <w:p w14:paraId="3CE31B32" w14:textId="77777777" w:rsidR="00B25EAF" w:rsidRDefault="00B25EAF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14:paraId="6F972354" w14:textId="77777777" w:rsidR="00B25EAF" w:rsidRDefault="00B25EAF">
      <w:pPr>
        <w:pStyle w:val="ConsPlusNormal"/>
        <w:jc w:val="both"/>
      </w:pPr>
    </w:p>
    <w:p w14:paraId="14334960" w14:textId="77777777" w:rsidR="00B25EAF" w:rsidRDefault="00B25EAF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опубликования, за исключением </w:t>
      </w:r>
      <w:hyperlink w:anchor="P35">
        <w:r>
          <w:rPr>
            <w:color w:val="0000FF"/>
          </w:rPr>
          <w:t>подпунктов 2</w:t>
        </w:r>
      </w:hyperlink>
      <w:r>
        <w:t xml:space="preserve">, </w:t>
      </w:r>
      <w:hyperlink w:anchor="P39">
        <w:r>
          <w:rPr>
            <w:color w:val="0000FF"/>
          </w:rPr>
          <w:t>4</w:t>
        </w:r>
      </w:hyperlink>
      <w:r>
        <w:t xml:space="preserve"> - </w:t>
      </w:r>
      <w:hyperlink w:anchor="P43">
        <w:r>
          <w:rPr>
            <w:color w:val="0000FF"/>
          </w:rPr>
          <w:t>6 пункта 1 статьи 4</w:t>
        </w:r>
      </w:hyperlink>
      <w:r>
        <w:t>, вступающих в силу с 1 января 2020 года.</w:t>
      </w:r>
    </w:p>
    <w:p w14:paraId="0E92A518" w14:textId="77777777" w:rsidR="00B25EAF" w:rsidRDefault="00B25EAF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 следующие законы автономного округа:</w:t>
      </w:r>
    </w:p>
    <w:p w14:paraId="2AD44C8E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Закон</w:t>
        </w:r>
      </w:hyperlink>
      <w:r>
        <w:t xml:space="preserve"> Ханты-Мансийского автономного округа от 25 декабря 2000 года N 134-оз "О содержании и защите домашних животных на территории Ханты-Мансийского автономного округа" (Собрание законодательства Ханты-Мансийского автономного округа, 2001, N 12, ст. 1097);</w:t>
      </w:r>
    </w:p>
    <w:p w14:paraId="2D89BE53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2) </w:t>
      </w:r>
      <w:hyperlink r:id="rId2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5 апреля 2013 года N 26-оз "О внесении изменений в Закон Ханты-Мансийского автономного округа "О содержании и защите домашних животных на территории Ханты-Мансийского автономного округа" (Собрание </w:t>
      </w:r>
      <w:r>
        <w:lastRenderedPageBreak/>
        <w:t>законодательства Ханты-Мансийского автономного округа - Югры, 2013, N 4 (ч. 1), ст. 330);</w:t>
      </w:r>
    </w:p>
    <w:p w14:paraId="18574EB8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3) </w:t>
      </w:r>
      <w:hyperlink r:id="rId22">
        <w:r>
          <w:rPr>
            <w:color w:val="0000FF"/>
          </w:rPr>
          <w:t>статью 4</w:t>
        </w:r>
      </w:hyperlink>
      <w:r>
        <w:t xml:space="preserve">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1), ст. 1123);</w:t>
      </w:r>
    </w:p>
    <w:p w14:paraId="6873B724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4) </w:t>
      </w:r>
      <w:hyperlink r:id="rId23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27 сентября 2015 года N 98-оз "О внесении изменений в Закон Ханты-Мансийского автономного округа - Югры "О содержании и защите домашних животных на территории Ханты-Мансийского автономного округа - Югры" и Закон Ханты-Мансийского автономного округа - Югры "Об административных правонарушениях" (Собрание законодательства Ханты-Мансийского автономного округа - Югры, 2015, N 9 (ч. 2, т. 1), ст. 919);</w:t>
      </w:r>
    </w:p>
    <w:p w14:paraId="3A45D92A" w14:textId="77777777" w:rsidR="00B25EAF" w:rsidRDefault="00B25EAF">
      <w:pPr>
        <w:pStyle w:val="ConsPlusNormal"/>
        <w:spacing w:before="220"/>
        <w:ind w:firstLine="540"/>
        <w:jc w:val="both"/>
      </w:pPr>
      <w:r>
        <w:t xml:space="preserve">5) </w:t>
      </w:r>
      <w:hyperlink r:id="rId24">
        <w:r>
          <w:rPr>
            <w:color w:val="0000FF"/>
          </w:rPr>
          <w:t>статью 1</w:t>
        </w:r>
      </w:hyperlink>
      <w:r>
        <w:t xml:space="preserve"> Закона Ханты-Мансийского автономного округа - Югры от 28 марта 2019 года N 26-оз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2019, N 3 (ч. 2, т. 1), ст. 274).</w:t>
      </w:r>
    </w:p>
    <w:p w14:paraId="24A8E81E" w14:textId="77777777" w:rsidR="00B25EAF" w:rsidRDefault="00B25EAF">
      <w:pPr>
        <w:pStyle w:val="ConsPlusNormal"/>
        <w:jc w:val="both"/>
      </w:pPr>
    </w:p>
    <w:p w14:paraId="7EDD81CA" w14:textId="77777777" w:rsidR="00B25EAF" w:rsidRDefault="00B25EAF">
      <w:pPr>
        <w:pStyle w:val="ConsPlusNormal"/>
        <w:jc w:val="right"/>
      </w:pPr>
      <w:r>
        <w:t>Губернатор</w:t>
      </w:r>
    </w:p>
    <w:p w14:paraId="12C919BF" w14:textId="77777777" w:rsidR="00B25EAF" w:rsidRDefault="00B25EAF">
      <w:pPr>
        <w:pStyle w:val="ConsPlusNormal"/>
        <w:jc w:val="right"/>
      </w:pPr>
      <w:r>
        <w:t>Ханты-Мансийского</w:t>
      </w:r>
    </w:p>
    <w:p w14:paraId="47ED7580" w14:textId="77777777" w:rsidR="00B25EAF" w:rsidRDefault="00B25EAF">
      <w:pPr>
        <w:pStyle w:val="ConsPlusNormal"/>
        <w:jc w:val="right"/>
      </w:pPr>
      <w:r>
        <w:t>автономного округа - Югры</w:t>
      </w:r>
    </w:p>
    <w:p w14:paraId="7BC1836B" w14:textId="77777777" w:rsidR="00B25EAF" w:rsidRDefault="00B25EAF">
      <w:pPr>
        <w:pStyle w:val="ConsPlusNormal"/>
        <w:jc w:val="right"/>
      </w:pPr>
      <w:r>
        <w:t>Н.В.КОМАРОВА</w:t>
      </w:r>
    </w:p>
    <w:p w14:paraId="49DB8A7E" w14:textId="77777777" w:rsidR="00B25EAF" w:rsidRDefault="00B25EAF">
      <w:pPr>
        <w:pStyle w:val="ConsPlusNormal"/>
      </w:pPr>
      <w:r>
        <w:t>г. Ханты-Мансийск</w:t>
      </w:r>
    </w:p>
    <w:p w14:paraId="065CEFE6" w14:textId="77777777" w:rsidR="00B25EAF" w:rsidRDefault="00B25EAF">
      <w:pPr>
        <w:pStyle w:val="ConsPlusNormal"/>
        <w:spacing w:before="220"/>
      </w:pPr>
      <w:r>
        <w:t>18 октября 2019 года</w:t>
      </w:r>
    </w:p>
    <w:p w14:paraId="366C0227" w14:textId="77777777" w:rsidR="00B25EAF" w:rsidRDefault="00B25EAF">
      <w:pPr>
        <w:pStyle w:val="ConsPlusNormal"/>
        <w:spacing w:before="220"/>
      </w:pPr>
      <w:r>
        <w:t>N 60-оз</w:t>
      </w:r>
    </w:p>
    <w:p w14:paraId="689B6377" w14:textId="77777777" w:rsidR="00B25EAF" w:rsidRDefault="00B25EAF">
      <w:pPr>
        <w:pStyle w:val="ConsPlusNormal"/>
        <w:jc w:val="both"/>
      </w:pPr>
    </w:p>
    <w:p w14:paraId="2C43A925" w14:textId="77777777" w:rsidR="00B25EAF" w:rsidRDefault="00B25EAF">
      <w:pPr>
        <w:pStyle w:val="ConsPlusNormal"/>
        <w:jc w:val="both"/>
      </w:pPr>
    </w:p>
    <w:p w14:paraId="3ABCACE9" w14:textId="77777777" w:rsidR="00B25EAF" w:rsidRDefault="00B25E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CAE447" w14:textId="77777777" w:rsidR="00F937F4" w:rsidRDefault="00F937F4"/>
    <w:sectPr w:rsidR="00F937F4" w:rsidSect="00CC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F"/>
    <w:rsid w:val="00B25EAF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7B10"/>
  <w15:chartTrackingRefBased/>
  <w15:docId w15:val="{F7846100-F307-4878-B106-9BA1C44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E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4A5A01F415C688CDA50FC7836532E0CC9C544F4E7494F165F802AC9B76E1D804B00ABEC98625CA610FE725629328A39DE8EE44E4CDA02F459618FcCn9S" TargetMode="External"/><Relationship Id="rId13" Type="http://schemas.openxmlformats.org/officeDocument/2006/relationships/hyperlink" Target="consultantplus://offline/ref=7074A5A01F415C688CDA4EF16E5A04210EC19B40F4E34210490B867D96E76848C00B06FEAFDC6F5DAF1BAA2216776BD97B9583E45650DA02cEn9S" TargetMode="External"/><Relationship Id="rId18" Type="http://schemas.openxmlformats.org/officeDocument/2006/relationships/hyperlink" Target="consultantplus://offline/ref=7074A5A01F415C688CDA50FC7836532E0CC9C544F4E64F461459802AC9B76E1D804B00ABEC98625CA610FE725029328A39DE8EE44E4CDA02F459618FcCn9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74A5A01F415C688CDA50FC7836532E0CC9C544FEE740441754DD20C1EE621F87445FAEEB89625FA00EFE714C2066D9c7nES" TargetMode="External"/><Relationship Id="rId7" Type="http://schemas.openxmlformats.org/officeDocument/2006/relationships/hyperlink" Target="consultantplus://offline/ref=7074A5A01F415C688CDA4EF16E5A04210EC09A48F5E94210490B867D96E76848C00B06FEAFDC6F5CA21BAA2216776BD97B9583E45650DA02cEn9S" TargetMode="External"/><Relationship Id="rId12" Type="http://schemas.openxmlformats.org/officeDocument/2006/relationships/hyperlink" Target="consultantplus://offline/ref=7074A5A01F415C688CDA50FC7836532E0CC9C544F4E44E40175A802AC9B76E1D804B00ABEC98625CA610FE725529328A39DE8EE44E4CDA02F459618FcCn9S" TargetMode="External"/><Relationship Id="rId17" Type="http://schemas.openxmlformats.org/officeDocument/2006/relationships/hyperlink" Target="consultantplus://offline/ref=7074A5A01F415C688CDA50FC7836532E0CC9C544F4E64E441056802AC9B76E1D804B00ABEC98625CA610FE735B29328A39DE8EE44E4CDA02F459618FcCn9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74A5A01F415C688CDA50FC7836532E0CC9C544F4E14A4E1359802AC9B76E1D804B00ABEC98625CA610FE715629328A39DE8EE44E4CDA02F459618FcCn9S" TargetMode="External"/><Relationship Id="rId20" Type="http://schemas.openxmlformats.org/officeDocument/2006/relationships/hyperlink" Target="consultantplus://offline/ref=7074A5A01F415C688CDA50FC7836532E0CC9C544F7E840431156802AC9B76E1D804B00ABFE983A50A416E073503C64DB7Fc8n8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4A5A01F415C688CDA50FC7836532E0CC9C544F4E64F461459802AC9B76E1D804B00ABEC98625CA610FE735529328A39DE8EE44E4CDA02F459618FcCn9S" TargetMode="External"/><Relationship Id="rId11" Type="http://schemas.openxmlformats.org/officeDocument/2006/relationships/hyperlink" Target="consultantplus://offline/ref=7074A5A01F415C688CDA50FC7836532E0CC9C544F4E64E451C5D802AC9B76E1D804B00ABEC98625CA610FE735A29328A39DE8EE44E4CDA02F459618FcCn9S" TargetMode="External"/><Relationship Id="rId24" Type="http://schemas.openxmlformats.org/officeDocument/2006/relationships/hyperlink" Target="consultantplus://offline/ref=7074A5A01F415C688CDA50FC7836532E0CC9C544F7E840431458802AC9B76E1D804B00ABEC98625CA610FE735529328A39DE8EE44E4CDA02F459618FcCn9S" TargetMode="External"/><Relationship Id="rId5" Type="http://schemas.openxmlformats.org/officeDocument/2006/relationships/hyperlink" Target="consultantplus://offline/ref=7074A5A01F415C688CDA50FC7836532E0CC9C544F4E3414F1358802AC9B76E1D804B00ABEC98625CA610FF775729328A39DE8EE44E4CDA02F459618FcCn9S" TargetMode="External"/><Relationship Id="rId15" Type="http://schemas.openxmlformats.org/officeDocument/2006/relationships/hyperlink" Target="consultantplus://offline/ref=7074A5A01F415C688CDA50FC7836532E0CC9C544F4E14A4E1359802AC9B76E1D804B00ABEC98625CA610FE725229328A39DE8EE44E4CDA02F459618FcCn9S" TargetMode="External"/><Relationship Id="rId23" Type="http://schemas.openxmlformats.org/officeDocument/2006/relationships/hyperlink" Target="consultantplus://offline/ref=7074A5A01F415C688CDA50FC7836532E0CC9C544F7E14040175B802AC9B76E1D804B00ABEC98625CA610FE735529328A39DE8EE44E4CDA02F459618FcCn9S" TargetMode="External"/><Relationship Id="rId10" Type="http://schemas.openxmlformats.org/officeDocument/2006/relationships/hyperlink" Target="consultantplus://offline/ref=7074A5A01F415C688CDA50FC7836532E0CC9C544F4E64F461459802AC9B76E1D804B00ABEC98625CA610FE735B29328A39DE8EE44E4CDA02F459618FcCn9S" TargetMode="External"/><Relationship Id="rId19" Type="http://schemas.openxmlformats.org/officeDocument/2006/relationships/hyperlink" Target="consultantplus://offline/ref=7074A5A01F415C688CDA50FC7836532E0CC9C544F4E64F461459802AC9B76E1D804B00ABEC98625CA610FE725629328A39DE8EE44E4CDA02F459618FcCn9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74A5A01F415C688CDA50FC7836532E0CC9C544F4E3414F1358802AC9B76E1D804B00ABEC98625CA610FF775729328A39DE8EE44E4CDA02F459618FcCn9S" TargetMode="External"/><Relationship Id="rId14" Type="http://schemas.openxmlformats.org/officeDocument/2006/relationships/hyperlink" Target="consultantplus://offline/ref=7074A5A01F415C688CDA50FC7836532E0CC9C544F4E64F461459802AC9B76E1D804B00ABEC98625CA610FE725229328A39DE8EE44E4CDA02F459618FcCn9S" TargetMode="External"/><Relationship Id="rId22" Type="http://schemas.openxmlformats.org/officeDocument/2006/relationships/hyperlink" Target="consultantplus://offline/ref=7074A5A01F415C688CDA50FC7836532E0CC9C544F7E84145155E802AC9B76E1D804B00ABEC98625CA610FE725A29328A39DE8EE44E4CDA02F459618FcCn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Березецкая Юлия Николаевна</cp:lastModifiedBy>
  <cp:revision>1</cp:revision>
  <dcterms:created xsi:type="dcterms:W3CDTF">2023-02-26T18:39:00Z</dcterms:created>
  <dcterms:modified xsi:type="dcterms:W3CDTF">2023-02-26T18:39:00Z</dcterms:modified>
</cp:coreProperties>
</file>