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D1" w:rsidRDefault="00FA13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13D1" w:rsidRDefault="00FA13D1">
      <w:pPr>
        <w:pStyle w:val="ConsPlusNormal"/>
        <w:jc w:val="both"/>
        <w:outlineLvl w:val="0"/>
      </w:pPr>
    </w:p>
    <w:p w:rsidR="00FA13D1" w:rsidRDefault="00FA13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13D1" w:rsidRDefault="00FA13D1">
      <w:pPr>
        <w:pStyle w:val="ConsPlusTitle"/>
        <w:jc w:val="center"/>
      </w:pPr>
    </w:p>
    <w:p w:rsidR="00FA13D1" w:rsidRDefault="00FA13D1">
      <w:pPr>
        <w:pStyle w:val="ConsPlusTitle"/>
        <w:jc w:val="center"/>
      </w:pPr>
      <w:r>
        <w:t>ПОСТАНОВЛЕНИЕ</w:t>
      </w:r>
    </w:p>
    <w:p w:rsidR="00FA13D1" w:rsidRDefault="00FA13D1">
      <w:pPr>
        <w:pStyle w:val="ConsPlusTitle"/>
        <w:jc w:val="center"/>
      </w:pPr>
      <w:r>
        <w:t>от 23 ноября 2019 г. N 1504</w:t>
      </w:r>
    </w:p>
    <w:p w:rsidR="00FA13D1" w:rsidRDefault="00FA13D1">
      <w:pPr>
        <w:pStyle w:val="ConsPlusTitle"/>
        <w:jc w:val="center"/>
      </w:pPr>
    </w:p>
    <w:p w:rsidR="00FA13D1" w:rsidRDefault="00FA13D1">
      <w:pPr>
        <w:pStyle w:val="ConsPlusTitle"/>
        <w:jc w:val="center"/>
      </w:pPr>
      <w:r>
        <w:t>ОБ УТВЕРЖДЕНИИ МЕТОДИЧЕСКИХ УКАЗАНИЙ</w:t>
      </w:r>
    </w:p>
    <w:p w:rsidR="00FA13D1" w:rsidRDefault="00FA13D1">
      <w:pPr>
        <w:pStyle w:val="ConsPlusTitle"/>
        <w:jc w:val="center"/>
      </w:pPr>
      <w:r>
        <w:t>ПО ОРГАНИЗАЦИИ ДЕЯТЕЛЬНОСТИ ПРИЮТОВ ДЛЯ ЖИВОТНЫХ</w:t>
      </w:r>
    </w:p>
    <w:p w:rsidR="00FA13D1" w:rsidRDefault="00FA13D1">
      <w:pPr>
        <w:pStyle w:val="ConsPlusTitle"/>
        <w:jc w:val="center"/>
      </w:pPr>
      <w:r>
        <w:t>И УСТАНОВЛЕНИЮ НОРМ СОДЕРЖАНИЯ ЖИВОТНЫХ В НИХ</w:t>
      </w:r>
    </w:p>
    <w:p w:rsidR="00FA13D1" w:rsidRDefault="00FA13D1">
      <w:pPr>
        <w:pStyle w:val="ConsPlusNormal"/>
        <w:ind w:firstLine="540"/>
        <w:jc w:val="both"/>
      </w:pPr>
    </w:p>
    <w:p w:rsidR="00FA13D1" w:rsidRDefault="00FA13D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части 1 статьи 5</w:t>
        </w:r>
      </w:hyperlink>
      <w:r>
        <w:t xml:space="preserve">, </w:t>
      </w:r>
      <w:hyperlink r:id="rId6" w:history="1">
        <w:r>
          <w:rPr>
            <w:color w:val="0000FF"/>
          </w:rPr>
          <w:t>пунктом 1 части 1 статьи 7</w:t>
        </w:r>
      </w:hyperlink>
      <w:r>
        <w:t xml:space="preserve"> и </w:t>
      </w:r>
      <w:hyperlink r:id="rId7" w:history="1">
        <w:r>
          <w:rPr>
            <w:color w:val="0000FF"/>
          </w:rPr>
          <w:t>частью 13 статьи 16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Утвердить прилагаемые методические </w:t>
      </w:r>
      <w:hyperlink w:anchor="P26" w:history="1">
        <w:r>
          <w:rPr>
            <w:color w:val="0000FF"/>
          </w:rPr>
          <w:t>указания</w:t>
        </w:r>
      </w:hyperlink>
      <w:r>
        <w:t xml:space="preserve"> по организации деятельности приютов для животных и установлению норм содержания животных в них.</w:t>
      </w:r>
    </w:p>
    <w:p w:rsidR="00FA13D1" w:rsidRDefault="00FA13D1">
      <w:pPr>
        <w:pStyle w:val="ConsPlusNormal"/>
        <w:ind w:firstLine="540"/>
        <w:jc w:val="both"/>
      </w:pPr>
    </w:p>
    <w:p w:rsidR="00FA13D1" w:rsidRDefault="00FA13D1">
      <w:pPr>
        <w:pStyle w:val="ConsPlusNormal"/>
        <w:jc w:val="right"/>
      </w:pPr>
      <w:r>
        <w:t>Председатель Правительства</w:t>
      </w:r>
    </w:p>
    <w:p w:rsidR="00FA13D1" w:rsidRDefault="00FA13D1">
      <w:pPr>
        <w:pStyle w:val="ConsPlusNormal"/>
        <w:jc w:val="right"/>
      </w:pPr>
      <w:r>
        <w:t>Российской Федерации</w:t>
      </w:r>
    </w:p>
    <w:p w:rsidR="00FA13D1" w:rsidRDefault="00FA13D1">
      <w:pPr>
        <w:pStyle w:val="ConsPlusNormal"/>
        <w:jc w:val="right"/>
      </w:pPr>
      <w:r>
        <w:t>Д.МЕДВЕДЕВ</w:t>
      </w:r>
    </w:p>
    <w:p w:rsidR="00FA13D1" w:rsidRDefault="00FA13D1">
      <w:pPr>
        <w:pStyle w:val="ConsPlusNormal"/>
        <w:jc w:val="right"/>
      </w:pPr>
    </w:p>
    <w:p w:rsidR="00FA13D1" w:rsidRDefault="00FA13D1">
      <w:pPr>
        <w:pStyle w:val="ConsPlusNormal"/>
        <w:jc w:val="right"/>
      </w:pPr>
    </w:p>
    <w:p w:rsidR="00FA13D1" w:rsidRDefault="00FA13D1">
      <w:pPr>
        <w:pStyle w:val="ConsPlusNormal"/>
        <w:jc w:val="right"/>
      </w:pPr>
    </w:p>
    <w:p w:rsidR="00FA13D1" w:rsidRDefault="00FA13D1">
      <w:pPr>
        <w:pStyle w:val="ConsPlusNormal"/>
        <w:jc w:val="right"/>
      </w:pPr>
    </w:p>
    <w:p w:rsidR="00FA13D1" w:rsidRDefault="00FA13D1">
      <w:pPr>
        <w:pStyle w:val="ConsPlusNormal"/>
        <w:ind w:firstLine="540"/>
        <w:jc w:val="both"/>
      </w:pPr>
    </w:p>
    <w:p w:rsidR="00FA13D1" w:rsidRDefault="00FA13D1">
      <w:pPr>
        <w:pStyle w:val="ConsPlusNormal"/>
        <w:jc w:val="right"/>
        <w:outlineLvl w:val="0"/>
      </w:pPr>
      <w:r>
        <w:t>Утверждены</w:t>
      </w:r>
    </w:p>
    <w:p w:rsidR="00FA13D1" w:rsidRDefault="00FA13D1">
      <w:pPr>
        <w:pStyle w:val="ConsPlusNormal"/>
        <w:jc w:val="right"/>
      </w:pPr>
      <w:r>
        <w:t>постановлением Правительства</w:t>
      </w:r>
    </w:p>
    <w:p w:rsidR="00FA13D1" w:rsidRDefault="00FA13D1">
      <w:pPr>
        <w:pStyle w:val="ConsPlusNormal"/>
        <w:jc w:val="right"/>
      </w:pPr>
      <w:r>
        <w:t>Российской Федерации</w:t>
      </w:r>
    </w:p>
    <w:p w:rsidR="00FA13D1" w:rsidRDefault="00FA13D1">
      <w:pPr>
        <w:pStyle w:val="ConsPlusNormal"/>
        <w:jc w:val="right"/>
      </w:pPr>
      <w:r>
        <w:t>от 23 ноября 2019 г. N 1504</w:t>
      </w:r>
    </w:p>
    <w:p w:rsidR="00FA13D1" w:rsidRDefault="00FA13D1">
      <w:pPr>
        <w:pStyle w:val="ConsPlusNormal"/>
        <w:jc w:val="center"/>
      </w:pPr>
    </w:p>
    <w:p w:rsidR="00FA13D1" w:rsidRDefault="00FA13D1">
      <w:pPr>
        <w:pStyle w:val="ConsPlusTitle"/>
        <w:jc w:val="center"/>
      </w:pPr>
      <w:bookmarkStart w:id="0" w:name="P26"/>
      <w:bookmarkEnd w:id="0"/>
      <w:r>
        <w:t>МЕТОДИЧЕСКИЕ УКАЗАНИЯ</w:t>
      </w:r>
    </w:p>
    <w:p w:rsidR="00FA13D1" w:rsidRDefault="00FA13D1">
      <w:pPr>
        <w:pStyle w:val="ConsPlusTitle"/>
        <w:jc w:val="center"/>
      </w:pPr>
      <w:r>
        <w:t>ПО ОРГАНИЗАЦИИ ДЕЯТЕЛЬНОСТИ ПРИЮТОВ ДЛЯ ЖИВОТНЫХ</w:t>
      </w:r>
    </w:p>
    <w:p w:rsidR="00FA13D1" w:rsidRDefault="00FA13D1">
      <w:pPr>
        <w:pStyle w:val="ConsPlusTitle"/>
        <w:jc w:val="center"/>
      </w:pPr>
      <w:r>
        <w:t>И УСТАНОВЛЕНИЮ НОРМ СОДЕРЖАНИЯ ЖИВОТНЫХ В НИХ</w:t>
      </w:r>
    </w:p>
    <w:p w:rsidR="00FA13D1" w:rsidRDefault="00FA13D1">
      <w:pPr>
        <w:pStyle w:val="ConsPlusNormal"/>
        <w:jc w:val="center"/>
      </w:pPr>
    </w:p>
    <w:p w:rsidR="00FA13D1" w:rsidRDefault="00FA13D1">
      <w:pPr>
        <w:pStyle w:val="ConsPlusNormal"/>
        <w:ind w:firstLine="540"/>
        <w:jc w:val="both"/>
      </w:pPr>
      <w:r>
        <w:t>1. Настоящий документ устанавливает указания по организации деятельности приютов для животных (далее - приюты) и установлению норм содержания животных в них, в соответствии с которыми органы государственной власти субъектов Российской Федерации утверждают правила организации деятельности приютов и установления норм содержания животных в них (далее - правила).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2. В целях настоящего документа под приютами понимаются государственные или муниципальные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и предназначенные для содержания животных здания, строения и сооружения. Под животными понимаются животные, которые не имеют владельцев или владельцы которых неизвестны, животные,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отказались.</w:t>
      </w:r>
    </w:p>
    <w:p w:rsidR="00FA13D1" w:rsidRDefault="00FA13D1">
      <w:pPr>
        <w:pStyle w:val="ConsPlusNormal"/>
        <w:spacing w:before="200"/>
        <w:ind w:firstLine="540"/>
        <w:jc w:val="both"/>
      </w:pPr>
      <w:bookmarkStart w:id="1" w:name="P32"/>
      <w:bookmarkEnd w:id="1"/>
      <w:r>
        <w:t>3. Правила должны содержать следующие положения: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а) необходимость соблюдения установленных </w:t>
      </w:r>
      <w:hyperlink r:id="rId8" w:history="1">
        <w:r>
          <w:rPr>
            <w:color w:val="0000FF"/>
          </w:rPr>
          <w:t>статьями 9</w:t>
        </w:r>
      </w:hyperlink>
      <w:r>
        <w:t xml:space="preserve">, </w:t>
      </w:r>
      <w:hyperlink r:id="rId9" w:history="1">
        <w:r>
          <w:rPr>
            <w:color w:val="0000FF"/>
          </w:rPr>
          <w:t>16</w:t>
        </w:r>
      </w:hyperlink>
      <w:r>
        <w:t xml:space="preserve"> и </w:t>
      </w:r>
      <w:hyperlink r:id="rId10" w:history="1">
        <w:r>
          <w:rPr>
            <w:color w:val="0000FF"/>
          </w:rPr>
          <w:t>17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(далее - Федеральный закон) требований к осуществлению деятельности по обращению с животными;</w:t>
      </w:r>
    </w:p>
    <w:p w:rsidR="00FA13D1" w:rsidRDefault="00FA13D1">
      <w:pPr>
        <w:pStyle w:val="ConsPlusNormal"/>
        <w:spacing w:before="200"/>
        <w:ind w:firstLine="540"/>
        <w:jc w:val="both"/>
      </w:pPr>
      <w:bookmarkStart w:id="2" w:name="P34"/>
      <w:bookmarkEnd w:id="2"/>
      <w:r>
        <w:t>б) требования к размещению приюта и обустройству помещений, используемых для приема животных, их временного и постоянного содержания, требования к температурно-влажностному режиму, освещенности и вентиляции помещений приюта, а также к их водоснабжению и водоотведению;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в) требования к обустройству ветеринарного пункта и </w:t>
      </w:r>
      <w:proofErr w:type="gramStart"/>
      <w:r>
        <w:t>карантинного помещения</w:t>
      </w:r>
      <w:proofErr w:type="gramEnd"/>
      <w:r>
        <w:t xml:space="preserve"> и помещения, </w:t>
      </w:r>
      <w:r>
        <w:lastRenderedPageBreak/>
        <w:t>предназначенного для лечения животных в условиях стационара;</w:t>
      </w:r>
    </w:p>
    <w:p w:rsidR="00FA13D1" w:rsidRDefault="00FA13D1">
      <w:pPr>
        <w:pStyle w:val="ConsPlusNormal"/>
        <w:spacing w:before="200"/>
        <w:ind w:firstLine="540"/>
        <w:jc w:val="both"/>
      </w:pPr>
      <w:bookmarkStart w:id="3" w:name="P36"/>
      <w:bookmarkEnd w:id="3"/>
      <w:r>
        <w:t>г) порядок поступления животных в приют;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д) проведение осмотра животных, их карантинирование и оказание им ветеринарной помощи в соответствии с ветеринарным законодательством Российской Федерации;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е) маркирование животных, которые не имеют владельцев или владельцы которых неизвестны (далее - животные без владельцев), неснимаемыми или несмываемыми метками;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ж) стерилизация животных без владельцев и их вакцинация против бешенства и иных заболеваний, опасных для человека и животных, и осуществление иных профилактических ветеринарных мероприятий;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з) умерщвление животных в случаях, установленных </w:t>
      </w:r>
      <w:hyperlink r:id="rId11" w:history="1">
        <w:r>
          <w:rPr>
            <w:color w:val="0000FF"/>
          </w:rPr>
          <w:t>частью 11 статьи 16</w:t>
        </w:r>
      </w:hyperlink>
      <w:r>
        <w:t xml:space="preserve"> Федерального закона;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и) осуществление мероприятий по кормлению, поению, выгулу животных и уходу за ними, а также мероприятий по уборке, дезинфекции, дезинсекции и дератизации помещений приюта;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к) осуществление обращения с биологическими отходами в соответствии с законодательством Российской Федерации;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л) ведение документального учета поступления в приюты и выбытия из приютов животных и хранение соответствующих учетных сведений на бумажных носителях и (или) в форме электронных документов;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м) содержание животных без владельцев до наступления их естественной смерти, возврат животных без владельцев на прежние места обитания, передача животных без владельцев новым владельцам;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н) возвращение владельцам животных, имеющих на ошейниках или иных предметах сведения о владельцах, и обеспечение владельцам потерявшихся животных или лицам, уполномоченным владельцами таких животных, возможности поиска животных путем осмотра содержащихся в приютах животных без владельцев;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о) размещение в информационно-телекоммуникационной сети "Интернет" в соответствии с </w:t>
      </w:r>
      <w:hyperlink r:id="rId12" w:history="1">
        <w:r>
          <w:rPr>
            <w:color w:val="0000FF"/>
          </w:rPr>
          <w:t>частями 9</w:t>
        </w:r>
      </w:hyperlink>
      <w:r>
        <w:t xml:space="preserve"> и </w:t>
      </w:r>
      <w:hyperlink r:id="rId13" w:history="1">
        <w:r>
          <w:rPr>
            <w:color w:val="0000FF"/>
          </w:rPr>
          <w:t>10 статьи 16</w:t>
        </w:r>
      </w:hyperlink>
      <w:r>
        <w:t xml:space="preserve"> Федерального закона сведений о находящихся в приютах животных без владельцев;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п) порядок посещения приютов добровольцами (волонтерами) и владельцами животных в целях поиска потерявшихся животных;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р)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проверок.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4. Положения, указанные в </w:t>
      </w:r>
      <w:hyperlink w:anchor="P32" w:history="1">
        <w:r>
          <w:rPr>
            <w:color w:val="0000FF"/>
          </w:rPr>
          <w:t>пункте 3</w:t>
        </w:r>
      </w:hyperlink>
      <w:r>
        <w:t xml:space="preserve"> настоящего документа, устанавливаются с учетом видов, пород, пола и возраста животных, их агрессивности в отношении других животных, а также необходимости обеспечения безопасности сотрудников приютов, волонтеров и иных лиц, имеющих право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посещать приюты.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Требования, указанные в </w:t>
      </w:r>
      <w:hyperlink w:anchor="P3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36" w:history="1">
        <w:r>
          <w:rPr>
            <w:color w:val="0000FF"/>
          </w:rPr>
          <w:t>"г" пункта 3</w:t>
        </w:r>
      </w:hyperlink>
      <w:r>
        <w:t xml:space="preserve"> настоящего документа, определяются с учетом инфраструктурной обеспеченности субъектов Российской Федерации, а также региональных географических и климатических особенностей.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5. В целях создания надлежащих условий для содержания в приютах животных с учетом видов, пород, пола и возраста животных, их агрессивности в отношении других животных, а также необходимости обеспечения безопасности сотрудников приютов, волонтеров и иных лиц, имеющих право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посещать приюты, в правилах устанавливаются: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а) предельное количество содержащихся в приютах животных (в том числе в тех случаях, когда приюты специализируются на содержании в них животных разных видов);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б) размеры вольеров, клеток, будок и иных сооружений (исходя из видов, количества и </w:t>
      </w:r>
      <w:proofErr w:type="gramStart"/>
      <w:r>
        <w:lastRenderedPageBreak/>
        <w:t>размеров</w:t>
      </w:r>
      <w:proofErr w:type="gramEnd"/>
      <w:r>
        <w:t xml:space="preserve"> содержащихся в них животных) и требования к их обустройству;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>в) требования к размерам и обустройству входов в предназначенные для содержания животных помещения приюта и проходов между вольерами, клетками, будками и иными сооружениями.</w:t>
      </w:r>
    </w:p>
    <w:p w:rsidR="00FA13D1" w:rsidRDefault="00FA13D1">
      <w:pPr>
        <w:pStyle w:val="ConsPlusNormal"/>
        <w:spacing w:before="200"/>
        <w:ind w:firstLine="540"/>
        <w:jc w:val="both"/>
      </w:pPr>
      <w:r>
        <w:t xml:space="preserve">6. В правила могут включаться положения о временном содержании (размещении) домашних животных, указанных в </w:t>
      </w:r>
      <w:hyperlink r:id="rId16" w:history="1">
        <w:r>
          <w:rPr>
            <w:color w:val="0000FF"/>
          </w:rPr>
          <w:t>пункте 4 статьи 3</w:t>
        </w:r>
      </w:hyperlink>
      <w:r>
        <w:t xml:space="preserve"> Федерального закона, по соглашению с их владельцами, а также о деятельности по оказанию платных ветеринарных и иных услуг, связанных с содержанием домашних животных.</w:t>
      </w:r>
    </w:p>
    <w:p w:rsidR="00FA13D1" w:rsidRDefault="00FA13D1">
      <w:pPr>
        <w:pStyle w:val="ConsPlusNormal"/>
        <w:jc w:val="both"/>
      </w:pPr>
    </w:p>
    <w:p w:rsidR="00FA13D1" w:rsidRDefault="00FA13D1">
      <w:pPr>
        <w:pStyle w:val="ConsPlusNormal"/>
        <w:jc w:val="both"/>
      </w:pPr>
    </w:p>
    <w:p w:rsidR="00FA13D1" w:rsidRDefault="00FA13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BD6" w:rsidRDefault="00FA13D1">
      <w:bookmarkStart w:id="4" w:name="_GoBack"/>
      <w:bookmarkEnd w:id="4"/>
    </w:p>
    <w:sectPr w:rsidR="00A35BD6" w:rsidSect="0060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D1"/>
    <w:rsid w:val="003441AA"/>
    <w:rsid w:val="00FA13D1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89312-6547-4B25-9EAE-7B5B538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13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A1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D520B1902EC29C98C710E001CFB5628E0A778A304FF909F2B1427B487E7028C8CE83EBA2441A6C7E3EDBB28BBAE4E9A083EDE2E045717a1aAE" TargetMode="External"/><Relationship Id="rId13" Type="http://schemas.openxmlformats.org/officeDocument/2006/relationships/hyperlink" Target="consultantplus://offline/ref=E6FD520B1902EC29C98C710E001CFB5628E0A778A304FF909F2B1427B487E7028C8CE83EBA2440A3C7E3EDBB28BBAE4E9A083EDE2E045717a1aA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FD520B1902EC29C98C710E001CFB5628E0A778A304FF909F2B1427B487E7028C8CE83EBA2440A4CCE3EDBB28BBAE4E9A083EDE2E045717a1aAE" TargetMode="External"/><Relationship Id="rId12" Type="http://schemas.openxmlformats.org/officeDocument/2006/relationships/hyperlink" Target="consultantplus://offline/ref=E6FD520B1902EC29C98C710E001CFB5628E0A778A304FF909F2B1427B487E7028C8CE83EBA2440A3C8E3EDBB28BBAE4E9A083EDE2E045717a1aA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FD520B1902EC29C98C710E001CFB5628E0A778A304FF909F2B1427B487E7028C8CE83EBA2441A2CEE3EDBB28BBAE4E9A083EDE2E045717a1a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D520B1902EC29C98C710E001CFB5628E0A778A304FF909F2B1427B487E7028C8CE83EBA2441A5C6E3EDBB28BBAE4E9A083EDE2E045717a1aAE" TargetMode="External"/><Relationship Id="rId11" Type="http://schemas.openxmlformats.org/officeDocument/2006/relationships/hyperlink" Target="consultantplus://offline/ref=E6FD520B1902EC29C98C710E001CFB5628E0A778A304FF909F2B1427B487E7028C8CE83EBA2440A3C6E3EDBB28BBAE4E9A083EDE2E045717a1aAE" TargetMode="External"/><Relationship Id="rId5" Type="http://schemas.openxmlformats.org/officeDocument/2006/relationships/hyperlink" Target="consultantplus://offline/ref=E6FD520B1902EC29C98C710E001CFB5628E0A778A304FF909F2B1427B487E7028C8CE83EBA2441A4CAE3EDBB28BBAE4E9A083EDE2E045717a1aAE" TargetMode="External"/><Relationship Id="rId15" Type="http://schemas.openxmlformats.org/officeDocument/2006/relationships/hyperlink" Target="consultantplus://offline/ref=E6FD520B1902EC29C98C710E001CFB5628E0A778A304FF909F2B1427B487E7029E8CB032B9245FA1CEF6BBEA6EaEaEE" TargetMode="External"/><Relationship Id="rId10" Type="http://schemas.openxmlformats.org/officeDocument/2006/relationships/hyperlink" Target="consultantplus://offline/ref=E6FD520B1902EC29C98C710E001CFB5628E0A778A304FF909F2B1427B487E7028C8CE83EBA2440A4CAE3EDBB28BBAE4E9A083EDE2E045717a1aA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6FD520B1902EC29C98C710E001CFB5628E0A778A304FF909F2B1427B487E7028C8CE83EBA2440A2CFE3EDBB28BBAE4E9A083EDE2E045717a1aAE" TargetMode="External"/><Relationship Id="rId14" Type="http://schemas.openxmlformats.org/officeDocument/2006/relationships/hyperlink" Target="consultantplus://offline/ref=E6FD520B1902EC29C98C710E001CFB5628E0A778A304FF909F2B1427B487E7029E8CB032B9245FA1CEF6BBEA6EaEa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2020-11-30T04:26:00Z</dcterms:created>
  <dcterms:modified xsi:type="dcterms:W3CDTF">2020-11-30T04:26:00Z</dcterms:modified>
</cp:coreProperties>
</file>